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addbdd84159eef1d5cacf8bcf87e39103a6ff555.png"/>
            <a:graphic>
              <a:graphicData uri="http://schemas.openxmlformats.org/drawingml/2006/picture">
                <pic:pic>
                  <pic:nvPicPr>
                    <pic:cNvPr id="1" name="image-addbdd84159eef1d5cacf8bcf87e39103a6ff55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AI and Platonic Idealism: Re-examining the Foundations of Machine Creativity</w:t>
      </w:r>
    </w:p>
    <w:p>
      <w:pPr>
        <w:spacing w:line="360" w:after="210" w:lineRule="auto"/>
      </w:pPr>
      <w:r>
        <w:rPr>
          <w:rFonts w:eastAsia="inter" w:cs="inter" w:ascii="inter" w:hAnsi="inter"/>
          <w:color w:val="000000"/>
        </w:rPr>
        <w:t xml:space="preserve">The assertion that "AI lacks Platonic idealism to be creative" engages with core debates about the nature of reality, knowledge, and artistic creation. To analyze this claim, we must first unpack Plato's theory of Forms and its implications for creativity.</w:t>
      </w:r>
    </w:p>
    <w:p>
      <w:pPr>
        <w:spacing w:line="360" w:before="315" w:after="105" w:lineRule="auto"/>
        <w:ind w:left="-30"/>
        <w:jc w:val="left"/>
      </w:pPr>
      <w:r>
        <w:rPr>
          <w:rFonts w:eastAsia="inter" w:cs="inter" w:ascii="inter" w:hAnsi="inter"/>
          <w:b/>
          <w:color w:val="000000"/>
          <w:sz w:val="24"/>
        </w:rPr>
        <w:t xml:space="preserve">Plato's Idealism and Creativity</w:t>
      </w:r>
    </w:p>
    <w:p>
      <w:pPr>
        <w:spacing w:line="360" w:before="315" w:after="105" w:lineRule="auto"/>
        <w:ind w:left="-30"/>
        <w:jc w:val="left"/>
      </w:pPr>
      <w:r>
        <w:rPr>
          <w:rFonts w:eastAsia="inter" w:cs="inter" w:ascii="inter" w:hAnsi="inter"/>
          <w:b/>
          <w:color w:val="000000"/>
          <w:sz w:val="24"/>
        </w:rPr>
        <w:t xml:space="preserve">The Framework of Eternal Forms</w:t>
      </w:r>
    </w:p>
    <w:p>
      <w:pPr>
        <w:spacing w:line="360" w:after="210" w:lineRule="auto"/>
      </w:pPr>
      <w:r>
        <w:rPr>
          <w:rFonts w:eastAsia="inter" w:cs="inter" w:ascii="inter" w:hAnsi="inter"/>
          <w:color w:val="000000"/>
        </w:rPr>
        <w:t xml:space="preserve">Plato posited that:</w:t>
      </w:r>
    </w:p>
    <w:p>
      <w:pPr>
        <w:numPr>
          <w:ilvl w:val="0"/>
          <w:numId w:val="1"/>
        </w:numPr>
        <w:spacing w:line="360" w:before="105" w:after="105" w:lineRule="auto"/>
      </w:pPr>
      <w:r>
        <w:rPr>
          <w:rFonts w:eastAsia="inter" w:cs="inter" w:ascii="inter" w:hAnsi="inter"/>
          <w:b/>
          <w:color w:val="000000"/>
          <w:sz w:val="21"/>
        </w:rPr>
        <w:t xml:space="preserve">Non-material abstract Forms</w:t>
      </w:r>
      <w:r>
        <w:rPr>
          <w:rFonts w:eastAsia="inter" w:cs="inter" w:ascii="inter" w:hAnsi="inter"/>
          <w:color w:val="000000"/>
          <w:sz w:val="21"/>
        </w:rPr>
        <w:t xml:space="preserve"> (e.g., Beauty, Justice) represent ultimate reality</w:t>
      </w:r>
    </w:p>
    <w:p>
      <w:pPr>
        <w:numPr>
          <w:ilvl w:val="0"/>
          <w:numId w:val="1"/>
        </w:numPr>
        <w:spacing w:line="360" w:before="105" w:after="105" w:lineRule="auto"/>
      </w:pPr>
      <w:r>
        <w:rPr>
          <w:rFonts w:eastAsia="inter" w:cs="inter" w:ascii="inter" w:hAnsi="inter"/>
          <w:b/>
          <w:color w:val="000000"/>
          <w:sz w:val="21"/>
        </w:rPr>
        <w:t xml:space="preserve">Sensory world</w:t>
      </w:r>
      <w:r>
        <w:rPr>
          <w:rFonts w:eastAsia="inter" w:cs="inter" w:ascii="inter" w:hAnsi="inter"/>
          <w:color w:val="000000"/>
          <w:sz w:val="21"/>
        </w:rPr>
        <w:t xml:space="preserve"> is an imperfect reflection of these Forms</w:t>
      </w:r>
    </w:p>
    <w:p>
      <w:pPr>
        <w:numPr>
          <w:ilvl w:val="0"/>
          <w:numId w:val="1"/>
        </w:numPr>
        <w:spacing w:line="360" w:before="105" w:after="105" w:lineRule="auto"/>
      </w:pPr>
      <w:r>
        <w:rPr>
          <w:rFonts w:eastAsia="inter" w:cs="inter" w:ascii="inter" w:hAnsi="inter"/>
          <w:b/>
          <w:color w:val="000000"/>
          <w:sz w:val="21"/>
        </w:rPr>
        <w:t xml:space="preserve">Human creativity</w:t>
      </w:r>
      <w:r>
        <w:rPr>
          <w:rFonts w:eastAsia="inter" w:cs="inter" w:ascii="inter" w:hAnsi="inter"/>
          <w:color w:val="000000"/>
          <w:sz w:val="21"/>
        </w:rPr>
        <w:t xml:space="preserve"> involves recollecting/imitating these eternal archetypes</w:t>
      </w:r>
    </w:p>
    <w:p>
      <w:pPr>
        <w:spacing w:line="360" w:after="210" w:lineRule="auto"/>
      </w:pPr>
      <w:r>
        <w:rPr>
          <w:rFonts w:eastAsia="inter" w:cs="inter" w:ascii="inter" w:hAnsi="inter"/>
          <w:color w:val="000000"/>
        </w:rPr>
        <w:t xml:space="preserve">Example: When Michelangelo sculpted </w:t>
      </w:r>
      <w:r>
        <w:rPr>
          <w:rFonts w:eastAsia="inter" w:cs="inter" w:ascii="inter" w:hAnsi="inter"/>
          <w:i/>
          <w:color w:val="000000"/>
        </w:rPr>
        <w:t xml:space="preserve">David</w:t>
      </w:r>
      <w:r>
        <w:rPr>
          <w:rFonts w:eastAsia="inter" w:cs="inter" w:ascii="inter" w:hAnsi="inter"/>
          <w:color w:val="000000"/>
        </w:rPr>
        <w:t xml:space="preserve">, Plato would argue he tapped into the Form of Human Perfection, not merely copying flesh-and-blood models.</w:t>
      </w:r>
    </w:p>
    <w:p>
      <w:pPr>
        <w:spacing w:line="360" w:before="315" w:after="105" w:lineRule="auto"/>
        <w:ind w:left="-30"/>
        <w:jc w:val="left"/>
      </w:pPr>
      <w:r>
        <w:rPr>
          <w:rFonts w:eastAsia="inter" w:cs="inter" w:ascii="inter" w:hAnsi="inter"/>
          <w:b/>
          <w:color w:val="000000"/>
          <w:sz w:val="24"/>
        </w:rPr>
        <w:t xml:space="preserve">AI's Alleged Deficiency</w:t>
      </w:r>
    </w:p>
    <w:p>
      <w:pPr>
        <w:spacing w:line="360" w:after="210" w:lineRule="auto"/>
      </w:pPr>
      <w:r>
        <w:rPr>
          <w:rFonts w:eastAsia="inter" w:cs="inter" w:ascii="inter" w:hAnsi="inter"/>
          <w:color w:val="000000"/>
        </w:rPr>
        <w:t xml:space="preserve">Current AI systems operate through:</w:t>
      </w:r>
    </w:p>
    <w:p>
      <w:pPr>
        <w:numPr>
          <w:ilvl w:val="0"/>
          <w:numId w:val="2"/>
        </w:numPr>
        <w:spacing w:line="360" w:before="105" w:after="105" w:lineRule="auto"/>
      </w:pPr>
      <w:r>
        <w:rPr>
          <w:rFonts w:eastAsia="inter" w:cs="inter" w:ascii="inter" w:hAnsi="inter"/>
          <w:color w:val="000000"/>
          <w:sz w:val="21"/>
        </w:rPr>
        <w:t xml:space="preserve">Pattern recognition in training data</w:t>
      </w:r>
    </w:p>
    <w:p>
      <w:pPr>
        <w:numPr>
          <w:ilvl w:val="0"/>
          <w:numId w:val="2"/>
        </w:numPr>
        <w:spacing w:line="360" w:before="105" w:after="105" w:lineRule="auto"/>
      </w:pPr>
      <w:r>
        <w:rPr>
          <w:rFonts w:eastAsia="inter" w:cs="inter" w:ascii="inter" w:hAnsi="inter"/>
          <w:color w:val="000000"/>
          <w:sz w:val="21"/>
        </w:rPr>
        <w:t xml:space="preserve">Statistical recombination of learned elements</w:t>
      </w:r>
    </w:p>
    <w:p>
      <w:pPr>
        <w:numPr>
          <w:ilvl w:val="0"/>
          <w:numId w:val="2"/>
        </w:numPr>
        <w:spacing w:line="360" w:before="105" w:after="105" w:lineRule="auto"/>
      </w:pPr>
      <w:r>
        <w:rPr>
          <w:rFonts w:eastAsia="inter" w:cs="inter" w:ascii="inter" w:hAnsi="inter"/>
          <w:color w:val="000000"/>
          <w:sz w:val="21"/>
        </w:rPr>
        <w:t xml:space="preserve">Absence of metaphysical engagement</w:t>
      </w:r>
    </w:p>
    <w:p>
      <w:pPr>
        <w:spacing w:line="360" w:after="210" w:lineRule="auto"/>
      </w:pPr>
      <w:r>
        <w:rPr>
          <w:rFonts w:eastAsia="inter" w:cs="inter" w:ascii="inter" w:hAnsi="inter"/>
          <w:color w:val="000000"/>
        </w:rPr>
        <w:t xml:space="preserve">Example: An AI generating "beautiful" art combines pixel patterns from its dataset but lacks access to Plato's transcendent Form of Beauty</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Support for the Claim</w:t>
      </w:r>
    </w:p>
    <w:p>
      <w:pPr>
        <w:spacing w:line="360" w:before="315" w:after="105" w:lineRule="auto"/>
        <w:ind w:left="-30"/>
        <w:jc w:val="left"/>
      </w:pPr>
      <w:r>
        <w:rPr>
          <w:rFonts w:eastAsia="inter" w:cs="inter" w:ascii="inter" w:hAnsi="inter"/>
          <w:b/>
          <w:color w:val="000000"/>
          <w:sz w:val="24"/>
        </w:rPr>
        <w:t xml:space="preserve">1. Imitation Without Essence</w:t>
      </w:r>
    </w:p>
    <w:p>
      <w:pPr>
        <w:spacing w:line="360" w:after="210" w:lineRule="auto"/>
      </w:pPr>
      <w:r>
        <w:rPr>
          <w:rFonts w:eastAsia="inter" w:cs="inter" w:ascii="inter" w:hAnsi="inter"/>
          <w:color w:val="000000"/>
        </w:rPr>
        <w:t xml:space="preserve">AI creates derivative works by:</w:t>
      </w:r>
    </w:p>
    <w:p>
      <w:pPr>
        <w:numPr>
          <w:ilvl w:val="0"/>
          <w:numId w:val="3"/>
        </w:numPr>
        <w:spacing w:line="360" w:before="105" w:after="105" w:lineRule="auto"/>
      </w:pPr>
      <w:r>
        <w:rPr>
          <w:rFonts w:eastAsia="inter" w:cs="inter" w:ascii="inter" w:hAnsi="inter"/>
          <w:color w:val="000000"/>
          <w:sz w:val="21"/>
        </w:rPr>
        <w:t xml:space="preserve">Remixing existing human creations</w:t>
      </w:r>
    </w:p>
    <w:p>
      <w:pPr>
        <w:numPr>
          <w:ilvl w:val="0"/>
          <w:numId w:val="3"/>
        </w:numPr>
        <w:spacing w:line="360" w:before="105" w:after="105" w:lineRule="auto"/>
      </w:pPr>
      <w:r>
        <w:rPr>
          <w:rFonts w:eastAsia="inter" w:cs="inter" w:ascii="inter" w:hAnsi="inter"/>
          <w:color w:val="000000"/>
          <w:sz w:val="21"/>
        </w:rPr>
        <w:t xml:space="preserve">Lacking conscious intent to mirror ideal Forms</w:t>
      </w:r>
    </w:p>
    <w:p>
      <w:pPr>
        <w:numPr>
          <w:ilvl w:val="0"/>
          <w:numId w:val="3"/>
        </w:numPr>
        <w:spacing w:line="360" w:before="105" w:after="105" w:lineRule="auto"/>
      </w:pPr>
      <w:r>
        <w:rPr>
          <w:rFonts w:eastAsia="inter" w:cs="inter" w:ascii="inter" w:hAnsi="inter"/>
          <w:color w:val="000000"/>
          <w:sz w:val="21"/>
        </w:rPr>
        <w:t xml:space="preserve">Being constrained to physical data representations</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3"/>
      <w:bookmarkEnd w:id="3"/>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Case: GPT-4 writing poetry uses linguistic patterns without understanding Love or Longing as Platonic Forms.</w:t>
      </w:r>
    </w:p>
    <w:p>
      <w:pPr>
        <w:spacing w:line="360" w:before="315" w:after="105" w:lineRule="auto"/>
        <w:ind w:left="-30"/>
        <w:jc w:val="left"/>
      </w:pPr>
      <w:r>
        <w:rPr>
          <w:rFonts w:eastAsia="inter" w:cs="inter" w:ascii="inter" w:hAnsi="inter"/>
          <w:b/>
          <w:color w:val="000000"/>
          <w:sz w:val="24"/>
        </w:rPr>
        <w:t xml:space="preserve">2. Mechanical vs. Inspired Creation</w:t>
      </w:r>
    </w:p>
    <w:p>
      <w:pPr>
        <w:spacing w:line="360" w:after="210" w:lineRule="auto"/>
      </w:pPr>
      <w:r>
        <w:rPr>
          <w:rFonts w:eastAsia="inter" w:cs="inter" w:ascii="inter" w:hAnsi="inter"/>
          <w:color w:val="000000"/>
        </w:rPr>
        <w:t xml:space="preserve">Platonic creativity requires:</w:t>
      </w:r>
    </w:p>
    <w:p>
      <w:pPr>
        <w:numPr>
          <w:ilvl w:val="0"/>
          <w:numId w:val="4"/>
        </w:numPr>
        <w:spacing w:line="360" w:before="105" w:after="105" w:lineRule="auto"/>
      </w:pPr>
      <w:r>
        <w:rPr>
          <w:rFonts w:eastAsia="inter" w:cs="inter" w:ascii="inter" w:hAnsi="inter"/>
          <w:b/>
          <w:color w:val="000000"/>
          <w:sz w:val="21"/>
        </w:rPr>
        <w:t xml:space="preserve">Anamnesis</w:t>
      </w:r>
      <w:r>
        <w:rPr>
          <w:rFonts w:eastAsia="inter" w:cs="inter" w:ascii="inter" w:hAnsi="inter"/>
          <w:color w:val="000000"/>
          <w:sz w:val="21"/>
        </w:rPr>
        <w:t xml:space="preserve"> (soul's recollection of Forms)</w:t>
      </w:r>
    </w:p>
    <w:p>
      <w:pPr>
        <w:numPr>
          <w:ilvl w:val="0"/>
          <w:numId w:val="4"/>
        </w:numPr>
        <w:spacing w:line="360" w:before="105" w:after="105" w:lineRule="auto"/>
      </w:pPr>
      <w:r>
        <w:rPr>
          <w:rFonts w:eastAsia="inter" w:cs="inter" w:ascii="inter" w:hAnsi="inter"/>
          <w:b/>
          <w:color w:val="000000"/>
          <w:sz w:val="21"/>
        </w:rPr>
        <w:t xml:space="preserve">Divine inspiration</w:t>
      </w:r>
      <w:r>
        <w:rPr>
          <w:rFonts w:eastAsia="inter" w:cs="inter" w:ascii="inter" w:hAnsi="inter"/>
          <w:color w:val="000000"/>
          <w:sz w:val="21"/>
        </w:rPr>
        <w:t xml:space="preserve"> (the Muses' gift)</w:t>
      </w:r>
    </w:p>
    <w:p>
      <w:pPr>
        <w:spacing w:line="360" w:after="210" w:lineRule="auto"/>
      </w:pPr>
      <w:r>
        <w:rPr>
          <w:rFonts w:eastAsia="inter" w:cs="inter" w:ascii="inter" w:hAnsi="inter"/>
          <w:color w:val="000000"/>
        </w:rPr>
        <w:t xml:space="preserve">AI relies on:</w:t>
      </w:r>
    </w:p>
    <w:p>
      <w:pPr>
        <w:numPr>
          <w:ilvl w:val="0"/>
          <w:numId w:val="5"/>
        </w:numPr>
        <w:spacing w:line="360" w:before="105" w:after="105" w:lineRule="auto"/>
      </w:pPr>
      <w:r>
        <w:rPr>
          <w:rFonts w:eastAsia="inter" w:cs="inter" w:ascii="inter" w:hAnsi="inter"/>
          <w:color w:val="000000"/>
          <w:sz w:val="21"/>
        </w:rPr>
        <w:t xml:space="preserve">Weight matrices in neural networks</w:t>
      </w:r>
    </w:p>
    <w:p>
      <w:pPr>
        <w:numPr>
          <w:ilvl w:val="0"/>
          <w:numId w:val="5"/>
        </w:numPr>
        <w:spacing w:line="360" w:before="105" w:after="105" w:lineRule="auto"/>
      </w:pPr>
      <w:r>
        <w:rPr>
          <w:rFonts w:eastAsia="inter" w:cs="inter" w:ascii="inter" w:hAnsi="inter"/>
          <w:color w:val="000000"/>
          <w:sz w:val="21"/>
        </w:rPr>
        <w:t xml:space="preserve">Loss function optimization</w:t>
      </w:r>
    </w:p>
    <w:p>
      <w:pPr>
        <w:numPr>
          <w:ilvl w:val="0"/>
          <w:numId w:val="5"/>
        </w:numPr>
        <w:spacing w:line="360" w:before="105" w:after="105" w:lineRule="auto"/>
      </w:pPr>
      <w:r>
        <w:rPr>
          <w:rFonts w:eastAsia="inter" w:cs="inter" w:ascii="inter" w:hAnsi="inter"/>
          <w:color w:val="000000"/>
          <w:sz w:val="21"/>
        </w:rPr>
        <w:t xml:space="preserve">No spiritual or transcendental dimension</w:t>
      </w:r>
      <w:bookmarkStart w:id="4" w:name="fnref3:1"/>
      <w:bookmarkEnd w:id="4"/>
      <w:hyperlink w:anchor="fn3">
        <w:r>
          <w:rPr>
            <w:rFonts w:eastAsia="inter" w:cs="inter" w:ascii="inter" w:hAnsi="inter"/>
            <w:color w:val="#000"/>
            <w:sz w:val="21"/>
            <w:u w:val="single"/>
            <w:vertAlign w:val="superscript"/>
          </w:rPr>
          <w:t xml:space="preserve">[3]</w:t>
        </w:r>
      </w:hyperlink>
      <w:bookmarkStart w:id="5" w:name="fnref4"/>
      <w:bookmarkEnd w:id="5"/>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Critiques and Alternatives</w:t>
      </w:r>
    </w:p>
    <w:p>
      <w:pPr>
        <w:spacing w:line="360" w:before="315" w:after="105" w:lineRule="auto"/>
        <w:ind w:left="-30"/>
        <w:jc w:val="left"/>
      </w:pPr>
      <w:r>
        <w:rPr>
          <w:rFonts w:eastAsia="inter" w:cs="inter" w:ascii="inter" w:hAnsi="inter"/>
          <w:b/>
          <w:color w:val="000000"/>
          <w:sz w:val="24"/>
        </w:rPr>
        <w:t xml:space="preserve">1. Neo-Platonic Reinterpretations</w:t>
      </w:r>
    </w:p>
    <w:p>
      <w:pPr>
        <w:spacing w:line="360" w:after="210" w:lineRule="auto"/>
      </w:pPr>
      <w:r>
        <w:rPr>
          <w:rFonts w:eastAsia="inter" w:cs="inter" w:ascii="inter" w:hAnsi="inter"/>
          <w:color w:val="000000"/>
        </w:rPr>
        <w:t xml:space="preserve">Some theorists propose:</w:t>
      </w:r>
    </w:p>
    <w:p>
      <w:pPr>
        <w:numPr>
          <w:ilvl w:val="0"/>
          <w:numId w:val="6"/>
        </w:numPr>
        <w:spacing w:line="360" w:before="105" w:after="105" w:lineRule="auto"/>
      </w:pPr>
      <w:r>
        <w:rPr>
          <w:rFonts w:eastAsia="inter" w:cs="inter" w:ascii="inter" w:hAnsi="inter"/>
          <w:b/>
          <w:color w:val="000000"/>
          <w:sz w:val="21"/>
        </w:rPr>
        <w:t xml:space="preserve">AI as collaborative medium</w:t>
      </w:r>
      <w:r>
        <w:rPr>
          <w:rFonts w:eastAsia="inter" w:cs="inter" w:ascii="inter" w:hAnsi="inter"/>
          <w:color w:val="000000"/>
          <w:sz w:val="21"/>
        </w:rPr>
        <w:t xml:space="preserve">: Extends human access to Forms (e.g., algorithmic exploration of mathematical beauty)</w:t>
      </w:r>
      <w:bookmarkStart w:id="6" w:name="fnref5"/>
      <w:bookmarkEnd w:id="6"/>
      <w:hyperlink w:anchor="fn5">
        <w:r>
          <w:rPr>
            <w:rFonts w:eastAsia="inter" w:cs="inter" w:ascii="inter" w:hAnsi="inter"/>
            <w:color w:val="#000"/>
            <w:sz w:val="21"/>
            <w:u w:val="single"/>
            <w:vertAlign w:val="superscript"/>
          </w:rPr>
          <w:t xml:space="preserve">[5]</w:t>
        </w:r>
      </w:hyperlink>
    </w:p>
    <w:p>
      <w:pPr>
        <w:numPr>
          <w:ilvl w:val="0"/>
          <w:numId w:val="6"/>
        </w:numPr>
        <w:spacing w:line="360" w:before="105" w:after="105" w:lineRule="auto"/>
      </w:pPr>
      <w:r>
        <w:rPr>
          <w:rFonts w:eastAsia="inter" w:cs="inter" w:ascii="inter" w:hAnsi="inter"/>
          <w:b/>
          <w:color w:val="000000"/>
          <w:sz w:val="21"/>
        </w:rPr>
        <w:t xml:space="preserve">Platonic space of concepts</w:t>
      </w:r>
      <w:r>
        <w:rPr>
          <w:rFonts w:eastAsia="inter" w:cs="inter" w:ascii="inter" w:hAnsi="inter"/>
          <w:color w:val="000000"/>
          <w:sz w:val="21"/>
        </w:rPr>
        <w:t xml:space="preserve">: AI navigates abstract idea-space through vector embeddings</w:t>
      </w:r>
      <w:bookmarkStart w:id="7" w:name="fnref5:1"/>
      <w:bookmarkEnd w:id="7"/>
      <w:hyperlink w:anchor="fn5">
        <w:r>
          <w:rPr>
            <w:rFonts w:eastAsia="inter" w:cs="inter" w:ascii="inter" w:hAnsi="inter"/>
            <w:color w:val="#000"/>
            <w:sz w:val="21"/>
            <w:u w:val="single"/>
            <w:vertAlign w:val="superscript"/>
          </w:rPr>
          <w:t xml:space="preserve">[5]</w:t>
        </w:r>
      </w:hyperlink>
    </w:p>
    <w:p>
      <w:pPr>
        <w:spacing w:line="360" w:after="210" w:lineRule="auto"/>
      </w:pPr>
      <w:r>
        <w:rPr>
          <w:rFonts w:eastAsia="inter" w:cs="inter" w:ascii="inter" w:hAnsi="inter"/>
          <w:color w:val="000000"/>
        </w:rPr>
        <w:t xml:space="preserve">Example: AlphaFold's protein structures could reflect discovery of biological Forms through data patterns</w:t>
      </w:r>
      <w:bookmarkStart w:id="8" w:name="fnref5:2"/>
      <w:bookmarkEnd w:id="8"/>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Process-Oriented Creativity</w:t>
      </w:r>
    </w:p>
    <w:p>
      <w:pPr>
        <w:spacing w:line="360" w:after="210" w:lineRule="auto"/>
      </w:pPr>
      <w:r>
        <w:rPr>
          <w:rFonts w:eastAsia="inter" w:cs="inter" w:ascii="inter" w:hAnsi="inter"/>
          <w:color w:val="000000"/>
        </w:rPr>
        <w:t xml:space="preserve">Modern frameworks reject Platonic essentialism:</w:t>
      </w:r>
    </w:p>
    <w:p>
      <w:pPr>
        <w:numPr>
          <w:ilvl w:val="0"/>
          <w:numId w:val="7"/>
        </w:numPr>
        <w:spacing w:line="360" w:before="105" w:after="105" w:lineRule="auto"/>
      </w:pPr>
      <w:r>
        <w:rPr>
          <w:rFonts w:eastAsia="inter" w:cs="inter" w:ascii="inter" w:hAnsi="inter"/>
          <w:b/>
          <w:color w:val="000000"/>
          <w:sz w:val="21"/>
        </w:rPr>
        <w:t xml:space="preserve">Boden's combinatorial creativity</w:t>
      </w:r>
      <w:r>
        <w:rPr>
          <w:rFonts w:eastAsia="inter" w:cs="inter" w:ascii="inter" w:hAnsi="inter"/>
          <w:color w:val="000000"/>
          <w:sz w:val="21"/>
        </w:rPr>
        <w:t xml:space="preserve">: Novelty through recombination, not Forms</w:t>
      </w:r>
      <w:bookmarkStart w:id="9" w:name="fnref1:2"/>
      <w:bookmarkEnd w:id="9"/>
      <w:hyperlink w:anchor="fn1">
        <w:r>
          <w:rPr>
            <w:rFonts w:eastAsia="inter" w:cs="inter" w:ascii="inter" w:hAnsi="inter"/>
            <w:color w:val="#000"/>
            <w:sz w:val="21"/>
            <w:u w:val="single"/>
            <w:vertAlign w:val="superscript"/>
          </w:rPr>
          <w:t xml:space="preserve">[1]</w:t>
        </w:r>
      </w:hyperlink>
    </w:p>
    <w:p>
      <w:pPr>
        <w:numPr>
          <w:ilvl w:val="0"/>
          <w:numId w:val="7"/>
        </w:numPr>
        <w:spacing w:line="360" w:before="105" w:after="105" w:lineRule="auto"/>
      </w:pPr>
      <w:r>
        <w:rPr>
          <w:rFonts w:eastAsia="inter" w:cs="inter" w:ascii="inter" w:hAnsi="inter"/>
          <w:b/>
          <w:color w:val="000000"/>
          <w:sz w:val="21"/>
        </w:rPr>
        <w:t xml:space="preserve">Predictive processing</w:t>
      </w:r>
      <w:r>
        <w:rPr>
          <w:rFonts w:eastAsia="inter" w:cs="inter" w:ascii="inter" w:hAnsi="inter"/>
          <w:color w:val="000000"/>
          <w:sz w:val="21"/>
        </w:rPr>
        <w:t xml:space="preserve">: Creativity as Bayesian hypothesis testing</w:t>
      </w:r>
      <w:bookmarkStart w:id="10" w:name="fnref6"/>
      <w:bookmarkEnd w:id="10"/>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color w:val="000000"/>
        </w:rPr>
        <w:t xml:space="preserve">Case: DALL-E's surreal images demonstrate creativity through statistical innovation, not metaphysical insight</w:t>
      </w:r>
      <w:bookmarkStart w:id="11" w:name="fnref1:3"/>
      <w:bookmarkEnd w:id="1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3. Extended Mind Theory</w:t>
      </w:r>
    </w:p>
    <w:p>
      <w:pPr>
        <w:spacing w:line="360" w:after="210" w:lineRule="auto"/>
      </w:pPr>
      <w:r>
        <w:rPr>
          <w:rFonts w:eastAsia="inter" w:cs="inter" w:ascii="inter" w:hAnsi="inter"/>
          <w:color w:val="000000"/>
        </w:rPr>
        <w:t xml:space="preserve">Hybrid systems challenge strict divisions:</w:t>
      </w:r>
    </w:p>
    <w:p>
      <w:pPr>
        <w:numPr>
          <w:ilvl w:val="0"/>
          <w:numId w:val="8"/>
        </w:numPr>
        <w:spacing w:line="360" w:before="105" w:after="105" w:lineRule="auto"/>
      </w:pPr>
      <w:r>
        <w:rPr>
          <w:rFonts w:eastAsia="inter" w:cs="inter" w:ascii="inter" w:hAnsi="inter"/>
          <w:color w:val="000000"/>
          <w:sz w:val="21"/>
        </w:rPr>
        <w:t xml:space="preserve">Human-AI teams as "cyborg" creators</w:t>
      </w:r>
    </w:p>
    <w:p>
      <w:pPr>
        <w:numPr>
          <w:ilvl w:val="0"/>
          <w:numId w:val="8"/>
        </w:numPr>
        <w:spacing w:line="360" w:before="105" w:after="105" w:lineRule="auto"/>
      </w:pPr>
      <w:r>
        <w:rPr>
          <w:rFonts w:eastAsia="inter" w:cs="inter" w:ascii="inter" w:hAnsi="inter"/>
          <w:color w:val="000000"/>
          <w:sz w:val="21"/>
        </w:rPr>
        <w:t xml:space="preserve">AI as cognitive prosthesis accessing new idea-spaces</w:t>
      </w:r>
      <w:bookmarkStart w:id="12" w:name="fnref6:1"/>
      <w:bookmarkEnd w:id="12"/>
      <w:hyperlink w:anchor="fn6">
        <w:r>
          <w:rPr>
            <w:rFonts w:eastAsia="inter" w:cs="inter" w:ascii="inter" w:hAnsi="inter"/>
            <w:color w:val="#000"/>
            <w:sz w:val="21"/>
            <w:u w:val="single"/>
            <w:vertAlign w:val="superscript"/>
          </w:rPr>
          <w:t xml:space="preserve">[6]</w:t>
        </w:r>
      </w:hyperlink>
      <w:bookmarkStart w:id="13" w:name="fnref5:3"/>
      <w:bookmarkEnd w:id="13"/>
      <w:hyperlink w:anchor="fn5">
        <w:r>
          <w:rPr>
            <w:rFonts w:eastAsia="inter" w:cs="inter" w:ascii="inter" w:hAnsi="inter"/>
            <w:color w:val="#000"/>
            <w:sz w:val="21"/>
            <w:u w:val="single"/>
            <w:vertAlign w:val="superscript"/>
          </w:rPr>
          <w:t xml:space="preserve">[5]</w:t>
        </w:r>
      </w:hyperlink>
    </w:p>
    <w:p>
      <w:pPr>
        <w:spacing w:line="360" w:after="210" w:lineRule="auto"/>
      </w:pPr>
      <w:r>
        <w:rPr>
          <w:rFonts w:eastAsia="inter" w:cs="inter" w:ascii="inter" w:hAnsi="inter"/>
          <w:color w:val="000000"/>
        </w:rPr>
        <w:t xml:space="preserve">Example: Artists using StyleGAN to explore visual possibilities beyond human perception</w:t>
      </w:r>
      <w:bookmarkStart w:id="14" w:name="fnref5:4"/>
      <w:bookmarkEnd w:id="1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Philosophical Implications</w:t>
      </w:r>
    </w:p>
    <w:p>
      <w:pPr>
        <w:spacing w:line="360" w:before="315" w:after="105" w:lineRule="auto"/>
        <w:ind w:left="-30"/>
        <w:jc w:val="left"/>
      </w:pPr>
      <w:r>
        <w:rPr>
          <w:rFonts w:eastAsia="inter" w:cs="inter" w:ascii="inter" w:hAnsi="inter"/>
          <w:b/>
          <w:color w:val="000000"/>
          <w:sz w:val="24"/>
        </w:rPr>
        <w:t xml:space="preserve">Redefining Creativity</w:t>
      </w:r>
    </w:p>
    <w:p>
      <w:pPr>
        <w:spacing w:line="360" w:after="210" w:lineRule="auto"/>
      </w:pPr>
      <w:r>
        <w:rPr>
          <w:rFonts w:eastAsia="inter" w:cs="inter" w:ascii="inter" w:hAnsi="inter"/>
          <w:color w:val="000000"/>
        </w:rPr>
        <w:t xml:space="preserve">The debate forces reconsideration of:</w:t>
      </w:r>
    </w:p>
    <w:p>
      <w:pPr>
        <w:numPr>
          <w:ilvl w:val="0"/>
          <w:numId w:val="9"/>
        </w:numPr>
        <w:spacing w:line="360" w:before="105" w:after="105" w:lineRule="auto"/>
      </w:pPr>
      <w:r>
        <w:rPr>
          <w:rFonts w:eastAsia="inter" w:cs="inter" w:ascii="inter" w:hAnsi="inter"/>
          <w:color w:val="000000"/>
          <w:sz w:val="21"/>
        </w:rPr>
        <w:t xml:space="preserve">Whether metaphysical grounding is essential</w:t>
      </w:r>
    </w:p>
    <w:p>
      <w:pPr>
        <w:numPr>
          <w:ilvl w:val="0"/>
          <w:numId w:val="9"/>
        </w:numPr>
        <w:spacing w:line="360" w:before="105" w:after="105" w:lineRule="auto"/>
      </w:pPr>
      <w:r>
        <w:rPr>
          <w:rFonts w:eastAsia="inter" w:cs="inter" w:ascii="inter" w:hAnsi="inter"/>
          <w:color w:val="000000"/>
          <w:sz w:val="21"/>
        </w:rPr>
        <w:t xml:space="preserve">How to evaluate originality in derivative systems</w:t>
      </w:r>
    </w:p>
    <w:p>
      <w:pPr>
        <w:numPr>
          <w:ilvl w:val="0"/>
          <w:numId w:val="9"/>
        </w:numPr>
        <w:spacing w:line="360" w:before="105" w:after="105" w:lineRule="auto"/>
      </w:pPr>
      <w:r>
        <w:rPr>
          <w:rFonts w:eastAsia="inter" w:cs="inter" w:ascii="inter" w:hAnsi="inter"/>
          <w:color w:val="000000"/>
          <w:sz w:val="21"/>
        </w:rPr>
        <w:t xml:space="preserve">Role of intentionality in artistic merit</w:t>
      </w:r>
    </w:p>
    <w:p>
      <w:pPr>
        <w:spacing w:line="360" w:before="315" w:after="105" w:lineRule="auto"/>
        <w:ind w:left="-30"/>
        <w:jc w:val="left"/>
      </w:pPr>
      <w:r>
        <w:rPr>
          <w:rFonts w:eastAsia="inter" w:cs="inter" w:ascii="inter" w:hAnsi="inter"/>
          <w:b/>
          <w:color w:val="000000"/>
          <w:sz w:val="24"/>
        </w:rPr>
        <w:t xml:space="preserve">Educational Concerns</w:t>
      </w:r>
    </w:p>
    <w:p>
      <w:pPr>
        <w:spacing w:line="360" w:after="210" w:lineRule="auto"/>
      </w:pPr>
      <w:r>
        <w:rPr>
          <w:rFonts w:eastAsia="inter" w:cs="inter" w:ascii="inter" w:hAnsi="inter"/>
          <w:color w:val="000000"/>
        </w:rPr>
        <w:t xml:space="preserve">Platonic epistemology highlights AI's limitations in:</w:t>
      </w:r>
    </w:p>
    <w:p>
      <w:pPr>
        <w:numPr>
          <w:ilvl w:val="0"/>
          <w:numId w:val="10"/>
        </w:numPr>
        <w:spacing w:line="360" w:before="105" w:after="105" w:lineRule="auto"/>
      </w:pPr>
      <w:r>
        <w:rPr>
          <w:rFonts w:eastAsia="inter" w:cs="inter" w:ascii="inter" w:hAnsi="inter"/>
          <w:color w:val="000000"/>
          <w:sz w:val="21"/>
        </w:rPr>
        <w:t xml:space="preserve">Socratic dialogue (requires Form-based reasoning)</w:t>
      </w:r>
      <w:bookmarkStart w:id="15" w:name="fnref3:2"/>
      <w:bookmarkEnd w:id="15"/>
      <w:hyperlink w:anchor="fn3">
        <w:r>
          <w:rPr>
            <w:rFonts w:eastAsia="inter" w:cs="inter" w:ascii="inter" w:hAnsi="inter"/>
            <w:color w:val="#000"/>
            <w:sz w:val="21"/>
            <w:u w:val="single"/>
            <w:vertAlign w:val="superscript"/>
          </w:rPr>
          <w:t xml:space="preserve">[3]</w:t>
        </w:r>
      </w:hyperlink>
      <w:bookmarkStart w:id="16" w:name="fnref4:1"/>
      <w:bookmarkEnd w:id="16"/>
      <w:hyperlink w:anchor="fn4">
        <w:r>
          <w:rPr>
            <w:rFonts w:eastAsia="inter" w:cs="inter" w:ascii="inter" w:hAnsi="inter"/>
            <w:color w:val="#000"/>
            <w:sz w:val="21"/>
            <w:u w:val="single"/>
            <w:vertAlign w:val="superscript"/>
          </w:rPr>
          <w:t xml:space="preserve">[4]</w:t>
        </w:r>
      </w:hyperlink>
    </w:p>
    <w:p>
      <w:pPr>
        <w:numPr>
          <w:ilvl w:val="0"/>
          <w:numId w:val="10"/>
        </w:numPr>
        <w:spacing w:line="360" w:before="105" w:after="105" w:lineRule="auto"/>
      </w:pPr>
      <w:r>
        <w:rPr>
          <w:rFonts w:eastAsia="inter" w:cs="inter" w:ascii="inter" w:hAnsi="inter"/>
          <w:color w:val="000000"/>
          <w:sz w:val="21"/>
        </w:rPr>
        <w:t xml:space="preserve">Cultivating wisdom vs information retrieval</w:t>
      </w:r>
      <w:bookmarkStart w:id="17" w:name="fnref3:3"/>
      <w:bookmarkEnd w:id="17"/>
      <w:hyperlink w:anchor="fn3">
        <w:r>
          <w:rPr>
            <w:rFonts w:eastAsia="inter" w:cs="inter" w:ascii="inter" w:hAnsi="inter"/>
            <w:color w:val="#000"/>
            <w:sz w:val="21"/>
            <w:u w:val="single"/>
            <w:vertAlign w:val="superscript"/>
          </w:rPr>
          <w:t xml:space="preserve">[3]</w:t>
        </w:r>
      </w:hyperlink>
      <w:bookmarkStart w:id="18" w:name="fnref4:2"/>
      <w:bookmarkEnd w:id="18"/>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While the statement "AI lacks Platonic idealism to be creative" holds under strict Platonic frameworks, emerging paradigms challenge this view. The development of hybrid human-AI systems and data-driven concept exploration suggests we may need to expand our understanding of creativity beyond Plato's transcendental metaphysics. Rather than dismissing AI creativity outright, contemporary philosophy must grapple with new forms of pattern discovery and meaning-making that blend algorithmic processing with human interpretation. The critical question becomes not whether machines replicate Platonic ideals, but how different creative paradigms might coexist in our evolving technological landscape.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12"/>
        </w:numPr>
        <w:spacing w:line="360" w:after="210" w:lineRule="auto"/>
      </w:pPr>
      <w:hyperlink r:id="rId6">
        <w:r>
          <w:rPr>
            <w:rFonts w:eastAsia="inter" w:cs="inter" w:ascii="inter" w:hAnsi="inter"/>
            <w:color w:val="#000"/>
            <w:sz w:val="18"/>
            <w:u w:val="single"/>
          </w:rPr>
          <w:t xml:space="preserve">https://intechideas.com/creative-and-ai-why-knowing-everything-doesnt-make-you-creative-exploring-the-boundaries-of-digital-imagination-6/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12"/>
        </w:numPr>
        <w:spacing w:line="360" w:after="210" w:lineRule="auto"/>
      </w:pPr>
      <w:hyperlink r:id="rId7">
        <w:r>
          <w:rPr>
            <w:rFonts w:eastAsia="inter" w:cs="inter" w:ascii="inter" w:hAnsi="inter"/>
            <w:color w:val="#000"/>
            <w:sz w:val="18"/>
            <w:u w:val="single"/>
          </w:rPr>
          <w:t xml:space="preserve">https://advacheck.com/artificial-intelligence-vs-human-imagination-can-ai-really-eclipse-our-creativity/</w:t>
        </w:r>
      </w:hyperlink>
      <w:r>
        <w:rPr>
          <w:rFonts w:eastAsia="inter" w:cs="inter" w:ascii="inter" w:hAnsi="inter"/>
          <w:color w:val="000000"/>
          <w:sz w:val="18"/>
        </w:rPr>
        <w:t xml:space="preserve"> </w:t>
      </w:r>
    </w:p>
    <w:bookmarkStart w:id="21" w:name="fn3"/>
    <w:bookmarkEnd w:id="21"/>
    <w:p>
      <w:pPr>
        <w:numPr>
          <w:ilvl w:val="0"/>
          <w:numId w:val="12"/>
        </w:numPr>
        <w:spacing w:line="360" w:after="210" w:lineRule="auto"/>
      </w:pPr>
      <w:hyperlink r:id="rId8">
        <w:r>
          <w:rPr>
            <w:rFonts w:eastAsia="inter" w:cs="inter" w:ascii="inter" w:hAnsi="inter"/>
            <w:color w:val="#000"/>
            <w:sz w:val="18"/>
            <w:u w:val="single"/>
          </w:rPr>
          <w:t xml:space="preserve">https://www.adelaide.edu.au/newsroom/news/list/2024/08/20/ai-and-plato-clash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12"/>
        </w:numPr>
        <w:spacing w:line="360" w:after="210" w:lineRule="auto"/>
      </w:pPr>
      <w:hyperlink r:id="rId9">
        <w:r>
          <w:rPr>
            <w:rFonts w:eastAsia="inter" w:cs="inter" w:ascii="inter" w:hAnsi="inter"/>
            <w:color w:val="#000"/>
            <w:sz w:val="18"/>
            <w:u w:val="single"/>
          </w:rPr>
          <w:t xml:space="preserve">https://www.architectureandgovernance.com/artificial-intelligence/when-ai-and-plato-clash/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5"/>
    <w:bookmarkEnd w:id="23"/>
    <w:p>
      <w:pPr>
        <w:numPr>
          <w:ilvl w:val="0"/>
          <w:numId w:val="12"/>
        </w:numPr>
        <w:spacing w:line="360" w:after="210" w:lineRule="auto"/>
      </w:pPr>
      <w:hyperlink r:id="rId10">
        <w:r>
          <w:rPr>
            <w:rFonts w:eastAsia="inter" w:cs="inter" w:ascii="inter" w:hAnsi="inter"/>
            <w:color w:val="#000"/>
            <w:sz w:val="18"/>
            <w:u w:val="single"/>
          </w:rPr>
          <w:t xml:space="preserve">https://thoughtforms.life/platonic-space-where-cognitive-and-morphological-patterns-come-from-besides-genetics-and-environment/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6"/>
    <w:bookmarkEnd w:id="24"/>
    <w:p>
      <w:pPr>
        <w:numPr>
          <w:ilvl w:val="0"/>
          <w:numId w:val="12"/>
        </w:numPr>
        <w:spacing w:line="360" w:after="210" w:lineRule="auto"/>
      </w:pPr>
      <w:hyperlink r:id="rId11">
        <w:r>
          <w:rPr>
            <w:rFonts w:eastAsia="inter" w:cs="inter" w:ascii="inter" w:hAnsi="inter"/>
            <w:color w:val="#000"/>
            <w:sz w:val="18"/>
            <w:u w:val="single"/>
          </w:rPr>
          <w:t xml:space="preserve">https://www.turtlesai.com/en/pages-631/artificial-intelligence-and-creativity-a-psycho-se</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abstractNum>
  <w:abstractNum w:abstractNumId="1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addbdd84159eef1d5cacf8bcf87e39103a6ff555.png" TargetMode="Internal"/><Relationship Id="rId6" Type="http://schemas.openxmlformats.org/officeDocument/2006/relationships/hyperlink" Target="https://intechideas.com/creative-and-ai-why-knowing-everything-doesnt-make-you-creative-exploring-the-boundaries-of-digital-imagination-6/" TargetMode="External"/><Relationship Id="rId7" Type="http://schemas.openxmlformats.org/officeDocument/2006/relationships/hyperlink" Target="https://advacheck.com/artificial-intelligence-vs-human-imagination-can-ai-really-eclipse-our-creativity/" TargetMode="External"/><Relationship Id="rId8" Type="http://schemas.openxmlformats.org/officeDocument/2006/relationships/hyperlink" Target="https://www.adelaide.edu.au/newsroom/news/list/2024/08/20/ai-and-plato-clash" TargetMode="External"/><Relationship Id="rId9" Type="http://schemas.openxmlformats.org/officeDocument/2006/relationships/hyperlink" Target="https://www.architectureandgovernance.com/artificial-intelligence/when-ai-and-plato-clash/" TargetMode="External"/><Relationship Id="rId10" Type="http://schemas.openxmlformats.org/officeDocument/2006/relationships/hyperlink" Target="https://thoughtforms.life/platonic-space-where-cognitive-and-morphological-patterns-come-from-besides-genetics-and-environment/" TargetMode="External"/><Relationship Id="rId11" Type="http://schemas.openxmlformats.org/officeDocument/2006/relationships/hyperlink" Target="https://www.turtlesai.com/en/pages-631/artificial-intelligence-and-creativity-a-psycho-s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2025-04-17T16:08:38.245Z</dcterms:created>
  <dcterms:modified xsi:type="dcterms:W3CDTF">2025-04-17T16:08:38.245Z</dcterms:modified>
</cp:coreProperties>
</file>