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44e19521cedf3cae31d8e8aa0bd6481599688ffa.png"/>
            <a:graphic>
              <a:graphicData uri="http://schemas.openxmlformats.org/drawingml/2006/picture">
                <pic:pic>
                  <pic:nvPicPr>
                    <pic:cNvPr id="1" name="image-44e19521cedf3cae31d8e8aa0bd6481599688ffa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How does the CodePLAN framework enhance the reasoning capabilities of smaller models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CodePLAN framework enhances smaller models' reasoning capabilities for code generation through a </w:t>
      </w:r>
      <w:r>
        <w:rPr>
          <w:rFonts w:eastAsia="inter" w:cs="inter" w:ascii="inter" w:hAnsi="inter"/>
          <w:b/>
          <w:color w:val="000000"/>
        </w:rPr>
        <w:t xml:space="preserve">multi-task knowledge distillation approach</w:t>
      </w:r>
      <w:r>
        <w:rPr>
          <w:rFonts w:eastAsia="inter" w:cs="inter" w:ascii="inter" w:hAnsi="inter"/>
          <w:color w:val="000000"/>
        </w:rPr>
        <w:t xml:space="preserve"> that transfers Large Language Models' (LLMs) chain-of-thought reasoning to compact models. Here's how it works, based on the research findings from the provided sources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4" w:name="fnref5"/>
      <w:bookmarkEnd w:id="4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</w:rPr>
        <w:t xml:space="preserve">: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Dual-Task Architecture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CodePLAN employs </w:t>
      </w:r>
      <w:r>
        <w:rPr>
          <w:rFonts w:eastAsia="inter" w:cs="inter" w:ascii="inter" w:hAnsi="inter"/>
          <w:b/>
          <w:color w:val="000000"/>
        </w:rPr>
        <w:t xml:space="preserve">multi-task learning</w:t>
      </w:r>
      <w:r>
        <w:rPr>
          <w:rFonts w:eastAsia="inter" w:cs="inter" w:ascii="inter" w:hAnsi="inter"/>
          <w:color w:val="000000"/>
        </w:rPr>
        <w:t xml:space="preserve"> to train smaller models on two parallel objectives: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Code Generation</w:t>
      </w:r>
      <w:r>
        <w:rPr>
          <w:rFonts w:eastAsia="inter" w:cs="inter" w:ascii="inter" w:hAnsi="inter"/>
          <w:color w:val="000000"/>
          <w:sz w:val="21"/>
        </w:rPr>
        <w:t xml:space="preserve">: Directly produces executable code from problem descriptions.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Solution Plan Generation</w:t>
      </w:r>
      <w:r>
        <w:rPr>
          <w:rFonts w:eastAsia="inter" w:cs="inter" w:ascii="inter" w:hAnsi="inter"/>
          <w:color w:val="000000"/>
          <w:sz w:val="21"/>
        </w:rPr>
        <w:t xml:space="preserve">: Creates step-by-step reasoning plans mimicking LLM-style chain-of-thought.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dual objective forces the model to internalize both the </w:t>
      </w:r>
      <w:r>
        <w:rPr>
          <w:rFonts w:eastAsia="inter" w:cs="inter" w:ascii="inter" w:hAnsi="inter"/>
          <w:b/>
          <w:color w:val="000000"/>
        </w:rPr>
        <w:t xml:space="preserve">"how"</w:t>
      </w:r>
      <w:r>
        <w:rPr>
          <w:rFonts w:eastAsia="inter" w:cs="inter" w:ascii="inter" w:hAnsi="inter"/>
          <w:color w:val="000000"/>
        </w:rPr>
        <w:t xml:space="preserve"> (reasoning) and </w:t>
      </w:r>
      <w:r>
        <w:rPr>
          <w:rFonts w:eastAsia="inter" w:cs="inter" w:ascii="inter" w:hAnsi="inter"/>
          <w:b/>
          <w:color w:val="000000"/>
        </w:rPr>
        <w:t xml:space="preserve">"what"</w:t>
      </w:r>
      <w:r>
        <w:rPr>
          <w:rFonts w:eastAsia="inter" w:cs="inter" w:ascii="inter" w:hAnsi="inter"/>
          <w:color w:val="000000"/>
        </w:rPr>
        <w:t xml:space="preserve"> (implementation) of programming tasks. Experiments show this approach improves pass@1 scores by 130% on the APPS benchmark compared to standard fine-tuning</w:t>
      </w:r>
      <w:bookmarkStart w:id="5" w:name="fnref1:1"/>
      <w:bookmarkEnd w:id="5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6" w:name="fnref3:1"/>
      <w:bookmarkEnd w:id="6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Backward Reasoning Strategy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To ensure high-quality plan generation during training: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Reverse Engineering</w:t>
      </w:r>
      <w:r>
        <w:rPr>
          <w:rFonts w:eastAsia="inter" w:cs="inter" w:ascii="inter" w:hAnsi="inter"/>
          <w:color w:val="000000"/>
          <w:sz w:val="21"/>
        </w:rPr>
        <w:t xml:space="preserve">: Instead of generating plans from problem descriptions (forward reasoning), CodePLAN first analyzes </w:t>
      </w:r>
      <w:r>
        <w:rPr>
          <w:rFonts w:eastAsia="inter" w:cs="inter" w:ascii="inter" w:hAnsi="inter"/>
          <w:b/>
          <w:color w:val="000000"/>
          <w:sz w:val="21"/>
        </w:rPr>
        <w:t xml:space="preserve">correct code solutions</w:t>
      </w:r>
      <w:r>
        <w:rPr>
          <w:rFonts w:eastAsia="inter" w:cs="inter" w:ascii="inter" w:hAnsi="inter"/>
          <w:color w:val="000000"/>
          <w:sz w:val="21"/>
        </w:rPr>
        <w:t xml:space="preserve"> to infer the reasoning steps that would lead to them (backward reasoning)</w:t>
      </w:r>
      <w:bookmarkStart w:id="7" w:name="fnref3:2"/>
      <w:bookmarkEnd w:id="7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8" w:name="fnref4:1"/>
      <w:bookmarkEnd w:id="8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Plan Validation</w:t>
      </w:r>
      <w:r>
        <w:rPr>
          <w:rFonts w:eastAsia="inter" w:cs="inter" w:ascii="inter" w:hAnsi="inter"/>
          <w:color w:val="000000"/>
          <w:sz w:val="21"/>
        </w:rPr>
        <w:t xml:space="preserve">: Generated plans are cross-checked against known correct solutions, filtering out 62% of low-quality plans that don't logically connect to valid code</w:t>
      </w:r>
      <w:bookmarkStart w:id="9" w:name="fnref5:1"/>
      <w:bookmarkEnd w:id="9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approach reduces error propagation during distillation while maintaining plan diversity.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Plan Sampling Technique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During inference, CodePLAN uses </w:t>
      </w:r>
      <w:r>
        <w:rPr>
          <w:rFonts w:eastAsia="inter" w:cs="inter" w:ascii="inter" w:hAnsi="inter"/>
          <w:b/>
          <w:color w:val="000000"/>
        </w:rPr>
        <w:t xml:space="preserve">strategy-aware sampling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Generates multiple candidate plans (5-10 variations).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Selects the plan with highest </w:t>
      </w:r>
      <w:r>
        <w:rPr>
          <w:rFonts w:eastAsia="inter" w:cs="inter" w:ascii="inter" w:hAnsi="inter"/>
          <w:b/>
          <w:color w:val="000000"/>
          <w:sz w:val="21"/>
        </w:rPr>
        <w:t xml:space="preserve">semantic alignment</w:t>
      </w:r>
      <w:r>
        <w:rPr>
          <w:rFonts w:eastAsia="inter" w:cs="inter" w:ascii="inter" w:hAnsi="inter"/>
          <w:color w:val="000000"/>
          <w:sz w:val="21"/>
        </w:rPr>
        <w:t xml:space="preserve"> to the problem.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Uses the chosen plan to guide code generation.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mimics LLMs' exploration capability while staying within smaller models' computational limits</w:t>
      </w:r>
      <w:bookmarkStart w:id="10" w:name="fnref3:3"/>
      <w:bookmarkEnd w:id="10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11" w:name="fnref4:2"/>
      <w:bookmarkEnd w:id="11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Training Workflow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Knowledge Distillation Phase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LLMs generate (problem, plan, code) triples.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Backward reasoning refines plans using code solutions as anchors.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Multi-Task Optimization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Shared encoder processes problem descriptions.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Dual decoders handle plan and code generation simultaneously.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Loss function combines plan accuracy (BERTScore) and code correctness (unit tests)</w:t>
      </w:r>
      <w:bookmarkStart w:id="12" w:name="fnref2:1"/>
      <w:bookmarkEnd w:id="1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3" w:name="fnref5:2"/>
      <w:bookmarkEnd w:id="13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Key Advantages Over Conventional Methods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Aspect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Standard Fine-Tuning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CodePLAN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Reasoning Transfer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Explicit plan learning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Error Propagation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(47%)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Low (12%) via backward checks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Inference Cost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1x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1.2x (vs 5x for LLMs)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APPS pass@1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22.4%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51.7%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Practical Implications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Enables deployment of </w:t>
      </w:r>
      <w:r>
        <w:rPr>
          <w:rFonts w:eastAsia="inter" w:cs="inter" w:ascii="inter" w:hAnsi="inter"/>
          <w:b/>
          <w:color w:val="000000"/>
          <w:sz w:val="21"/>
        </w:rPr>
        <w:t xml:space="preserve">smaller models</w:t>
      </w:r>
      <w:r>
        <w:rPr>
          <w:rFonts w:eastAsia="inter" w:cs="inter" w:ascii="inter" w:hAnsi="inter"/>
          <w:color w:val="000000"/>
          <w:sz w:val="21"/>
        </w:rPr>
        <w:t xml:space="preserve"> (e.g., 7B params) with LLM-level reasoning at 1/10th the cost</w:t>
      </w:r>
      <w:bookmarkStart w:id="14" w:name="fnref5:3"/>
      <w:bookmarkEnd w:id="14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Maintains data security by avoiding cloud-based LLM dependencies during inference</w:t>
      </w:r>
      <w:bookmarkStart w:id="15" w:name="fnref1:2"/>
      <w:bookmarkEnd w:id="15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6" w:name="fnref4:3"/>
      <w:bookmarkEnd w:id="1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Reduces hallucination rates by 41% compared to direct code generation approaches</w:t>
      </w:r>
      <w:bookmarkStart w:id="17" w:name="fnref3:4"/>
      <w:bookmarkEnd w:id="17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By decoupling and distilling the reasoning process from LLMs, CodePLAN bridges the capability gap between large and small models, making sophisticated code generation accessible in resource-constrained environments. The framework's success highlights that </w:t>
      </w:r>
      <w:r>
        <w:rPr>
          <w:rFonts w:eastAsia="inter" w:cs="inter" w:ascii="inter" w:hAnsi="inter"/>
          <w:b/>
          <w:color w:val="000000"/>
        </w:rPr>
        <w:t xml:space="preserve">reasoning patterns</w:t>
      </w:r>
      <w:r>
        <w:rPr>
          <w:rFonts w:eastAsia="inter" w:cs="inter" w:ascii="inter" w:hAnsi="inter"/>
          <w:color w:val="000000"/>
        </w:rPr>
        <w:t xml:space="preserve">-not just code examples-are critical for teaching programming logic to compact models.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8" w:name="fn1"/>
    <w:bookmarkEnd w:id="18"/>
    <w:p>
      <w:pPr>
        <w:numPr>
          <w:ilvl w:val="0"/>
          <w:numId w:val="7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https://arxiv.org/abs/2403.13271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" w:name="fn2"/>
    <w:bookmarkEnd w:id="19"/>
    <w:p>
      <w:pPr>
        <w:numPr>
          <w:ilvl w:val="0"/>
          <w:numId w:val="7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https://aclanthology.org/2024.lrec-main.521/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" w:name="fn3"/>
    <w:bookmarkEnd w:id="20"/>
    <w:p>
      <w:pPr>
        <w:numPr>
          <w:ilvl w:val="0"/>
          <w:numId w:val="7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https://arxiv.org/html/2403.13271v1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" w:name="fn4"/>
    <w:bookmarkEnd w:id="21"/>
    <w:p>
      <w:pPr>
        <w:numPr>
          <w:ilvl w:val="0"/>
          <w:numId w:val="7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https://aclanthology.org/2024.lrec-main.521.pdf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" w:name="fn5"/>
    <w:bookmarkEnd w:id="22"/>
    <w:p>
      <w:pPr>
        <w:numPr>
          <w:ilvl w:val="0"/>
          <w:numId w:val="7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https://goatstack.ai/topics/enhancing-smaller-models-with-llm-reasoning-for-code-generation-oxqrux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44e19521cedf3cae31d8e8aa0bd6481599688ffa.png" TargetMode="Internal"/><Relationship Id="rId6" Type="http://schemas.openxmlformats.org/officeDocument/2006/relationships/hyperlink" Target="https://arxiv.org/abs/2403.13271" TargetMode="External"/><Relationship Id="rId7" Type="http://schemas.openxmlformats.org/officeDocument/2006/relationships/hyperlink" Target="https://aclanthology.org/2024.lrec-main.521/" TargetMode="External"/><Relationship Id="rId8" Type="http://schemas.openxmlformats.org/officeDocument/2006/relationships/hyperlink" Target="https://arxiv.org/html/2403.13271v1" TargetMode="External"/><Relationship Id="rId9" Type="http://schemas.openxmlformats.org/officeDocument/2006/relationships/hyperlink" Target="https://aclanthology.org/2024.lrec-main.521.pdf" TargetMode="External"/><Relationship Id="rId10" Type="http://schemas.openxmlformats.org/officeDocument/2006/relationships/hyperlink" Target="https://goatstack.ai/topics/enhancing-smaller-models-with-llm-reasoning-for-code-generation-oxqrux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2025-04-29T13:44:44.124Z</dcterms:created>
  <dcterms:modified xsi:type="dcterms:W3CDTF">2025-04-29T13:44:44.124Z</dcterms:modified>
</cp:coreProperties>
</file>