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56"/>
        </w:rPr>
        <w:t>KIẾN TRÚC HỆ THỐNG</w:t>
        <w:br/>
        <w:t>DỰ BÁO FOREX</w:t>
      </w:r>
    </w:p>
    <w:p>
      <w:pPr>
        <w:jc w:val="center"/>
      </w:pPr>
      <w:r>
        <w:rPr>
          <w:color w:val="4F81BD"/>
          <w:sz w:val="30"/>
        </w:rPr>
        <w:t>Hidden Markov Model + React + FastAPI + SQL Server + yfinance</w:t>
      </w:r>
    </w:p>
    <w:p>
      <w:pPr>
        <w:spacing w:before="280"/>
        <w:jc w:val="center"/>
      </w:pPr>
      <w:r>
        <w:rPr>
          <w:color w:val="666666"/>
          <w:sz w:val="22"/>
        </w:rPr>
        <w:t>Bản tổng hợp kiến trúc gốc và các hiệu chỉnh để phù hợp với</w:t>
        <w:br/>
        <w:t>frontend dashboard và skill design-taste-frontend</w:t>
      </w:r>
    </w:p>
    <w:tbl>
      <w:tblPr>
        <w:tblW w:type="auto" w:w="0"/>
        <w:jc w:val="center"/>
        <w:tblLayout w:type="autofit"/>
        <w:tblLook w:firstColumn="1" w:firstRow="1" w:lastColumn="0" w:lastRow="0" w:noHBand="0" w:noVBand="1" w:val="04A0"/>
      </w:tblPr>
      <w:tblGrid>
        <w:gridCol w:w="10080"/>
      </w:tblGrid>
      <w:tr>
        <w:tc>
          <w:tcPr>
            <w:tcW w:type="dxa" w:w="10080"/>
            <w:shd w:fill="F3F6FA"/>
            <w:tcMar>
              <w:top w:w="120" w:type="dxa"/>
              <w:start w:w="150" w:type="dxa"/>
              <w:bottom w:w="120" w:type="dxa"/>
              <w:end w:w="150" w:type="dxa"/>
            </w:tcMar>
            <w:tcBorders>
              <w:top w:val="single" w:sz="8" w:color="1F4E79"/>
              <w:left w:val="single" w:sz="8" w:color="1F4E79"/>
              <w:bottom w:val="single" w:sz="8" w:color="1F4E79"/>
              <w:right w:val="single" w:sz="8" w:color="1F4E79"/>
            </w:tcBorders>
          </w:tcPr>
          <w:p>
            <w:r>
              <w:rPr>
                <w:b/>
                <w:color w:val="1F4E79"/>
              </w:rPr>
              <w:t xml:space="preserve">Phiên bản: </w:t>
            </w:r>
            <w:r>
              <w:t>Architecture Blueprint v1.1 - cập nhật 23/09/2026. Tài liệu này dùng bản architecture gốc ngày 22/09/2026 làm nền, sau đó bổ sung các hiệu chỉnh về frontend, ML lifecycle, prediction contract và data model.</w:t>
            </w:r>
          </w:p>
        </w:tc>
      </w:tr>
    </w:tbl>
    <w:p/>
    <w:p>
      <w:pPr>
        <w:jc w:val="center"/>
      </w:pPr>
      <w:r>
        <w:rPr>
          <w:i/>
          <w:color w:val="666666"/>
        </w:rPr>
        <w:t>Mục tiêu: tạo một blueprint đủ rõ để bắt đầu implementation mà không khóa cứng các thành phần chưa cần cho MVP.</w:t>
      </w:r>
    </w:p>
    <w:p>
      <w:r>
        <w:br w:type="page"/>
      </w:r>
    </w:p>
    <w:p>
      <w:pPr>
        <w:pStyle w:val="Heading1"/>
        <w:keepNext/>
      </w:pPr>
      <w:r>
        <w:t>1. Tóm tắt điều hành</w:t>
      </w:r>
    </w:p>
    <w:p>
      <w:r>
        <w:t>Kiến trúc gốc đã chọn đúng các trục chính: dữ liệu thị trường đi qua yfinance, được backend kiểm tra và lưu vào Microsoft SQL Server; feature engineering và Gaussian HMM nằm ở backend; frontend React chỉ tiêu thụ API chuẩn hóa. Đây là nền tảng nên được giữ nguyên.</w:t>
      </w:r>
    </w:p>
    <w:tbl>
      <w:tblPr>
        <w:tblW w:type="auto" w:w="0"/>
        <w:jc w:val="center"/>
        <w:tblLayout w:type="autofit"/>
        <w:tblLook w:firstColumn="1" w:firstRow="1" w:lastColumn="0" w:lastRow="0" w:noHBand="0" w:noVBand="1" w:val="04A0"/>
      </w:tblPr>
      <w:tblGrid>
        <w:gridCol w:w="10080"/>
      </w:tblGrid>
      <w:tr>
        <w:tc>
          <w:tcPr>
            <w:tcW w:type="dxa" w:w="10080"/>
            <w:shd w:fill="EAF4EA"/>
            <w:tcMar>
              <w:top w:w="120" w:type="dxa"/>
              <w:start w:w="150" w:type="dxa"/>
              <w:bottom w:w="120" w:type="dxa"/>
              <w:end w:w="150" w:type="dxa"/>
            </w:tcMar>
            <w:tcBorders>
              <w:top w:val="single" w:sz="8" w:color="548235"/>
              <w:left w:val="single" w:sz="8" w:color="548235"/>
              <w:bottom w:val="single" w:sz="8" w:color="548235"/>
              <w:right w:val="single" w:sz="8" w:color="548235"/>
            </w:tcBorders>
          </w:tcPr>
          <w:p>
            <w:r>
              <w:rPr>
                <w:b/>
                <w:color w:val="548235"/>
              </w:rPr>
              <w:t xml:space="preserve">Kết luận chính: </w:t>
            </w:r>
            <w:r>
              <w:t>Không cần thay đổi kiến trúc backend cốt lõi. Phần cần hiệu chỉnh đáng kể là frontend architecture và một số contract ở tầng prediction/model registry để hệ thống dễ mở rộng, dễ kiểm thử và phù hợp hơn với dashboard phân tích dữ liệu.</w:t>
            </w:r>
          </w:p>
        </w:tc>
      </w:tr>
    </w:tbl>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vAlign w:val="center"/>
            <w:tcMar>
              <w:top w:w="80" w:type="dxa"/>
              <w:start w:w="80" w:type="dxa"/>
              <w:bottom w:w="80" w:type="dxa"/>
              <w:end w:w="80" w:type="dxa"/>
            </w:tcMar>
            <w:shd w:fill="1F4E79"/>
          </w:tcPr>
          <w:p>
            <w:pPr>
              <w:spacing w:after="0"/>
            </w:pPr>
            <w:r>
              <w:rPr>
                <w:b/>
                <w:color w:val="FFFFFF"/>
                <w:sz w:val="18"/>
              </w:rPr>
              <w:t>Thành phần</w:t>
            </w:r>
          </w:p>
        </w:tc>
        <w:tc>
          <w:tcPr>
            <w:tcW w:type="dxa" w:w="3360"/>
            <w:vAlign w:val="center"/>
            <w:tcMar>
              <w:top w:w="80" w:type="dxa"/>
              <w:start w:w="80" w:type="dxa"/>
              <w:bottom w:w="80" w:type="dxa"/>
              <w:end w:w="80" w:type="dxa"/>
            </w:tcMar>
            <w:shd w:fill="1F4E79"/>
          </w:tcPr>
          <w:p>
            <w:pPr>
              <w:spacing w:after="0"/>
            </w:pPr>
            <w:r>
              <w:rPr>
                <w:b/>
                <w:color w:val="FFFFFF"/>
                <w:sz w:val="18"/>
              </w:rPr>
              <w:t>Quyết định</w:t>
            </w:r>
          </w:p>
        </w:tc>
        <w:tc>
          <w:tcPr>
            <w:tcW w:type="dxa" w:w="3360"/>
            <w:vAlign w:val="center"/>
            <w:tcMar>
              <w:top w:w="80" w:type="dxa"/>
              <w:start w:w="80" w:type="dxa"/>
              <w:bottom w:w="80" w:type="dxa"/>
              <w:end w:w="80" w:type="dxa"/>
            </w:tcMar>
            <w:shd w:fill="1F4E79"/>
          </w:tcPr>
          <w:p>
            <w:pPr>
              <w:spacing w:after="0"/>
            </w:pPr>
            <w:r>
              <w:rPr>
                <w:b/>
                <w:color w:val="FFFFFF"/>
                <w:sz w:val="18"/>
              </w:rPr>
              <w:t>Lý do</w:t>
            </w:r>
          </w:p>
        </w:tc>
      </w:tr>
      <w:tr>
        <w:trPr>
          <w:cantSplit/>
        </w:trPr>
        <w:tc>
          <w:tcPr>
            <w:tcW w:type="dxa" w:w="3360"/>
            <w:vAlign w:val="center"/>
            <w:tcMar>
              <w:top w:w="80" w:type="dxa"/>
              <w:start w:w="80" w:type="dxa"/>
              <w:bottom w:w="80" w:type="dxa"/>
              <w:end w:w="80" w:type="dxa"/>
            </w:tcMar>
          </w:tcPr>
          <w:p>
            <w:pPr>
              <w:spacing w:after="0"/>
            </w:pPr>
            <w:r>
              <w:rPr>
                <w:sz w:val="18"/>
              </w:rPr>
              <w:t>React + TypeScript + Vite</w:t>
            </w:r>
          </w:p>
        </w:tc>
        <w:tc>
          <w:tcPr>
            <w:tcW w:type="dxa" w:w="3360"/>
            <w:vAlign w:val="center"/>
            <w:tcMar>
              <w:top w:w="80" w:type="dxa"/>
              <w:start w:w="80" w:type="dxa"/>
              <w:bottom w:w="80" w:type="dxa"/>
              <w:end w:w="80" w:type="dxa"/>
            </w:tcMar>
          </w:tcPr>
          <w:p>
            <w:pPr>
              <w:spacing w:after="0"/>
            </w:pPr>
            <w:r>
              <w:rPr>
                <w:sz w:val="18"/>
              </w:rPr>
              <w:t>Giữ</w:t>
            </w:r>
          </w:p>
        </w:tc>
        <w:tc>
          <w:tcPr>
            <w:tcW w:type="dxa" w:w="3360"/>
            <w:vAlign w:val="center"/>
            <w:tcMar>
              <w:top w:w="80" w:type="dxa"/>
              <w:start w:w="80" w:type="dxa"/>
              <w:bottom w:w="80" w:type="dxa"/>
              <w:end w:w="80" w:type="dxa"/>
            </w:tcMar>
          </w:tcPr>
          <w:p>
            <w:pPr>
              <w:spacing w:after="0"/>
            </w:pPr>
            <w:r>
              <w:rPr>
                <w:sz w:val="18"/>
              </w:rPr>
              <w:t>Nền tảng frontend ổn định cho dashboard.</w:t>
            </w:r>
          </w:p>
        </w:tc>
      </w:tr>
      <w:tr>
        <w:trPr>
          <w:cantSplit/>
        </w:trPr>
        <w:tc>
          <w:tcPr>
            <w:tcW w:type="dxa" w:w="3360"/>
            <w:vAlign w:val="center"/>
            <w:tcMar>
              <w:top w:w="80" w:type="dxa"/>
              <w:start w:w="80" w:type="dxa"/>
              <w:bottom w:w="80" w:type="dxa"/>
              <w:end w:w="80" w:type="dxa"/>
            </w:tcMar>
          </w:tcPr>
          <w:p>
            <w:pPr>
              <w:spacing w:after="0"/>
            </w:pPr>
            <w:r>
              <w:rPr>
                <w:sz w:val="18"/>
              </w:rPr>
              <w:t>React Query</w:t>
            </w:r>
          </w:p>
        </w:tc>
        <w:tc>
          <w:tcPr>
            <w:tcW w:type="dxa" w:w="3360"/>
            <w:vAlign w:val="center"/>
            <w:tcMar>
              <w:top w:w="80" w:type="dxa"/>
              <w:start w:w="80" w:type="dxa"/>
              <w:bottom w:w="80" w:type="dxa"/>
              <w:end w:w="80" w:type="dxa"/>
            </w:tcMar>
          </w:tcPr>
          <w:p>
            <w:pPr>
              <w:spacing w:after="0"/>
            </w:pPr>
            <w:r>
              <w:rPr>
                <w:sz w:val="18"/>
              </w:rPr>
              <w:t>Giữ</w:t>
            </w:r>
          </w:p>
        </w:tc>
        <w:tc>
          <w:tcPr>
            <w:tcW w:type="dxa" w:w="3360"/>
            <w:vAlign w:val="center"/>
            <w:tcMar>
              <w:top w:w="80" w:type="dxa"/>
              <w:start w:w="80" w:type="dxa"/>
              <w:bottom w:w="80" w:type="dxa"/>
              <w:end w:w="80" w:type="dxa"/>
            </w:tcMar>
          </w:tcPr>
          <w:p>
            <w:pPr>
              <w:spacing w:after="0"/>
            </w:pPr>
            <w:r>
              <w:rPr>
                <w:sz w:val="18"/>
              </w:rPr>
              <w:t>Quản lý server state, cache và refetch.</w:t>
            </w:r>
          </w:p>
        </w:tc>
      </w:tr>
      <w:tr>
        <w:trPr>
          <w:cantSplit/>
        </w:trPr>
        <w:tc>
          <w:tcPr>
            <w:tcW w:type="dxa" w:w="3360"/>
            <w:vAlign w:val="center"/>
            <w:tcMar>
              <w:top w:w="80" w:type="dxa"/>
              <w:start w:w="80" w:type="dxa"/>
              <w:bottom w:w="80" w:type="dxa"/>
              <w:end w:w="80" w:type="dxa"/>
            </w:tcMar>
          </w:tcPr>
          <w:p>
            <w:pPr>
              <w:spacing w:after="0"/>
            </w:pPr>
            <w:r>
              <w:rPr>
                <w:sz w:val="18"/>
              </w:rPr>
              <w:t>Lightweight Charts</w:t>
            </w:r>
          </w:p>
        </w:tc>
        <w:tc>
          <w:tcPr>
            <w:tcW w:type="dxa" w:w="3360"/>
            <w:vAlign w:val="center"/>
            <w:tcMar>
              <w:top w:w="80" w:type="dxa"/>
              <w:start w:w="80" w:type="dxa"/>
              <w:bottom w:w="80" w:type="dxa"/>
              <w:end w:w="80" w:type="dxa"/>
            </w:tcMar>
          </w:tcPr>
          <w:p>
            <w:pPr>
              <w:spacing w:after="0"/>
            </w:pPr>
            <w:r>
              <w:rPr>
                <w:sz w:val="18"/>
              </w:rPr>
              <w:t>Giữ</w:t>
            </w:r>
          </w:p>
        </w:tc>
        <w:tc>
          <w:tcPr>
            <w:tcW w:type="dxa" w:w="3360"/>
            <w:vAlign w:val="center"/>
            <w:tcMar>
              <w:top w:w="80" w:type="dxa"/>
              <w:start w:w="80" w:type="dxa"/>
              <w:bottom w:w="80" w:type="dxa"/>
              <w:end w:w="80" w:type="dxa"/>
            </w:tcMar>
          </w:tcPr>
          <w:p>
            <w:pPr>
              <w:spacing w:after="0"/>
            </w:pPr>
            <w:r>
              <w:rPr>
                <w:sz w:val="18"/>
              </w:rPr>
              <w:t>Phù hợp candlestick/OHLC và chart tương tác.</w:t>
            </w:r>
          </w:p>
        </w:tc>
      </w:tr>
      <w:tr>
        <w:trPr>
          <w:cantSplit/>
        </w:trPr>
        <w:tc>
          <w:tcPr>
            <w:tcW w:type="dxa" w:w="3360"/>
            <w:vAlign w:val="center"/>
            <w:tcMar>
              <w:top w:w="80" w:type="dxa"/>
              <w:start w:w="80" w:type="dxa"/>
              <w:bottom w:w="80" w:type="dxa"/>
              <w:end w:w="80" w:type="dxa"/>
            </w:tcMar>
          </w:tcPr>
          <w:p>
            <w:pPr>
              <w:spacing w:after="0"/>
            </w:pPr>
            <w:r>
              <w:rPr>
                <w:sz w:val="18"/>
              </w:rPr>
              <w:t>FastAPI + SQL Server</w:t>
            </w:r>
          </w:p>
        </w:tc>
        <w:tc>
          <w:tcPr>
            <w:tcW w:type="dxa" w:w="3360"/>
            <w:vAlign w:val="center"/>
            <w:tcMar>
              <w:top w:w="80" w:type="dxa"/>
              <w:start w:w="80" w:type="dxa"/>
              <w:bottom w:w="80" w:type="dxa"/>
              <w:end w:w="80" w:type="dxa"/>
            </w:tcMar>
          </w:tcPr>
          <w:p>
            <w:pPr>
              <w:spacing w:after="0"/>
            </w:pPr>
            <w:r>
              <w:rPr>
                <w:sz w:val="18"/>
              </w:rPr>
              <w:t>Giữ</w:t>
            </w:r>
          </w:p>
        </w:tc>
        <w:tc>
          <w:tcPr>
            <w:tcW w:type="dxa" w:w="3360"/>
            <w:vAlign w:val="center"/>
            <w:tcMar>
              <w:top w:w="80" w:type="dxa"/>
              <w:start w:w="80" w:type="dxa"/>
              <w:bottom w:w="80" w:type="dxa"/>
              <w:end w:w="80" w:type="dxa"/>
            </w:tcMar>
          </w:tcPr>
          <w:p>
            <w:pPr>
              <w:spacing w:after="0"/>
            </w:pPr>
            <w:r>
              <w:rPr>
                <w:sz w:val="18"/>
              </w:rPr>
              <w:t>Trục backend/data chính của kiến trúc gốc.</w:t>
            </w:r>
          </w:p>
        </w:tc>
      </w:tr>
      <w:tr>
        <w:trPr>
          <w:cantSplit/>
        </w:trPr>
        <w:tc>
          <w:tcPr>
            <w:tcW w:type="dxa" w:w="3360"/>
            <w:vAlign w:val="center"/>
            <w:tcMar>
              <w:top w:w="80" w:type="dxa"/>
              <w:start w:w="80" w:type="dxa"/>
              <w:bottom w:w="80" w:type="dxa"/>
              <w:end w:w="80" w:type="dxa"/>
            </w:tcMar>
          </w:tcPr>
          <w:p>
            <w:pPr>
              <w:spacing w:after="0"/>
            </w:pPr>
            <w:r>
              <w:rPr>
                <w:sz w:val="18"/>
              </w:rPr>
              <w:t>yfinance</w:t>
            </w:r>
          </w:p>
        </w:tc>
        <w:tc>
          <w:tcPr>
            <w:tcW w:type="dxa" w:w="3360"/>
            <w:vAlign w:val="center"/>
            <w:tcMar>
              <w:top w:w="80" w:type="dxa"/>
              <w:start w:w="80" w:type="dxa"/>
              <w:bottom w:w="80" w:type="dxa"/>
              <w:end w:w="80" w:type="dxa"/>
            </w:tcMar>
          </w:tcPr>
          <w:p>
            <w:pPr>
              <w:spacing w:after="0"/>
            </w:pPr>
            <w:r>
              <w:rPr>
                <w:sz w:val="18"/>
              </w:rPr>
              <w:t>Giữ cho MVP</w:t>
            </w:r>
          </w:p>
        </w:tc>
        <w:tc>
          <w:tcPr>
            <w:tcW w:type="dxa" w:w="3360"/>
            <w:vAlign w:val="center"/>
            <w:tcMar>
              <w:top w:w="80" w:type="dxa"/>
              <w:start w:w="80" w:type="dxa"/>
              <w:bottom w:w="80" w:type="dxa"/>
              <w:end w:w="80" w:type="dxa"/>
            </w:tcMar>
          </w:tcPr>
          <w:p>
            <w:pPr>
              <w:spacing w:after="0"/>
            </w:pPr>
            <w:r>
              <w:rPr>
                <w:sz w:val="18"/>
              </w:rPr>
              <w:t>Nguồn dữ liệu ban đầu; không xem là execution feed.</w:t>
            </w:r>
          </w:p>
        </w:tc>
      </w:tr>
      <w:tr>
        <w:trPr>
          <w:cantSplit/>
        </w:trPr>
        <w:tc>
          <w:tcPr>
            <w:tcW w:type="dxa" w:w="3360"/>
            <w:vAlign w:val="center"/>
            <w:tcMar>
              <w:top w:w="80" w:type="dxa"/>
              <w:start w:w="80" w:type="dxa"/>
              <w:bottom w:w="80" w:type="dxa"/>
              <w:end w:w="80" w:type="dxa"/>
            </w:tcMar>
          </w:tcPr>
          <w:p>
            <w:pPr>
              <w:spacing w:after="0"/>
            </w:pPr>
            <w:r>
              <w:rPr>
                <w:sz w:val="18"/>
              </w:rPr>
              <w:t>GaussianHMM</w:t>
            </w:r>
          </w:p>
        </w:tc>
        <w:tc>
          <w:tcPr>
            <w:tcW w:type="dxa" w:w="3360"/>
            <w:vAlign w:val="center"/>
            <w:tcMar>
              <w:top w:w="80" w:type="dxa"/>
              <w:start w:w="80" w:type="dxa"/>
              <w:bottom w:w="80" w:type="dxa"/>
              <w:end w:w="80" w:type="dxa"/>
            </w:tcMar>
          </w:tcPr>
          <w:p>
            <w:pPr>
              <w:spacing w:after="0"/>
            </w:pPr>
            <w:r>
              <w:rPr>
                <w:sz w:val="18"/>
              </w:rPr>
              <w:t>Giữ</w:t>
            </w:r>
          </w:p>
        </w:tc>
        <w:tc>
          <w:tcPr>
            <w:tcW w:type="dxa" w:w="3360"/>
            <w:vAlign w:val="center"/>
            <w:tcMar>
              <w:top w:w="80" w:type="dxa"/>
              <w:start w:w="80" w:type="dxa"/>
              <w:bottom w:w="80" w:type="dxa"/>
              <w:end w:w="80" w:type="dxa"/>
            </w:tcMar>
          </w:tcPr>
          <w:p>
            <w:pPr>
              <w:spacing w:after="0"/>
            </w:pPr>
            <w:r>
              <w:rPr>
                <w:sz w:val="18"/>
              </w:rPr>
              <w:t>Mô hình ẩn phù hợp vector feature liên tục.</w:t>
            </w:r>
          </w:p>
        </w:tc>
      </w:tr>
      <w:tr>
        <w:trPr>
          <w:cantSplit/>
        </w:trPr>
        <w:tc>
          <w:tcPr>
            <w:tcW w:type="dxa" w:w="3360"/>
            <w:vAlign w:val="center"/>
            <w:tcMar>
              <w:top w:w="80" w:type="dxa"/>
              <w:start w:w="80" w:type="dxa"/>
              <w:bottom w:w="80" w:type="dxa"/>
              <w:end w:w="80" w:type="dxa"/>
            </w:tcMar>
          </w:tcPr>
          <w:p>
            <w:pPr>
              <w:spacing w:after="0"/>
            </w:pPr>
            <w:r>
              <w:rPr>
                <w:sz w:val="18"/>
              </w:rPr>
              <w:t>Tailwind CSS</w:t>
            </w:r>
          </w:p>
        </w:tc>
        <w:tc>
          <w:tcPr>
            <w:tcW w:type="dxa" w:w="3360"/>
            <w:vAlign w:val="center"/>
            <w:tcMar>
              <w:top w:w="80" w:type="dxa"/>
              <w:start w:w="80" w:type="dxa"/>
              <w:bottom w:w="80" w:type="dxa"/>
              <w:end w:w="80" w:type="dxa"/>
            </w:tcMar>
          </w:tcPr>
          <w:p>
            <w:pPr>
              <w:spacing w:after="0"/>
            </w:pPr>
            <w:r>
              <w:rPr>
                <w:sz w:val="18"/>
              </w:rPr>
              <w:t>Cân nhắc bỏ</w:t>
            </w:r>
          </w:p>
        </w:tc>
        <w:tc>
          <w:tcPr>
            <w:tcW w:type="dxa" w:w="3360"/>
            <w:vAlign w:val="center"/>
            <w:tcMar>
              <w:top w:w="80" w:type="dxa"/>
              <w:start w:w="80" w:type="dxa"/>
              <w:bottom w:w="80" w:type="dxa"/>
              <w:end w:w="80" w:type="dxa"/>
            </w:tcMar>
          </w:tcPr>
          <w:p>
            <w:pPr>
              <w:spacing w:after="0"/>
            </w:pPr>
            <w:r>
              <w:rPr>
                <w:sz w:val="18"/>
              </w:rPr>
              <w:t>Nếu dashboard dùng Fluent UI thì tránh chồng thêm một hệ component/styling lớn.</w:t>
            </w:r>
          </w:p>
        </w:tc>
      </w:tr>
      <w:tr>
        <w:trPr>
          <w:cantSplit/>
        </w:trPr>
        <w:tc>
          <w:tcPr>
            <w:tcW w:type="dxa" w:w="3360"/>
            <w:vAlign w:val="center"/>
            <w:tcMar>
              <w:top w:w="80" w:type="dxa"/>
              <w:start w:w="80" w:type="dxa"/>
              <w:bottom w:w="80" w:type="dxa"/>
              <w:end w:w="80" w:type="dxa"/>
            </w:tcMar>
          </w:tcPr>
          <w:p>
            <w:pPr>
              <w:spacing w:after="0"/>
            </w:pPr>
            <w:r>
              <w:rPr>
                <w:sz w:val="18"/>
              </w:rPr>
              <w:t>design-taste-frontend</w:t>
            </w:r>
          </w:p>
        </w:tc>
        <w:tc>
          <w:tcPr>
            <w:tcW w:type="dxa" w:w="3360"/>
            <w:vAlign w:val="center"/>
            <w:tcMar>
              <w:top w:w="80" w:type="dxa"/>
              <w:start w:w="80" w:type="dxa"/>
              <w:bottom w:w="80" w:type="dxa"/>
              <w:end w:w="80" w:type="dxa"/>
            </w:tcMar>
          </w:tcPr>
          <w:p>
            <w:pPr>
              <w:spacing w:after="0"/>
            </w:pPr>
            <w:r>
              <w:rPr>
                <w:sz w:val="18"/>
              </w:rPr>
              <w:t>Định vị lại</w:t>
            </w:r>
          </w:p>
        </w:tc>
        <w:tc>
          <w:tcPr>
            <w:tcW w:type="dxa" w:w="3360"/>
            <w:vAlign w:val="center"/>
            <w:tcMar>
              <w:top w:w="80" w:type="dxa"/>
              <w:start w:w="80" w:type="dxa"/>
              <w:bottom w:w="80" w:type="dxa"/>
              <w:end w:w="80" w:type="dxa"/>
            </w:tcMar>
          </w:tcPr>
          <w:p>
            <w:pPr>
              <w:spacing w:after="0"/>
            </w:pPr>
            <w:r>
              <w:rPr>
                <w:sz w:val="18"/>
              </w:rPr>
              <w:t>Dùng cho landing/brand surface; không dùng làm design system cốt lõi của dashboard.</w:t>
            </w:r>
          </w:p>
        </w:tc>
      </w:tr>
      <w:tr>
        <w:trPr>
          <w:cantSplit/>
        </w:trPr>
        <w:tc>
          <w:tcPr>
            <w:tcW w:type="dxa" w:w="3360"/>
            <w:vAlign w:val="center"/>
            <w:tcMar>
              <w:top w:w="80" w:type="dxa"/>
              <w:start w:w="80" w:type="dxa"/>
              <w:bottom w:w="80" w:type="dxa"/>
              <w:end w:w="80" w:type="dxa"/>
            </w:tcMar>
          </w:tcPr>
          <w:p>
            <w:pPr>
              <w:spacing w:after="0"/>
            </w:pPr>
            <w:r>
              <w:rPr>
                <w:sz w:val="18"/>
              </w:rPr>
              <w:t>WebSocket</w:t>
            </w:r>
          </w:p>
        </w:tc>
        <w:tc>
          <w:tcPr>
            <w:tcW w:type="dxa" w:w="3360"/>
            <w:vAlign w:val="center"/>
            <w:tcMar>
              <w:top w:w="80" w:type="dxa"/>
              <w:start w:w="80" w:type="dxa"/>
              <w:bottom w:w="80" w:type="dxa"/>
              <w:end w:w="80" w:type="dxa"/>
            </w:tcMar>
          </w:tcPr>
          <w:p>
            <w:pPr>
              <w:spacing w:after="0"/>
            </w:pPr>
            <w:r>
              <w:rPr>
                <w:sz w:val="18"/>
              </w:rPr>
              <w:t>Optional</w:t>
            </w:r>
          </w:p>
        </w:tc>
        <w:tc>
          <w:tcPr>
            <w:tcW w:type="dxa" w:w="3360"/>
            <w:vAlign w:val="center"/>
            <w:tcMar>
              <w:top w:w="80" w:type="dxa"/>
              <w:start w:w="80" w:type="dxa"/>
              <w:bottom w:w="80" w:type="dxa"/>
              <w:end w:w="80" w:type="dxa"/>
            </w:tcMar>
          </w:tcPr>
          <w:p>
            <w:pPr>
              <w:spacing w:after="0"/>
            </w:pPr>
            <w:r>
              <w:rPr>
                <w:sz w:val="18"/>
              </w:rPr>
              <w:t>Chưa cần thiết cho MVP timeframe 1d; mở rộng khi có intraday/realtime.</w:t>
            </w:r>
          </w:p>
        </w:tc>
      </w:tr>
      <w:tr>
        <w:trPr>
          <w:cantSplit/>
        </w:trPr>
        <w:tc>
          <w:tcPr>
            <w:tcW w:type="dxa" w:w="3360"/>
            <w:vAlign w:val="center"/>
            <w:tcMar>
              <w:top w:w="80" w:type="dxa"/>
              <w:start w:w="80" w:type="dxa"/>
              <w:bottom w:w="80" w:type="dxa"/>
              <w:end w:w="80" w:type="dxa"/>
            </w:tcMar>
          </w:tcPr>
          <w:p>
            <w:pPr>
              <w:spacing w:after="0"/>
            </w:pPr>
            <w:r>
              <w:rPr>
                <w:sz w:val="18"/>
              </w:rPr>
              <w:t>Redis</w:t>
            </w:r>
          </w:p>
        </w:tc>
        <w:tc>
          <w:tcPr>
            <w:tcW w:type="dxa" w:w="3360"/>
            <w:vAlign w:val="center"/>
            <w:tcMar>
              <w:top w:w="80" w:type="dxa"/>
              <w:start w:w="80" w:type="dxa"/>
              <w:bottom w:w="80" w:type="dxa"/>
              <w:end w:w="80" w:type="dxa"/>
            </w:tcMar>
          </w:tcPr>
          <w:p>
            <w:pPr>
              <w:spacing w:after="0"/>
            </w:pPr>
            <w:r>
              <w:rPr>
                <w:sz w:val="18"/>
              </w:rPr>
              <w:t>Optional</w:t>
            </w:r>
          </w:p>
        </w:tc>
        <w:tc>
          <w:tcPr>
            <w:tcW w:type="dxa" w:w="3360"/>
            <w:vAlign w:val="center"/>
            <w:tcMar>
              <w:top w:w="80" w:type="dxa"/>
              <w:start w:w="80" w:type="dxa"/>
              <w:bottom w:w="80" w:type="dxa"/>
              <w:end w:w="80" w:type="dxa"/>
            </w:tcMar>
          </w:tcPr>
          <w:p>
            <w:pPr>
              <w:spacing w:after="0"/>
            </w:pPr>
            <w:r>
              <w:rPr>
                <w:sz w:val="18"/>
              </w:rPr>
              <w:t>Chỉ thêm khi caching/fan-out/distributed scheduling thực sự cần.</w:t>
            </w:r>
          </w:p>
        </w:tc>
      </w:tr>
      <w:tr>
        <w:trPr>
          <w:cantSplit/>
        </w:trPr>
        <w:tc>
          <w:tcPr>
            <w:tcW w:type="dxa" w:w="3360"/>
            <w:vAlign w:val="center"/>
            <w:tcMar>
              <w:top w:w="80" w:type="dxa"/>
              <w:start w:w="80" w:type="dxa"/>
              <w:bottom w:w="80" w:type="dxa"/>
              <w:end w:w="80" w:type="dxa"/>
            </w:tcMar>
          </w:tcPr>
          <w:p>
            <w:pPr>
              <w:spacing w:after="0"/>
            </w:pPr>
            <w:r>
              <w:rPr>
                <w:sz w:val="18"/>
              </w:rPr>
              <w:t>Model registry</w:t>
            </w:r>
          </w:p>
        </w:tc>
        <w:tc>
          <w:tcPr>
            <w:tcW w:type="dxa" w:w="3360"/>
            <w:vAlign w:val="center"/>
            <w:tcMar>
              <w:top w:w="80" w:type="dxa"/>
              <w:start w:w="80" w:type="dxa"/>
              <w:bottom w:w="80" w:type="dxa"/>
              <w:end w:w="80" w:type="dxa"/>
            </w:tcMar>
          </w:tcPr>
          <w:p>
            <w:pPr>
              <w:spacing w:after="0"/>
            </w:pPr>
            <w:r>
              <w:rPr>
                <w:sz w:val="18"/>
              </w:rPr>
              <w:t>Nên thêm</w:t>
            </w:r>
          </w:p>
        </w:tc>
        <w:tc>
          <w:tcPr>
            <w:tcW w:type="dxa" w:w="3360"/>
            <w:vAlign w:val="center"/>
            <w:tcMar>
              <w:top w:w="80" w:type="dxa"/>
              <w:start w:w="80" w:type="dxa"/>
              <w:bottom w:w="80" w:type="dxa"/>
              <w:end w:w="80" w:type="dxa"/>
            </w:tcMar>
          </w:tcPr>
          <w:p>
            <w:pPr>
              <w:spacing w:after="0"/>
            </w:pPr>
            <w:r>
              <w:rPr>
                <w:sz w:val="18"/>
              </w:rPr>
              <w:t>Tách training -&gt; evaluation -&gt; approved model -&gt; prediction.</w:t>
            </w:r>
          </w:p>
        </w:tc>
      </w:tr>
      <w:tr>
        <w:trPr>
          <w:cantSplit/>
        </w:trPr>
        <w:tc>
          <w:tcPr>
            <w:tcW w:type="dxa" w:w="3360"/>
            <w:vAlign w:val="center"/>
            <w:tcMar>
              <w:top w:w="80" w:type="dxa"/>
              <w:start w:w="80" w:type="dxa"/>
              <w:bottom w:w="80" w:type="dxa"/>
              <w:end w:w="80" w:type="dxa"/>
            </w:tcMar>
          </w:tcPr>
          <w:p>
            <w:pPr>
              <w:spacing w:after="0"/>
            </w:pPr>
            <w:r>
              <w:rPr>
                <w:sz w:val="18"/>
              </w:rPr>
              <w:t>Forecast horizon</w:t>
            </w:r>
          </w:p>
        </w:tc>
        <w:tc>
          <w:tcPr>
            <w:tcW w:type="dxa" w:w="3360"/>
            <w:vAlign w:val="center"/>
            <w:tcMar>
              <w:top w:w="80" w:type="dxa"/>
              <w:start w:w="80" w:type="dxa"/>
              <w:bottom w:w="80" w:type="dxa"/>
              <w:end w:w="80" w:type="dxa"/>
            </w:tcMar>
          </w:tcPr>
          <w:p>
            <w:pPr>
              <w:spacing w:after="0"/>
            </w:pPr>
            <w:r>
              <w:rPr>
                <w:sz w:val="18"/>
              </w:rPr>
              <w:t>Nên thêm</w:t>
            </w:r>
          </w:p>
        </w:tc>
        <w:tc>
          <w:tcPr>
            <w:tcW w:type="dxa" w:w="3360"/>
            <w:vAlign w:val="center"/>
            <w:tcMar>
              <w:top w:w="80" w:type="dxa"/>
              <w:start w:w="80" w:type="dxa"/>
              <w:bottom w:w="80" w:type="dxa"/>
              <w:end w:w="80" w:type="dxa"/>
            </w:tcMar>
          </w:tcPr>
          <w:p>
            <w:pPr>
              <w:spacing w:after="0"/>
            </w:pPr>
            <w:r>
              <w:rPr>
                <w:sz w:val="18"/>
              </w:rPr>
              <w:t>Làm rõ prediction dự báo cho khoảng thời gian nào.</w:t>
            </w:r>
          </w:p>
        </w:tc>
      </w:tr>
    </w:tbl>
    <w:p>
      <w:r>
        <w:t>Nguồn nền của phần đánh giá: tài liệu kiến trúc “Forex_Prediction_Architecture_YFinance_SQLServer.docx”, tạo ngày 22/09/2026. Nội dung hiệu chỉnh trong tài liệu này là khuyến nghị thiết kế/kiến trúc được tổng hợp từ bản gốc và từ việc đối chiếu với phạm vi hiện tại của design-taste-frontend.</w:t>
      </w:r>
    </w:p>
    <w:p>
      <w:pPr>
        <w:pStyle w:val="Heading1"/>
        <w:keepNext/>
      </w:pPr>
      <w:r>
        <w:t>2. Kiến trúc hiện tại trong tài liệu gốc</w:t>
      </w:r>
    </w:p>
    <w:p>
      <w:r>
        <w:t>Kiến trúc gốc mô tả frontend React/TypeScript; giao tiếp HTTPS/REST/WebSocket; backend FastAPI; data/ML services gồm yfinance, pandas/NumPy, feature engineering và hmmlearn GaussianHMM; dữ liệu được lưu ở SQL Server. Frontend không gọi trực tiếp yfinance.</w:t>
      </w:r>
    </w:p>
    <w:p>
      <w:pPr>
        <w:pStyle w:val="CodeBlock"/>
      </w:pPr>
      <w:r>
        <w:t>[ React + TypeScript ]</w:t>
        <w:br/>
        <w:t xml:space="preserve">          |</w:t>
        <w:br/>
        <w:t xml:space="preserve"> HTTPS / REST / WebSocket</w:t>
        <w:br/>
        <w:t xml:space="preserve">          |</w:t>
        <w:br/>
        <w:t>[ FastAPI Backend ]</w:t>
        <w:br/>
        <w:t xml:space="preserve">   |          |          |</w:t>
        <w:br/>
        <w:t xml:space="preserve">   |      Data/ML      Scheduler</w:t>
        <w:br/>
        <w:t xml:space="preserve">   |          |</w:t>
        <w:br/>
        <w:t xml:space="preserve">   |   yfinance -&gt; pandas/NumPy -&gt; features -&gt; GaussianHMM</w:t>
        <w:br/>
        <w:t xml:space="preserve">   |</w:t>
        <w:br/>
        <w:t>[ Microsoft SQL Server ]</w:t>
        <w:br/>
        <w:t xml:space="preserve">   |</w:t>
        <w:br/>
        <w:t xml:space="preserve"> Forex OHLC | Feature data | Model metadata | Predictions | Users</w:t>
        <w:br/>
        <w:br/>
        <w:t>[ Yahoo Finance ]</w:t>
        <w:br/>
        <w:t xml:space="preserve">        ^</w:t>
        <w:br/>
        <w:t xml:space="preserve">        |</w:t>
        <w:br/>
        <w:t xml:space="preserve">      yfinance</w:t>
      </w:r>
    </w:p>
    <w:p>
      <w:pPr>
        <w:pStyle w:val="ListBullet"/>
      </w:pPr>
      <w:r>
        <w:t>MVP: EUR/USD, timeframe 1d, dashboard + chart + regime + prediction.</w:t>
      </w:r>
    </w:p>
    <w:p>
      <w:pPr>
        <w:pStyle w:val="ListBullet"/>
      </w:pPr>
      <w:r>
        <w:t>Không tự động đặt lệnh giao dịch trong phiên bản đầu.</w:t>
      </w:r>
    </w:p>
    <w:p>
      <w:pPr>
        <w:pStyle w:val="ListBullet"/>
      </w:pPr>
      <w:r>
        <w:t>OHLC được idempotent upsert bằng natural key currency_pair + timeframe + timestamp.</w:t>
      </w:r>
    </w:p>
    <w:p>
      <w:pPr>
        <w:pStyle w:val="ListBullet"/>
      </w:pPr>
      <w:r>
        <w:t>Feature set được version hóa; model được lưu thành artifact; API không train lại trên từng HTTP request.</w:t>
      </w:r>
    </w:p>
    <w:p>
      <w:pPr>
        <w:pStyle w:val="ListBullet"/>
      </w:pPr>
      <w:r>
        <w:t>Đánh giá bằng time split/walk-forward, không random split chuỗi thời gian.</w:t>
      </w:r>
    </w:p>
    <w:p>
      <w:pPr>
        <w:pStyle w:val="Heading1"/>
        <w:keepNext/>
      </w:pPr>
      <w:r>
        <w:t>3. Hiệu chỉnh frontend theo design-taste-frontend</w:t>
      </w:r>
    </w:p>
    <w:p>
      <w:r>
        <w:t>Điểm cần sửa rõ nhất là cách sử dụng design-taste-frontend. Tài liệu hiện tại của skill v2 mô tả chính nó là skill cho landing pages, portfolios và redesigns; phần “Out of Scope” loại trừ dashboards, dense product UI, admin panels và data tables. Với dashboard, skill khuyến nghị tiếp cận bằng design system phù hợp như Fluent UI/Carbon/Atlassian/Polaris. Vì project này là một analytics dashboard, design-taste-frontend không nên là component system chính.</w:t>
      </w:r>
    </w:p>
    <w:tbl>
      <w:tblPr>
        <w:tblW w:type="auto" w:w="0"/>
        <w:jc w:val="center"/>
        <w:tblLayout w:type="autofit"/>
        <w:tblLook w:firstColumn="1" w:firstRow="1" w:lastColumn="0" w:lastRow="0" w:noHBand="0" w:noVBand="1" w:val="04A0"/>
      </w:tblPr>
      <w:tblGrid>
        <w:gridCol w:w="10080"/>
      </w:tblGrid>
      <w:tr>
        <w:tc>
          <w:tcPr>
            <w:tcW w:type="dxa" w:w="10080"/>
            <w:shd w:fill="FFF2CC"/>
            <w:tcMar>
              <w:top w:w="120" w:type="dxa"/>
              <w:start w:w="150" w:type="dxa"/>
              <w:bottom w:w="120" w:type="dxa"/>
              <w:end w:w="150" w:type="dxa"/>
            </w:tcMar>
            <w:tcBorders>
              <w:top w:val="single" w:sz="8" w:color="9C6500"/>
              <w:left w:val="single" w:sz="8" w:color="9C6500"/>
              <w:bottom w:val="single" w:sz="8" w:color="9C6500"/>
              <w:right w:val="single" w:sz="8" w:color="9C6500"/>
            </w:tcBorders>
          </w:tcPr>
          <w:p>
            <w:r>
              <w:rPr>
                <w:b/>
                <w:color w:val="9C6500"/>
              </w:rPr>
              <w:t xml:space="preserve">Quyết định frontend: </w:t>
            </w:r>
            <w:r>
              <w:t>Dùng Fluent UI làm design system cho product/dashboard; giữ design-taste-frontend ở vai trò visual direction cho landing/brand surface, hoặc cho các trang marketing không chứa dense analytical UI.</w:t>
            </w:r>
          </w:p>
        </w:tc>
      </w:tr>
    </w:tbl>
    <w:p/>
    <w:p>
      <w:r>
        <w:t xml:space="preserve">Nguồn kiểm chứng: </w:t>
      </w:r>
      <w:hyperlink r:id="rId11">
        <w:r>
          <w:rPr>
            <w:color w:val="0563C1"/>
            <w:u w:val="single"/>
          </w:rPr>
          <w:t>Leonxlnx/taste-skill - SKILL.md</w:t>
        </w:r>
      </w:hyperlink>
      <w:r>
        <w:t xml:space="preserve"> (v2 experimental, truy cập/đối chiếu ngày 23/09/2026).</w:t>
      </w:r>
    </w:p>
    <w:p>
      <w:pPr>
        <w:pStyle w:val="CodeBlock"/>
      </w:pPr>
      <w:r>
        <w:t xml:space="preserve">                    FOREX WEB APP</w:t>
        <w:br/>
        <w:t xml:space="preserve">                           |</w:t>
        <w:br/>
        <w:t xml:space="preserve">          +----------------+----------------+</w:t>
        <w:br/>
        <w:t xml:space="preserve">          |                                 |</w:t>
        <w:br/>
        <w:t xml:space="preserve">   Landing / Brand                    Product Dashboard</w:t>
        <w:br/>
        <w:t xml:space="preserve">   Taste direction                    Fluent UI</w:t>
        <w:br/>
        <w:t xml:space="preserve">          |                                 |</w:t>
        <w:br/>
        <w:t xml:space="preserve">          +----------------+----------------+</w:t>
        <w:br/>
        <w:t xml:space="preserve">                           |</w:t>
        <w:br/>
        <w:t xml:space="preserve">                    Shared tokens</w:t>
        <w:br/>
        <w:t xml:space="preserve">                           |</w:t>
        <w:br/>
        <w:t xml:space="preserve">              React Query / WebSocket</w:t>
        <w:br/>
        <w:t xml:space="preserve">                           |</w:t>
        <w:br/>
        <w:t xml:space="preserve">                        FastAPI</w:t>
      </w:r>
    </w:p>
    <w:p>
      <w:pPr>
        <w:pStyle w:val="Heading2"/>
        <w:keepNext/>
      </w:pPr>
      <w:r>
        <w:t>3.1. Cấu trúc frontend đề xuất</w:t>
      </w:r>
    </w:p>
    <w:p>
      <w:pPr>
        <w:pStyle w:val="CodeBlock"/>
      </w:pPr>
      <w:r>
        <w:t>frontend/</w:t>
        <w:br/>
        <w:t>├── src/</w:t>
        <w:br/>
        <w:t>│   ├── app/</w:t>
        <w:br/>
        <w:t>│   │   ├── router/</w:t>
        <w:br/>
        <w:t>│   │   ├── providers/</w:t>
        <w:br/>
        <w:t>│   │   ├── theme/</w:t>
        <w:br/>
        <w:t>│   │   └── layouts/</w:t>
        <w:br/>
        <w:t>│   ├── pages/</w:t>
        <w:br/>
        <w:t>│   │   ├── dashboard/</w:t>
        <w:br/>
        <w:t>│   │   ├── market/</w:t>
        <w:br/>
        <w:t>│   │   ├── prediction/</w:t>
        <w:br/>
        <w:t>│   │   ├── models/</w:t>
        <w:br/>
        <w:t>│   │   └── settings/</w:t>
        <w:br/>
        <w:t>│   ├── features/</w:t>
        <w:br/>
        <w:t>│   │   ├── market/</w:t>
        <w:br/>
        <w:t>│   │   ├── regime/</w:t>
        <w:br/>
        <w:t>│   │   ├── prediction/</w:t>
        <w:br/>
        <w:t>│   │   ├── backtest/</w:t>
        <w:br/>
        <w:t>│   │   └── model/</w:t>
        <w:br/>
        <w:t>│   ├── components/</w:t>
        <w:br/>
        <w:t>│   │   ├── charts/</w:t>
        <w:br/>
        <w:t>│   │   ├── data-display/</w:t>
        <w:br/>
        <w:t>│   │   ├── navigation/</w:t>
        <w:br/>
        <w:t>│   │   └── feedback/</w:t>
        <w:br/>
        <w:t>│   ├── lib/</w:t>
        <w:br/>
        <w:t>│   │   ├── api/</w:t>
        <w:br/>
        <w:t>│   │   ├── query/</w:t>
        <w:br/>
        <w:t>│   │   ├── websocket/</w:t>
        <w:br/>
        <w:t>│   │   └── formatters/</w:t>
        <w:br/>
        <w:t>│   ├── stores/</w:t>
        <w:br/>
        <w:t>│   ├── types/</w:t>
        <w:br/>
        <w:t>│   └── main.tsx</w:t>
        <w:br/>
        <w:t>└── ...</w:t>
      </w:r>
    </w:p>
    <w:p>
      <w:r>
        <w:t>Tổ chức theo feature giúp cô lập market/regime/prediction/backtest/model thay vì gom toàn bộ thành các component UI thuần túy. Zustand chỉ nên dùng cho client/UI state thật sự cần; server state nên để React Query quản lý.</w:t>
      </w:r>
    </w:p>
    <w:p>
      <w:pPr>
        <w:pStyle w:val="Heading2"/>
        <w:keepNext/>
      </w:pPr>
      <w:r>
        <w:t>3.2. Nguyên tắc UI cho Forex dashboard</w:t>
      </w:r>
    </w:p>
    <w:p>
      <w:r>
        <w:t>Dashboard nên được xem là một analytical workspace, ưu tiên hierarchy thông tin và khả năng scan dữ liệu hơn là visual spectacle. Candlestick chart, regime, probabilities và metadata phải đọc được trong vài giây; animation chỉ hỗ trợ trạng thái thay đổi.</w:t>
      </w:r>
    </w:p>
    <w:p>
      <w:pPr>
        <w:pStyle w:val="CodeBlock"/>
      </w:pPr>
      <w:r>
        <w:t>┌──────────────────────────────────────────────────────────────┐</w:t>
        <w:br/>
        <w:t>│ EUR/USD     1D     Last Price        Regime: BULL           │</w:t>
        <w:br/>
        <w:t>├──────────────────────────────────────────────────────────────┤</w:t>
        <w:br/>
        <w:t>│                                                              │</w:t>
        <w:br/>
        <w:t>│                     Candlestick Chart                        │</w:t>
        <w:br/>
        <w:t>│              + regime overlay / markers                      │</w:t>
        <w:br/>
        <w:t>│                                                              │</w:t>
        <w:br/>
        <w:t>├─────────────────────────┬────────────────────────────────────┤</w:t>
        <w:br/>
        <w:t>│ Current Regime          │ Forecast                           │</w:t>
        <w:br/>
        <w:t>│ BULL                    │ P(Bull)       0.71                │</w:t>
        <w:br/>
        <w:t>│ Transition -&gt; Bull      │ P(Sideways)   0.20                │</w:t>
        <w:br/>
        <w:t>│ Volatility   ...        │ P(Bear)       0.09                │</w:t>
        <w:br/>
        <w:t>├─────────────────────────┴────────────────────────────────────┤</w:t>
        <w:br/>
        <w:t>│ Model / Data / Prediction metadata                          │</w:t>
        <w:br/>
        <w:t>└──────────────────────────────────────────────────────────────┘</w:t>
      </w:r>
    </w:p>
    <w:p>
      <w:pPr>
        <w:pStyle w:val="ListBullet"/>
      </w:pPr>
      <w:r>
        <w:t>Không sử dụng landing-page hero/kinetic typography làm cấu trúc chính của analytics dashboard.</w:t>
      </w:r>
    </w:p>
    <w:p>
      <w:pPr>
        <w:pStyle w:val="ListBullet"/>
      </w:pPr>
      <w:r>
        <w:t>Motion nên nhẹ; mọi motion đáng kể cần có reduced-motion fallback.</w:t>
      </w:r>
    </w:p>
    <w:p>
      <w:pPr>
        <w:pStyle w:val="ListBullet"/>
      </w:pPr>
      <w:r>
        <w:t>Thiết kế loading, empty, error và stale-data states ngay từ đầu.</w:t>
      </w:r>
    </w:p>
    <w:p>
      <w:pPr>
        <w:pStyle w:val="ListBullet"/>
      </w:pPr>
      <w:r>
        <w:t>Dark mode nên dựa trên semantic tokens, không phải đổi màu thủ công ở từng component.</w:t>
      </w:r>
    </w:p>
    <w:p>
      <w:pPr>
        <w:pStyle w:val="ListBullet"/>
      </w:pPr>
      <w:r>
        <w:t>Data table dùng component phù hợp với data density; không mô phỏng table bằng các card trang trí.</w:t>
      </w:r>
    </w:p>
    <w:p>
      <w:pPr>
        <w:pStyle w:val="Heading1"/>
        <w:keepNext/>
      </w:pPr>
      <w:r>
        <w:t>4. Backend + ML: giữ nền, tăng lifecycle</w:t>
      </w:r>
    </w:p>
    <w:p>
      <w:r>
        <w:t>Backend trong tài liệu gốc đã có phân tách Data Ingestion, Validation, Feature Service, HMM Service và Prediction Service. Phần này có thể giữ. Điểm bổ sung quan trọng là model lifecycle và prediction semantics.</w:t>
      </w:r>
    </w:p>
    <w:p>
      <w:pPr>
        <w:pStyle w:val="CodeBlock"/>
      </w:pPr>
      <w:r>
        <w:t>Data Ingestion</w:t>
        <w:br/>
        <w:t xml:space="preserve">      |</w:t>
        <w:br/>
        <w:t xml:space="preserve">      v</w:t>
        <w:br/>
        <w:t>Validation -&gt; SQL Server</w:t>
        <w:br/>
        <w:t xml:space="preserve">      |</w:t>
        <w:br/>
        <w:t xml:space="preserve">      v</w:t>
        <w:br/>
        <w:t>Feature Service</w:t>
        <w:br/>
        <w:t xml:space="preserve">      |</w:t>
        <w:br/>
        <w:t xml:space="preserve">      v</w:t>
        <w:br/>
        <w:t>Training -&gt; Evaluation -&gt; Model Registry</w:t>
        <w:br/>
        <w:t xml:space="preserve">                         |</w:t>
        <w:br/>
        <w:t xml:space="preserve">                         v</w:t>
        <w:br/>
        <w:t xml:space="preserve">                    APPROVED MODEL</w:t>
        <w:br/>
        <w:t xml:space="preserve">                         |</w:t>
        <w:br/>
        <w:t xml:space="preserve">                         v</w:t>
        <w:br/>
        <w:t xml:space="preserve">                Prediction Service</w:t>
        <w:br/>
        <w:t xml:space="preserve">                         |</w:t>
        <w:br/>
        <w:t xml:space="preserve">                         v</w:t>
        <w:br/>
        <w:t xml:space="preserve">                    REST / WS API</w:t>
      </w:r>
    </w:p>
    <w:p>
      <w:pPr>
        <w:pStyle w:val="Heading2"/>
        <w:keepNext/>
      </w:pPr>
      <w:r>
        <w:t>4.1. Model registry lifecycle</w:t>
      </w:r>
    </w:p>
    <w:p>
      <w:pPr>
        <w:pStyle w:val="ListNumber"/>
      </w:pPr>
      <w:r>
        <w:t>Training: tạo candidate model từ một feature_version và một training window cụ thể.</w:t>
      </w:r>
    </w:p>
    <w:p>
      <w:pPr>
        <w:pStyle w:val="ListNumber"/>
      </w:pPr>
      <w:r>
        <w:t>Evaluation: backtest/walk-forward, ghi metrics và data/model metadata.</w:t>
      </w:r>
    </w:p>
    <w:p>
      <w:pPr>
        <w:pStyle w:val="ListNumber"/>
      </w:pPr>
      <w:r>
        <w:t>Approval: chỉ model đã được duyệt mới được prediction service sử dụng.</w:t>
      </w:r>
    </w:p>
    <w:p>
      <w:pPr>
        <w:pStyle w:val="ListNumber"/>
      </w:pPr>
      <w:r>
        <w:t>Serving: API chỉ nạp approved model, không train trong request.</w:t>
      </w:r>
    </w:p>
    <w:p>
      <w:pPr>
        <w:pStyle w:val="ListNumber"/>
      </w:pPr>
      <w:r>
        <w:t>Retirement: model cũ có thể giữ lại để audit/reproducibility nhưng không phục vụ prediction mới.</w:t>
      </w:r>
    </w:p>
    <w:p>
      <w:pPr>
        <w:pStyle w:val="Heading2"/>
        <w:keepNext/>
      </w:pPr>
      <w:r>
        <w:t>4.2. Current-state probability và next-state probability</w:t>
      </w:r>
    </w:p>
    <w:p>
      <w:r>
        <w:t>Tài liệu gốc có ví dụ model.predict_proba(X_train[-1:]) và mô tả xác suất state hiện tại và state kế tiếp. Hai khái niệm này nên được tách ở API contract. Xác suất posterior của state hiện tại không nên được đặt tên trực tiếp là next-state probability.</w:t>
      </w:r>
    </w:p>
    <w:p>
      <w:pPr>
        <w:pStyle w:val="CodeBlock"/>
      </w:pPr>
      <w:r>
        <w:t>{</w:t>
        <w:br/>
        <w:t xml:space="preserve">  "current_state": 2,</w:t>
        <w:br/>
        <w:t xml:space="preserve">  "current_regime": "Bull",</w:t>
        <w:br/>
        <w:t xml:space="preserve">  "current_probabilities": {</w:t>
        <w:br/>
        <w:t xml:space="preserve">    "Bear": 0.08,</w:t>
        <w:br/>
        <w:t xml:space="preserve">    "Sideways": 0.21,</w:t>
        <w:br/>
        <w:t xml:space="preserve">    "Bull": 0.71</w:t>
        <w:br/>
        <w:t xml:space="preserve">  },</w:t>
        <w:br/>
        <w:t xml:space="preserve">  "next_state_probabilities": {</w:t>
        <w:br/>
        <w:t xml:space="preserve">    "Bear": 0.05,</w:t>
        <w:br/>
        <w:t xml:space="preserve">    "Sideways": 0.18,</w:t>
        <w:br/>
        <w:t xml:space="preserve">    "Bull": 0.77</w:t>
        <w:br/>
        <w:t xml:space="preserve">  }</w:t>
        <w:br/>
        <w:t>}</w:t>
      </w:r>
    </w:p>
    <w:p>
      <w:r>
        <w:t>Cách tách này giúp frontend hiển thị minh bạch “trạng thái hiện tại” và “xác suất chuyển sang trạng thái kế tiếp”, thay vì gom cả hai vào một confidence duy nhất.</w:t>
      </w:r>
    </w:p>
    <w:p>
      <w:pPr>
        <w:pStyle w:val="Heading1"/>
        <w:keepNext/>
      </w:pPr>
      <w:r>
        <w:t>5. Điều chỉnh data model</w:t>
      </w:r>
    </w:p>
    <w:p>
      <w:r>
        <w:t>Ba bảng lõi forex_ohlc, hmm_models và predictions của tài liệu gốc nên được giữ. Tuy nhiên, model metadata và prediction metadata cần thêm một số trường để hỗ trợ reproducibility và nhiều horizon.</w:t>
      </w:r>
    </w:p>
    <w:tbl>
      <w:tblPr>
        <w:tblStyle w:val="TableGrid"/>
        <w:tblW w:type="auto" w:w="0"/>
        <w:jc w:val="center"/>
        <w:tblLook w:firstColumn="1" w:firstRow="1" w:lastColumn="0" w:lastRow="0" w:noHBand="0" w:noVBand="1" w:val="04A0"/>
      </w:tblPr>
      <w:tblGrid>
        <w:gridCol w:w="2520"/>
        <w:gridCol w:w="2520"/>
        <w:gridCol w:w="2520"/>
        <w:gridCol w:w="2520"/>
      </w:tblGrid>
      <w:tr>
        <w:trPr>
          <w:cantSplit/>
          <w:tblHeader w:val="true"/>
        </w:trPr>
        <w:tc>
          <w:tcPr>
            <w:tcW w:type="dxa" w:w="2520"/>
            <w:vAlign w:val="center"/>
            <w:tcMar>
              <w:top w:w="80" w:type="dxa"/>
              <w:start w:w="80" w:type="dxa"/>
              <w:bottom w:w="80" w:type="dxa"/>
              <w:end w:w="80" w:type="dxa"/>
            </w:tcMar>
            <w:shd w:fill="1F4E79"/>
          </w:tcPr>
          <w:p>
            <w:pPr>
              <w:spacing w:after="0"/>
            </w:pPr>
            <w:r>
              <w:rPr>
                <w:b/>
                <w:color w:val="FFFFFF"/>
                <w:sz w:val="18"/>
              </w:rPr>
              <w:t>Bảng</w:t>
            </w:r>
          </w:p>
        </w:tc>
        <w:tc>
          <w:tcPr>
            <w:tcW w:type="dxa" w:w="2520"/>
            <w:vAlign w:val="center"/>
            <w:tcMar>
              <w:top w:w="80" w:type="dxa"/>
              <w:start w:w="80" w:type="dxa"/>
              <w:bottom w:w="80" w:type="dxa"/>
              <w:end w:w="80" w:type="dxa"/>
            </w:tcMar>
            <w:shd w:fill="1F4E79"/>
          </w:tcPr>
          <w:p>
            <w:pPr>
              <w:spacing w:after="0"/>
            </w:pPr>
            <w:r>
              <w:rPr>
                <w:b/>
                <w:color w:val="FFFFFF"/>
                <w:sz w:val="18"/>
              </w:rPr>
              <w:t>Trường hiện tại</w:t>
            </w:r>
          </w:p>
        </w:tc>
        <w:tc>
          <w:tcPr>
            <w:tcW w:type="dxa" w:w="2520"/>
            <w:vAlign w:val="center"/>
            <w:tcMar>
              <w:top w:w="80" w:type="dxa"/>
              <w:start w:w="80" w:type="dxa"/>
              <w:bottom w:w="80" w:type="dxa"/>
              <w:end w:w="80" w:type="dxa"/>
            </w:tcMar>
            <w:shd w:fill="1F4E79"/>
          </w:tcPr>
          <w:p>
            <w:pPr>
              <w:spacing w:after="0"/>
            </w:pPr>
            <w:r>
              <w:rPr>
                <w:b/>
                <w:color w:val="FFFFFF"/>
                <w:sz w:val="18"/>
              </w:rPr>
              <w:t>Bổ sung đề xuất</w:t>
            </w:r>
          </w:p>
        </w:tc>
        <w:tc>
          <w:tcPr>
            <w:tcW w:type="dxa" w:w="2520"/>
            <w:vAlign w:val="center"/>
            <w:tcMar>
              <w:top w:w="80" w:type="dxa"/>
              <w:start w:w="80" w:type="dxa"/>
              <w:bottom w:w="80" w:type="dxa"/>
              <w:end w:w="80" w:type="dxa"/>
            </w:tcMar>
            <w:shd w:fill="1F4E79"/>
          </w:tcPr>
          <w:p>
            <w:pPr>
              <w:spacing w:after="0"/>
            </w:pPr>
            <w:r>
              <w:rPr>
                <w:b/>
                <w:color w:val="FFFFFF"/>
                <w:sz w:val="18"/>
              </w:rPr>
              <w:t>Mục đích</w:t>
            </w:r>
          </w:p>
        </w:tc>
      </w:tr>
      <w:tr>
        <w:trPr>
          <w:cantSplit/>
        </w:trPr>
        <w:tc>
          <w:tcPr>
            <w:tcW w:type="dxa" w:w="2520"/>
            <w:vAlign w:val="center"/>
            <w:tcMar>
              <w:top w:w="80" w:type="dxa"/>
              <w:start w:w="80" w:type="dxa"/>
              <w:bottom w:w="80" w:type="dxa"/>
              <w:end w:w="80" w:type="dxa"/>
            </w:tcMar>
          </w:tcPr>
          <w:p>
            <w:pPr>
              <w:spacing w:after="0"/>
            </w:pPr>
            <w:r>
              <w:rPr>
                <w:sz w:val="18"/>
              </w:rPr>
              <w:t>hmm_models</w:t>
            </w:r>
          </w:p>
        </w:tc>
        <w:tc>
          <w:tcPr>
            <w:tcW w:type="dxa" w:w="2520"/>
            <w:vAlign w:val="center"/>
            <w:tcMar>
              <w:top w:w="80" w:type="dxa"/>
              <w:start w:w="80" w:type="dxa"/>
              <w:bottom w:w="80" w:type="dxa"/>
              <w:end w:w="80" w:type="dxa"/>
            </w:tcMar>
          </w:tcPr>
          <w:p>
            <w:pPr>
              <w:spacing w:after="0"/>
            </w:pPr>
            <w:r>
              <w:rPr>
                <w:sz w:val="18"/>
              </w:rPr>
              <w:t>id, pair, timeframe, n_components, feature_version, artifact_path, metrics_json, trained_at</w:t>
            </w:r>
          </w:p>
        </w:tc>
        <w:tc>
          <w:tcPr>
            <w:tcW w:type="dxa" w:w="2520"/>
            <w:vAlign w:val="center"/>
            <w:tcMar>
              <w:top w:w="80" w:type="dxa"/>
              <w:start w:w="80" w:type="dxa"/>
              <w:bottom w:w="80" w:type="dxa"/>
              <w:end w:w="80" w:type="dxa"/>
            </w:tcMar>
          </w:tcPr>
          <w:p>
            <w:pPr>
              <w:spacing w:after="0"/>
            </w:pPr>
            <w:r>
              <w:rPr>
                <w:sz w:val="18"/>
              </w:rPr>
              <w:t>model_version, artifact_uri, artifact_hash, training_window_start/end, framework_version, status</w:t>
            </w:r>
          </w:p>
        </w:tc>
        <w:tc>
          <w:tcPr>
            <w:tcW w:type="dxa" w:w="2520"/>
            <w:vAlign w:val="center"/>
            <w:tcMar>
              <w:top w:w="80" w:type="dxa"/>
              <w:start w:w="80" w:type="dxa"/>
              <w:bottom w:w="80" w:type="dxa"/>
              <w:end w:w="80" w:type="dxa"/>
            </w:tcMar>
          </w:tcPr>
          <w:p>
            <w:pPr>
              <w:spacing w:after="0"/>
            </w:pPr>
            <w:r>
              <w:rPr>
                <w:sz w:val="18"/>
              </w:rPr>
              <w:t>Model lineage và lifecycle</w:t>
            </w:r>
          </w:p>
        </w:tc>
      </w:tr>
      <w:tr>
        <w:trPr>
          <w:cantSplit/>
        </w:trPr>
        <w:tc>
          <w:tcPr>
            <w:tcW w:type="dxa" w:w="2520"/>
            <w:vAlign w:val="center"/>
            <w:tcMar>
              <w:top w:w="80" w:type="dxa"/>
              <w:start w:w="80" w:type="dxa"/>
              <w:bottom w:w="80" w:type="dxa"/>
              <w:end w:w="80" w:type="dxa"/>
            </w:tcMar>
          </w:tcPr>
          <w:p>
            <w:pPr>
              <w:spacing w:after="0"/>
            </w:pPr>
            <w:r>
              <w:rPr>
                <w:sz w:val="18"/>
              </w:rPr>
              <w:t>predictions</w:t>
            </w:r>
          </w:p>
        </w:tc>
        <w:tc>
          <w:tcPr>
            <w:tcW w:type="dxa" w:w="2520"/>
            <w:vAlign w:val="center"/>
            <w:tcMar>
              <w:top w:w="80" w:type="dxa"/>
              <w:start w:w="80" w:type="dxa"/>
              <w:bottom w:w="80" w:type="dxa"/>
              <w:end w:w="80" w:type="dxa"/>
            </w:tcMar>
          </w:tcPr>
          <w:p>
            <w:pPr>
              <w:spacing w:after="0"/>
            </w:pPr>
            <w:r>
              <w:rPr>
                <w:sz w:val="18"/>
              </w:rPr>
              <w:t>model_id, pair, timeframe, state, regime, signal, confidence, probabilities_json, predicted_at</w:t>
            </w:r>
          </w:p>
        </w:tc>
        <w:tc>
          <w:tcPr>
            <w:tcW w:type="dxa" w:w="2520"/>
            <w:vAlign w:val="center"/>
            <w:tcMar>
              <w:top w:w="80" w:type="dxa"/>
              <w:start w:w="80" w:type="dxa"/>
              <w:bottom w:w="80" w:type="dxa"/>
              <w:end w:w="80" w:type="dxa"/>
            </w:tcMar>
          </w:tcPr>
          <w:p>
            <w:pPr>
              <w:spacing w:after="0"/>
            </w:pPr>
            <w:r>
              <w:rPr>
                <w:sz w:val="18"/>
              </w:rPr>
              <w:t>as_of_timestamp, forecast_horizon, forecast_for_timestamp, feature_version</w:t>
            </w:r>
          </w:p>
        </w:tc>
        <w:tc>
          <w:tcPr>
            <w:tcW w:type="dxa" w:w="2520"/>
            <w:vAlign w:val="center"/>
            <w:tcMar>
              <w:top w:w="80" w:type="dxa"/>
              <w:start w:w="80" w:type="dxa"/>
              <w:bottom w:w="80" w:type="dxa"/>
              <w:end w:w="80" w:type="dxa"/>
            </w:tcMar>
          </w:tcPr>
          <w:p>
            <w:pPr>
              <w:spacing w:after="0"/>
            </w:pPr>
            <w:r>
              <w:rPr>
                <w:sz w:val="18"/>
              </w:rPr>
              <w:t>Xác định chính xác prediction đang nói về thời điểm nào</w:t>
            </w:r>
          </w:p>
        </w:tc>
      </w:tr>
      <w:tr>
        <w:trPr>
          <w:cantSplit/>
        </w:trPr>
        <w:tc>
          <w:tcPr>
            <w:tcW w:type="dxa" w:w="2520"/>
            <w:vAlign w:val="center"/>
            <w:tcMar>
              <w:top w:w="80" w:type="dxa"/>
              <w:start w:w="80" w:type="dxa"/>
              <w:bottom w:w="80" w:type="dxa"/>
              <w:end w:w="80" w:type="dxa"/>
            </w:tcMar>
          </w:tcPr>
          <w:p>
            <w:pPr>
              <w:spacing w:after="0"/>
            </w:pPr>
            <w:r>
              <w:rPr>
                <w:sz w:val="18"/>
              </w:rPr>
              <w:t>feature_sets</w:t>
            </w:r>
          </w:p>
        </w:tc>
        <w:tc>
          <w:tcPr>
            <w:tcW w:type="dxa" w:w="2520"/>
            <w:vAlign w:val="center"/>
            <w:tcMar>
              <w:top w:w="80" w:type="dxa"/>
              <w:start w:w="80" w:type="dxa"/>
              <w:bottom w:w="80" w:type="dxa"/>
              <w:end w:w="80" w:type="dxa"/>
            </w:tcMar>
          </w:tcPr>
          <w:p>
            <w:pPr>
              <w:spacing w:after="0"/>
            </w:pPr>
            <w:r>
              <w:rPr>
                <w:sz w:val="18"/>
              </w:rPr>
              <w:t>feature values</w:t>
            </w:r>
          </w:p>
        </w:tc>
        <w:tc>
          <w:tcPr>
            <w:tcW w:type="dxa" w:w="2520"/>
            <w:vAlign w:val="center"/>
            <w:tcMar>
              <w:top w:w="80" w:type="dxa"/>
              <w:start w:w="80" w:type="dxa"/>
              <w:bottom w:w="80" w:type="dxa"/>
              <w:end w:w="80" w:type="dxa"/>
            </w:tcMar>
          </w:tcPr>
          <w:p>
            <w:pPr>
              <w:spacing w:after="0"/>
            </w:pPr>
            <w:r>
              <w:rPr>
                <w:sz w:val="18"/>
              </w:rPr>
              <w:t>feature_version + computed_at + schema metadata</w:t>
            </w:r>
          </w:p>
        </w:tc>
        <w:tc>
          <w:tcPr>
            <w:tcW w:type="dxa" w:w="2520"/>
            <w:vAlign w:val="center"/>
            <w:tcMar>
              <w:top w:w="80" w:type="dxa"/>
              <w:start w:w="80" w:type="dxa"/>
              <w:bottom w:w="80" w:type="dxa"/>
              <w:end w:w="80" w:type="dxa"/>
            </w:tcMar>
          </w:tcPr>
          <w:p>
            <w:pPr>
              <w:spacing w:after="0"/>
            </w:pPr>
            <w:r>
              <w:rPr>
                <w:sz w:val="18"/>
              </w:rPr>
              <w:t>Reproducible feature pipeline</w:t>
            </w:r>
          </w:p>
        </w:tc>
      </w:tr>
      <w:tr>
        <w:trPr>
          <w:cantSplit/>
        </w:trPr>
        <w:tc>
          <w:tcPr>
            <w:tcW w:type="dxa" w:w="2520"/>
            <w:vAlign w:val="center"/>
            <w:tcMar>
              <w:top w:w="80" w:type="dxa"/>
              <w:start w:w="80" w:type="dxa"/>
              <w:bottom w:w="80" w:type="dxa"/>
              <w:end w:w="80" w:type="dxa"/>
            </w:tcMar>
          </w:tcPr>
          <w:p>
            <w:pPr>
              <w:spacing w:after="0"/>
            </w:pPr>
            <w:r>
              <w:rPr>
                <w:sz w:val="18"/>
              </w:rPr>
              <w:t>data_sync_runs</w:t>
            </w:r>
          </w:p>
        </w:tc>
        <w:tc>
          <w:tcPr>
            <w:tcW w:type="dxa" w:w="2520"/>
            <w:vAlign w:val="center"/>
            <w:tcMar>
              <w:top w:w="80" w:type="dxa"/>
              <w:start w:w="80" w:type="dxa"/>
              <w:bottom w:w="80" w:type="dxa"/>
              <w:end w:w="80" w:type="dxa"/>
            </w:tcMar>
          </w:tcPr>
          <w:p>
            <w:pPr>
              <w:spacing w:after="0"/>
            </w:pPr>
            <w:r>
              <w:rPr>
                <w:sz w:val="18"/>
              </w:rPr>
              <w:t>started_at, status</w:t>
            </w:r>
          </w:p>
        </w:tc>
        <w:tc>
          <w:tcPr>
            <w:tcW w:type="dxa" w:w="2520"/>
            <w:vAlign w:val="center"/>
            <w:tcMar>
              <w:top w:w="80" w:type="dxa"/>
              <w:start w:w="80" w:type="dxa"/>
              <w:bottom w:w="80" w:type="dxa"/>
              <w:end w:w="80" w:type="dxa"/>
            </w:tcMar>
          </w:tcPr>
          <w:p>
            <w:pPr>
              <w:spacing w:after="0"/>
            </w:pPr>
            <w:r>
              <w:rPr>
                <w:sz w:val="18"/>
              </w:rPr>
              <w:t>rows_fetched, rows_inserted, rows_updated, error_summary</w:t>
            </w:r>
          </w:p>
        </w:tc>
        <w:tc>
          <w:tcPr>
            <w:tcW w:type="dxa" w:w="2520"/>
            <w:vAlign w:val="center"/>
            <w:tcMar>
              <w:top w:w="80" w:type="dxa"/>
              <w:start w:w="80" w:type="dxa"/>
              <w:bottom w:w="80" w:type="dxa"/>
              <w:end w:w="80" w:type="dxa"/>
            </w:tcMar>
          </w:tcPr>
          <w:p>
            <w:pPr>
              <w:spacing w:after="0"/>
            </w:pPr>
            <w:r>
              <w:rPr>
                <w:sz w:val="18"/>
              </w:rPr>
              <w:t>Audit ingestion và idempotency</w:t>
            </w:r>
          </w:p>
        </w:tc>
      </w:tr>
    </w:tbl>
    <w:p>
      <w:pPr>
        <w:pStyle w:val="Heading2"/>
        <w:keepNext/>
      </w:pPr>
      <w:r>
        <w:t>5.1. Gợi ý status cho model</w:t>
      </w:r>
    </w:p>
    <w:p>
      <w:pPr>
        <w:pStyle w:val="CodeBlock"/>
      </w:pPr>
      <w:r>
        <w:t>training</w:t>
        <w:br/>
        <w:t>candidate</w:t>
        <w:br/>
        <w:t>approved</w:t>
        <w:br/>
        <w:t>retired</w:t>
      </w:r>
    </w:p>
    <w:p>
      <w:pPr>
        <w:pStyle w:val="Heading2"/>
        <w:keepNext/>
      </w:pPr>
      <w:r>
        <w:t>5.2. Forecast horizon</w:t>
      </w:r>
    </w:p>
    <w:p>
      <w:r>
        <w:t>Prediction contract nên luôn phân biệt timestamp dữ liệu cuối cùng, horizon và timestamp mà dự báo hướng tới. Ví dụ: as_of=2026-09-23, horizon=1d, forecast_for=2026-09-24. Điều này trở nên bắt buộc khi hệ thống hỗ trợ 1d/3d/5d/1w.</w:t>
      </w:r>
    </w:p>
    <w:p>
      <w:pPr>
        <w:pStyle w:val="Heading1"/>
        <w:keepNext/>
      </w:pPr>
      <w:r>
        <w:t>6. API contract đề xuất</w:t>
      </w:r>
    </w:p>
    <w:tbl>
      <w:tblPr>
        <w:tblStyle w:val="TableGrid"/>
        <w:tblW w:type="auto" w:w="0"/>
        <w:jc w:val="center"/>
        <w:tblLook w:firstColumn="1" w:firstRow="1" w:lastColumn="0" w:lastRow="0" w:noHBand="0" w:noVBand="1" w:val="04A0"/>
      </w:tblPr>
      <w:tblGrid>
        <w:gridCol w:w="2520"/>
        <w:gridCol w:w="2520"/>
        <w:gridCol w:w="2520"/>
        <w:gridCol w:w="2520"/>
      </w:tblGrid>
      <w:tr>
        <w:trPr>
          <w:cantSplit/>
          <w:tblHeader w:val="true"/>
        </w:trPr>
        <w:tc>
          <w:tcPr>
            <w:tcW w:type="dxa" w:w="2520"/>
            <w:vAlign w:val="center"/>
            <w:tcMar>
              <w:top w:w="80" w:type="dxa"/>
              <w:start w:w="80" w:type="dxa"/>
              <w:bottom w:w="80" w:type="dxa"/>
              <w:end w:w="80" w:type="dxa"/>
            </w:tcMar>
            <w:shd w:fill="1F4E79"/>
          </w:tcPr>
          <w:p>
            <w:pPr>
              <w:spacing w:after="0"/>
            </w:pPr>
            <w:r>
              <w:rPr>
                <w:b/>
                <w:color w:val="FFFFFF"/>
                <w:sz w:val="18"/>
              </w:rPr>
              <w:t>Method</w:t>
            </w:r>
          </w:p>
        </w:tc>
        <w:tc>
          <w:tcPr>
            <w:tcW w:type="dxa" w:w="2520"/>
            <w:vAlign w:val="center"/>
            <w:tcMar>
              <w:top w:w="80" w:type="dxa"/>
              <w:start w:w="80" w:type="dxa"/>
              <w:bottom w:w="80" w:type="dxa"/>
              <w:end w:w="80" w:type="dxa"/>
            </w:tcMar>
            <w:shd w:fill="1F4E79"/>
          </w:tcPr>
          <w:p>
            <w:pPr>
              <w:spacing w:after="0"/>
            </w:pPr>
            <w:r>
              <w:rPr>
                <w:b/>
                <w:color w:val="FFFFFF"/>
                <w:sz w:val="18"/>
              </w:rPr>
              <w:t>Endpoint</w:t>
            </w:r>
          </w:p>
        </w:tc>
        <w:tc>
          <w:tcPr>
            <w:tcW w:type="dxa" w:w="2520"/>
            <w:vAlign w:val="center"/>
            <w:tcMar>
              <w:top w:w="80" w:type="dxa"/>
              <w:start w:w="80" w:type="dxa"/>
              <w:bottom w:w="80" w:type="dxa"/>
              <w:end w:w="80" w:type="dxa"/>
            </w:tcMar>
            <w:shd w:fill="1F4E79"/>
          </w:tcPr>
          <w:p>
            <w:pPr>
              <w:spacing w:after="0"/>
            </w:pPr>
            <w:r>
              <w:rPr>
                <w:b/>
                <w:color w:val="FFFFFF"/>
                <w:sz w:val="18"/>
              </w:rPr>
              <w:t>Mục đích</w:t>
            </w:r>
          </w:p>
        </w:tc>
        <w:tc>
          <w:tcPr>
            <w:tcW w:type="dxa" w:w="2520"/>
            <w:vAlign w:val="center"/>
            <w:tcMar>
              <w:top w:w="80" w:type="dxa"/>
              <w:start w:w="80" w:type="dxa"/>
              <w:bottom w:w="80" w:type="dxa"/>
              <w:end w:w="80" w:type="dxa"/>
            </w:tcMar>
            <w:shd w:fill="1F4E79"/>
          </w:tcPr>
          <w:p>
            <w:pPr>
              <w:spacing w:after="0"/>
            </w:pPr>
            <w:r>
              <w:rPr>
                <w:b/>
                <w:color w:val="FFFFFF"/>
                <w:sz w:val="18"/>
              </w:rPr>
              <w:t>Ghi chú</w:t>
            </w:r>
          </w:p>
        </w:tc>
      </w:tr>
      <w:tr>
        <w:trPr>
          <w:cantSplit/>
        </w:trPr>
        <w:tc>
          <w:tcPr>
            <w:tcW w:type="dxa" w:w="2520"/>
            <w:vAlign w:val="center"/>
            <w:tcMar>
              <w:top w:w="80" w:type="dxa"/>
              <w:start w:w="80" w:type="dxa"/>
              <w:bottom w:w="80" w:type="dxa"/>
              <w:end w:w="80" w:type="dxa"/>
            </w:tcMar>
          </w:tcPr>
          <w:p>
            <w:pPr>
              <w:spacing w:after="0"/>
            </w:pPr>
            <w:r>
              <w:rPr>
                <w:sz w:val="18"/>
              </w:rPr>
              <w:t>GET</w:t>
            </w:r>
          </w:p>
        </w:tc>
        <w:tc>
          <w:tcPr>
            <w:tcW w:type="dxa" w:w="2520"/>
            <w:vAlign w:val="center"/>
            <w:tcMar>
              <w:top w:w="80" w:type="dxa"/>
              <w:start w:w="80" w:type="dxa"/>
              <w:bottom w:w="80" w:type="dxa"/>
              <w:end w:w="80" w:type="dxa"/>
            </w:tcMar>
          </w:tcPr>
          <w:p>
            <w:pPr>
              <w:spacing w:after="0"/>
            </w:pPr>
            <w:r>
              <w:rPr>
                <w:sz w:val="18"/>
              </w:rPr>
              <w:t>/api/health</w:t>
            </w:r>
          </w:p>
        </w:tc>
        <w:tc>
          <w:tcPr>
            <w:tcW w:type="dxa" w:w="2520"/>
            <w:vAlign w:val="center"/>
            <w:tcMar>
              <w:top w:w="80" w:type="dxa"/>
              <w:start w:w="80" w:type="dxa"/>
              <w:bottom w:w="80" w:type="dxa"/>
              <w:end w:w="80" w:type="dxa"/>
            </w:tcMar>
          </w:tcPr>
          <w:p>
            <w:pPr>
              <w:spacing w:after="0"/>
            </w:pPr>
            <w:r>
              <w:rPr>
                <w:sz w:val="18"/>
              </w:rPr>
              <w:t>Health check</w:t>
            </w:r>
          </w:p>
        </w:tc>
        <w:tc>
          <w:tcPr>
            <w:tcW w:type="dxa" w:w="2520"/>
            <w:vAlign w:val="center"/>
            <w:tcMar>
              <w:top w:w="80" w:type="dxa"/>
              <w:start w:w="80" w:type="dxa"/>
              <w:bottom w:w="80" w:type="dxa"/>
              <w:end w:w="80" w:type="dxa"/>
            </w:tcMar>
          </w:tcPr>
          <w:p>
            <w:pPr>
              <w:spacing w:after="0"/>
            </w:pPr>
            <w:r>
              <w:rPr>
                <w:sz w:val="18"/>
              </w:rPr>
              <w:t>Không phụ thuộc auth</w:t>
            </w:r>
          </w:p>
        </w:tc>
      </w:tr>
      <w:tr>
        <w:trPr>
          <w:cantSplit/>
        </w:trPr>
        <w:tc>
          <w:tcPr>
            <w:tcW w:type="dxa" w:w="2520"/>
            <w:vAlign w:val="center"/>
            <w:tcMar>
              <w:top w:w="80" w:type="dxa"/>
              <w:start w:w="80" w:type="dxa"/>
              <w:bottom w:w="80" w:type="dxa"/>
              <w:end w:w="80" w:type="dxa"/>
            </w:tcMar>
          </w:tcPr>
          <w:p>
            <w:pPr>
              <w:spacing w:after="0"/>
            </w:pPr>
            <w:r>
              <w:rPr>
                <w:sz w:val="18"/>
              </w:rPr>
              <w:t>POST</w:t>
            </w:r>
          </w:p>
        </w:tc>
        <w:tc>
          <w:tcPr>
            <w:tcW w:type="dxa" w:w="2520"/>
            <w:vAlign w:val="center"/>
            <w:tcMar>
              <w:top w:w="80" w:type="dxa"/>
              <w:start w:w="80" w:type="dxa"/>
              <w:bottom w:w="80" w:type="dxa"/>
              <w:end w:w="80" w:type="dxa"/>
            </w:tcMar>
          </w:tcPr>
          <w:p>
            <w:pPr>
              <w:spacing w:after="0"/>
            </w:pPr>
            <w:r>
              <w:rPr>
                <w:sz w:val="18"/>
              </w:rPr>
              <w:t>/api/admin/sync/{pair}</w:t>
            </w:r>
          </w:p>
        </w:tc>
        <w:tc>
          <w:tcPr>
            <w:tcW w:type="dxa" w:w="2520"/>
            <w:vAlign w:val="center"/>
            <w:tcMar>
              <w:top w:w="80" w:type="dxa"/>
              <w:start w:w="80" w:type="dxa"/>
              <w:bottom w:w="80" w:type="dxa"/>
              <w:end w:w="80" w:type="dxa"/>
            </w:tcMar>
          </w:tcPr>
          <w:p>
            <w:pPr>
              <w:spacing w:after="0"/>
            </w:pPr>
            <w:r>
              <w:rPr>
                <w:sz w:val="18"/>
              </w:rPr>
              <w:t>Đồng bộ dữ liệu</w:t>
            </w:r>
          </w:p>
        </w:tc>
        <w:tc>
          <w:tcPr>
            <w:tcW w:type="dxa" w:w="2520"/>
            <w:vAlign w:val="center"/>
            <w:tcMar>
              <w:top w:w="80" w:type="dxa"/>
              <w:start w:w="80" w:type="dxa"/>
              <w:bottom w:w="80" w:type="dxa"/>
              <w:end w:w="80" w:type="dxa"/>
            </w:tcMar>
          </w:tcPr>
          <w:p>
            <w:pPr>
              <w:spacing w:after="0"/>
            </w:pPr>
            <w:r>
              <w:rPr>
                <w:sz w:val="18"/>
              </w:rPr>
              <w:t>Admin-only; idempotent</w:t>
            </w:r>
          </w:p>
        </w:tc>
      </w:tr>
      <w:tr>
        <w:trPr>
          <w:cantSplit/>
        </w:trPr>
        <w:tc>
          <w:tcPr>
            <w:tcW w:type="dxa" w:w="2520"/>
            <w:vAlign w:val="center"/>
            <w:tcMar>
              <w:top w:w="80" w:type="dxa"/>
              <w:start w:w="80" w:type="dxa"/>
              <w:bottom w:w="80" w:type="dxa"/>
              <w:end w:w="80" w:type="dxa"/>
            </w:tcMar>
          </w:tcPr>
          <w:p>
            <w:pPr>
              <w:spacing w:after="0"/>
            </w:pPr>
            <w:r>
              <w:rPr>
                <w:sz w:val="18"/>
              </w:rPr>
              <w:t>GET</w:t>
            </w:r>
          </w:p>
        </w:tc>
        <w:tc>
          <w:tcPr>
            <w:tcW w:type="dxa" w:w="2520"/>
            <w:vAlign w:val="center"/>
            <w:tcMar>
              <w:top w:w="80" w:type="dxa"/>
              <w:start w:w="80" w:type="dxa"/>
              <w:bottom w:w="80" w:type="dxa"/>
              <w:end w:w="80" w:type="dxa"/>
            </w:tcMar>
          </w:tcPr>
          <w:p>
            <w:pPr>
              <w:spacing w:after="0"/>
            </w:pPr>
            <w:r>
              <w:rPr>
                <w:sz w:val="18"/>
              </w:rPr>
              <w:t>/api/market/{pair}?timeframe=1d</w:t>
            </w:r>
          </w:p>
        </w:tc>
        <w:tc>
          <w:tcPr>
            <w:tcW w:type="dxa" w:w="2520"/>
            <w:vAlign w:val="center"/>
            <w:tcMar>
              <w:top w:w="80" w:type="dxa"/>
              <w:start w:w="80" w:type="dxa"/>
              <w:bottom w:w="80" w:type="dxa"/>
              <w:end w:w="80" w:type="dxa"/>
            </w:tcMar>
          </w:tcPr>
          <w:p>
            <w:pPr>
              <w:spacing w:after="0"/>
            </w:pPr>
            <w:r>
              <w:rPr>
                <w:sz w:val="18"/>
              </w:rPr>
              <w:t>OHLC từ SQL Server</w:t>
            </w:r>
          </w:p>
        </w:tc>
        <w:tc>
          <w:tcPr>
            <w:tcW w:type="dxa" w:w="2520"/>
            <w:vAlign w:val="center"/>
            <w:tcMar>
              <w:top w:w="80" w:type="dxa"/>
              <w:start w:w="80" w:type="dxa"/>
              <w:bottom w:w="80" w:type="dxa"/>
              <w:end w:w="80" w:type="dxa"/>
            </w:tcMar>
          </w:tcPr>
          <w:p>
            <w:pPr>
              <w:spacing w:after="0"/>
            </w:pPr>
            <w:r>
              <w:rPr>
                <w:sz w:val="18"/>
              </w:rPr>
              <w:t>Frontend không biết yfinance</w:t>
            </w:r>
          </w:p>
        </w:tc>
      </w:tr>
      <w:tr>
        <w:trPr>
          <w:cantSplit/>
        </w:trPr>
        <w:tc>
          <w:tcPr>
            <w:tcW w:type="dxa" w:w="2520"/>
            <w:vAlign w:val="center"/>
            <w:tcMar>
              <w:top w:w="80" w:type="dxa"/>
              <w:start w:w="80" w:type="dxa"/>
              <w:bottom w:w="80" w:type="dxa"/>
              <w:end w:w="80" w:type="dxa"/>
            </w:tcMar>
          </w:tcPr>
          <w:p>
            <w:pPr>
              <w:spacing w:after="0"/>
            </w:pPr>
            <w:r>
              <w:rPr>
                <w:sz w:val="18"/>
              </w:rPr>
              <w:t>GET</w:t>
            </w:r>
          </w:p>
        </w:tc>
        <w:tc>
          <w:tcPr>
            <w:tcW w:type="dxa" w:w="2520"/>
            <w:vAlign w:val="center"/>
            <w:tcMar>
              <w:top w:w="80" w:type="dxa"/>
              <w:start w:w="80" w:type="dxa"/>
              <w:bottom w:w="80" w:type="dxa"/>
              <w:end w:w="80" w:type="dxa"/>
            </w:tcMar>
          </w:tcPr>
          <w:p>
            <w:pPr>
              <w:spacing w:after="0"/>
            </w:pPr>
            <w:r>
              <w:rPr>
                <w:sz w:val="18"/>
              </w:rPr>
              <w:t>/api/predictions/{pair}?timeframe=1d</w:t>
            </w:r>
          </w:p>
        </w:tc>
        <w:tc>
          <w:tcPr>
            <w:tcW w:type="dxa" w:w="2520"/>
            <w:vAlign w:val="center"/>
            <w:tcMar>
              <w:top w:w="80" w:type="dxa"/>
              <w:start w:w="80" w:type="dxa"/>
              <w:bottom w:w="80" w:type="dxa"/>
              <w:end w:w="80" w:type="dxa"/>
            </w:tcMar>
          </w:tcPr>
          <w:p>
            <w:pPr>
              <w:spacing w:after="0"/>
            </w:pPr>
            <w:r>
              <w:rPr>
                <w:sz w:val="18"/>
              </w:rPr>
              <w:t>Prediction gần nhất/lịch sử</w:t>
            </w:r>
          </w:p>
        </w:tc>
        <w:tc>
          <w:tcPr>
            <w:tcW w:type="dxa" w:w="2520"/>
            <w:vAlign w:val="center"/>
            <w:tcMar>
              <w:top w:w="80" w:type="dxa"/>
              <w:start w:w="80" w:type="dxa"/>
              <w:bottom w:w="80" w:type="dxa"/>
              <w:end w:w="80" w:type="dxa"/>
            </w:tcMar>
          </w:tcPr>
          <w:p>
            <w:pPr>
              <w:spacing w:after="0"/>
            </w:pPr>
            <w:r>
              <w:rPr>
                <w:sz w:val="18"/>
              </w:rPr>
              <w:t>Bao gồm current/next probabilities</w:t>
            </w:r>
          </w:p>
        </w:tc>
      </w:tr>
      <w:tr>
        <w:trPr>
          <w:cantSplit/>
        </w:trPr>
        <w:tc>
          <w:tcPr>
            <w:tcW w:type="dxa" w:w="2520"/>
            <w:vAlign w:val="center"/>
            <w:tcMar>
              <w:top w:w="80" w:type="dxa"/>
              <w:start w:w="80" w:type="dxa"/>
              <w:bottom w:w="80" w:type="dxa"/>
              <w:end w:w="80" w:type="dxa"/>
            </w:tcMar>
          </w:tcPr>
          <w:p>
            <w:pPr>
              <w:spacing w:after="0"/>
            </w:pPr>
            <w:r>
              <w:rPr>
                <w:sz w:val="18"/>
              </w:rPr>
              <w:t>GET</w:t>
            </w:r>
          </w:p>
        </w:tc>
        <w:tc>
          <w:tcPr>
            <w:tcW w:type="dxa" w:w="2520"/>
            <w:vAlign w:val="center"/>
            <w:tcMar>
              <w:top w:w="80" w:type="dxa"/>
              <w:start w:w="80" w:type="dxa"/>
              <w:bottom w:w="80" w:type="dxa"/>
              <w:end w:w="80" w:type="dxa"/>
            </w:tcMar>
          </w:tcPr>
          <w:p>
            <w:pPr>
              <w:spacing w:after="0"/>
            </w:pPr>
            <w:r>
              <w:rPr>
                <w:sz w:val="18"/>
              </w:rPr>
              <w:t>/api/models/{pair}?timeframe=1d</w:t>
            </w:r>
          </w:p>
        </w:tc>
        <w:tc>
          <w:tcPr>
            <w:tcW w:type="dxa" w:w="2520"/>
            <w:vAlign w:val="center"/>
            <w:tcMar>
              <w:top w:w="80" w:type="dxa"/>
              <w:start w:w="80" w:type="dxa"/>
              <w:bottom w:w="80" w:type="dxa"/>
              <w:end w:w="80" w:type="dxa"/>
            </w:tcMar>
          </w:tcPr>
          <w:p>
            <w:pPr>
              <w:spacing w:after="0"/>
            </w:pPr>
            <w:r>
              <w:rPr>
                <w:sz w:val="18"/>
              </w:rPr>
              <w:t>Model metadata</w:t>
            </w:r>
          </w:p>
        </w:tc>
        <w:tc>
          <w:tcPr>
            <w:tcW w:type="dxa" w:w="2520"/>
            <w:vAlign w:val="center"/>
            <w:tcMar>
              <w:top w:w="80" w:type="dxa"/>
              <w:start w:w="80" w:type="dxa"/>
              <w:bottom w:w="80" w:type="dxa"/>
              <w:end w:w="80" w:type="dxa"/>
            </w:tcMar>
          </w:tcPr>
          <w:p>
            <w:pPr>
              <w:spacing w:after="0"/>
            </w:pPr>
            <w:r>
              <w:rPr>
                <w:sz w:val="18"/>
              </w:rPr>
              <w:t>Trả approved model + version</w:t>
            </w:r>
          </w:p>
        </w:tc>
      </w:tr>
      <w:tr>
        <w:trPr>
          <w:cantSplit/>
        </w:trPr>
        <w:tc>
          <w:tcPr>
            <w:tcW w:type="dxa" w:w="2520"/>
            <w:vAlign w:val="center"/>
            <w:tcMar>
              <w:top w:w="80" w:type="dxa"/>
              <w:start w:w="80" w:type="dxa"/>
              <w:bottom w:w="80" w:type="dxa"/>
              <w:end w:w="80" w:type="dxa"/>
            </w:tcMar>
          </w:tcPr>
          <w:p>
            <w:pPr>
              <w:spacing w:after="0"/>
            </w:pPr>
            <w:r>
              <w:rPr>
                <w:sz w:val="18"/>
              </w:rPr>
              <w:t>POST</w:t>
            </w:r>
          </w:p>
        </w:tc>
        <w:tc>
          <w:tcPr>
            <w:tcW w:type="dxa" w:w="2520"/>
            <w:vAlign w:val="center"/>
            <w:tcMar>
              <w:top w:w="80" w:type="dxa"/>
              <w:start w:w="80" w:type="dxa"/>
              <w:bottom w:w="80" w:type="dxa"/>
              <w:end w:w="80" w:type="dxa"/>
            </w:tcMar>
          </w:tcPr>
          <w:p>
            <w:pPr>
              <w:spacing w:after="0"/>
            </w:pPr>
            <w:r>
              <w:rPr>
                <w:sz w:val="18"/>
              </w:rPr>
              <w:t>/api/admin/train/{pair}</w:t>
            </w:r>
          </w:p>
        </w:tc>
        <w:tc>
          <w:tcPr>
            <w:tcW w:type="dxa" w:w="2520"/>
            <w:vAlign w:val="center"/>
            <w:tcMar>
              <w:top w:w="80" w:type="dxa"/>
              <w:start w:w="80" w:type="dxa"/>
              <w:bottom w:w="80" w:type="dxa"/>
              <w:end w:w="80" w:type="dxa"/>
            </w:tcMar>
          </w:tcPr>
          <w:p>
            <w:pPr>
              <w:spacing w:after="0"/>
            </w:pPr>
            <w:r>
              <w:rPr>
                <w:sz w:val="18"/>
              </w:rPr>
              <w:t>Khởi chạy training</w:t>
            </w:r>
          </w:p>
        </w:tc>
        <w:tc>
          <w:tcPr>
            <w:tcW w:type="dxa" w:w="2520"/>
            <w:vAlign w:val="center"/>
            <w:tcMar>
              <w:top w:w="80" w:type="dxa"/>
              <w:start w:w="80" w:type="dxa"/>
              <w:bottom w:w="80" w:type="dxa"/>
              <w:end w:w="80" w:type="dxa"/>
            </w:tcMar>
          </w:tcPr>
          <w:p>
            <w:pPr>
              <w:spacing w:after="0"/>
            </w:pPr>
            <w:r>
              <w:rPr>
                <w:sz w:val="18"/>
              </w:rPr>
              <w:t>Background job; không train trong request</w:t>
            </w:r>
          </w:p>
        </w:tc>
      </w:tr>
      <w:tr>
        <w:trPr>
          <w:cantSplit/>
        </w:trPr>
        <w:tc>
          <w:tcPr>
            <w:tcW w:type="dxa" w:w="2520"/>
            <w:vAlign w:val="center"/>
            <w:tcMar>
              <w:top w:w="80" w:type="dxa"/>
              <w:start w:w="80" w:type="dxa"/>
              <w:bottom w:w="80" w:type="dxa"/>
              <w:end w:w="80" w:type="dxa"/>
            </w:tcMar>
          </w:tcPr>
          <w:p>
            <w:pPr>
              <w:spacing w:after="0"/>
            </w:pPr>
            <w:r>
              <w:rPr>
                <w:sz w:val="18"/>
              </w:rPr>
              <w:t>GET</w:t>
            </w:r>
          </w:p>
        </w:tc>
        <w:tc>
          <w:tcPr>
            <w:tcW w:type="dxa" w:w="2520"/>
            <w:vAlign w:val="center"/>
            <w:tcMar>
              <w:top w:w="80" w:type="dxa"/>
              <w:start w:w="80" w:type="dxa"/>
              <w:bottom w:w="80" w:type="dxa"/>
              <w:end w:w="80" w:type="dxa"/>
            </w:tcMar>
          </w:tcPr>
          <w:p>
            <w:pPr>
              <w:spacing w:after="0"/>
            </w:pPr>
            <w:r>
              <w:rPr>
                <w:sz w:val="18"/>
              </w:rPr>
              <w:t>/api/backtests/{model_id}</w:t>
            </w:r>
          </w:p>
        </w:tc>
        <w:tc>
          <w:tcPr>
            <w:tcW w:type="dxa" w:w="2520"/>
            <w:vAlign w:val="center"/>
            <w:tcMar>
              <w:top w:w="80" w:type="dxa"/>
              <w:start w:w="80" w:type="dxa"/>
              <w:bottom w:w="80" w:type="dxa"/>
              <w:end w:w="80" w:type="dxa"/>
            </w:tcMar>
          </w:tcPr>
          <w:p>
            <w:pPr>
              <w:spacing w:after="0"/>
            </w:pPr>
            <w:r>
              <w:rPr>
                <w:sz w:val="18"/>
              </w:rPr>
              <w:t>Kết quả đánh giá</w:t>
            </w:r>
          </w:p>
        </w:tc>
        <w:tc>
          <w:tcPr>
            <w:tcW w:type="dxa" w:w="2520"/>
            <w:vAlign w:val="center"/>
            <w:tcMar>
              <w:top w:w="80" w:type="dxa"/>
              <w:start w:w="80" w:type="dxa"/>
              <w:bottom w:w="80" w:type="dxa"/>
              <w:end w:w="80" w:type="dxa"/>
            </w:tcMar>
          </w:tcPr>
          <w:p>
            <w:pPr>
              <w:spacing w:after="0"/>
            </w:pPr>
            <w:r>
              <w:rPr>
                <w:sz w:val="18"/>
              </w:rPr>
              <w:t>Dành cho model page</w:t>
            </w:r>
          </w:p>
        </w:tc>
      </w:tr>
      <w:tr>
        <w:trPr>
          <w:cantSplit/>
        </w:trPr>
        <w:tc>
          <w:tcPr>
            <w:tcW w:type="dxa" w:w="2520"/>
            <w:vAlign w:val="center"/>
            <w:tcMar>
              <w:top w:w="80" w:type="dxa"/>
              <w:start w:w="80" w:type="dxa"/>
              <w:bottom w:w="80" w:type="dxa"/>
              <w:end w:w="80" w:type="dxa"/>
            </w:tcMar>
          </w:tcPr>
          <w:p>
            <w:pPr>
              <w:spacing w:after="0"/>
            </w:pPr>
            <w:r>
              <w:rPr>
                <w:sz w:val="18"/>
              </w:rPr>
              <w:t>WS</w:t>
            </w:r>
          </w:p>
        </w:tc>
        <w:tc>
          <w:tcPr>
            <w:tcW w:type="dxa" w:w="2520"/>
            <w:vAlign w:val="center"/>
            <w:tcMar>
              <w:top w:w="80" w:type="dxa"/>
              <w:start w:w="80" w:type="dxa"/>
              <w:bottom w:w="80" w:type="dxa"/>
              <w:end w:w="80" w:type="dxa"/>
            </w:tcMar>
          </w:tcPr>
          <w:p>
            <w:pPr>
              <w:spacing w:after="0"/>
            </w:pPr>
            <w:r>
              <w:rPr>
                <w:sz w:val="18"/>
              </w:rPr>
              <w:t>/ws/market/{pair}</w:t>
            </w:r>
          </w:p>
        </w:tc>
        <w:tc>
          <w:tcPr>
            <w:tcW w:type="dxa" w:w="2520"/>
            <w:vAlign w:val="center"/>
            <w:tcMar>
              <w:top w:w="80" w:type="dxa"/>
              <w:start w:w="80" w:type="dxa"/>
              <w:bottom w:w="80" w:type="dxa"/>
              <w:end w:w="80" w:type="dxa"/>
            </w:tcMar>
          </w:tcPr>
          <w:p>
            <w:pPr>
              <w:spacing w:after="0"/>
            </w:pPr>
            <w:r>
              <w:rPr>
                <w:sz w:val="18"/>
              </w:rPr>
              <w:t>Push market/prediction events</w:t>
            </w:r>
          </w:p>
        </w:tc>
        <w:tc>
          <w:tcPr>
            <w:tcW w:type="dxa" w:w="2520"/>
            <w:vAlign w:val="center"/>
            <w:tcMar>
              <w:top w:w="80" w:type="dxa"/>
              <w:start w:w="80" w:type="dxa"/>
              <w:bottom w:w="80" w:type="dxa"/>
              <w:end w:w="80" w:type="dxa"/>
            </w:tcMar>
          </w:tcPr>
          <w:p>
            <w:pPr>
              <w:spacing w:after="0"/>
            </w:pPr>
            <w:r>
              <w:rPr>
                <w:sz w:val="18"/>
              </w:rPr>
              <w:t>Optional cho MVP 1d</w:t>
            </w:r>
          </w:p>
        </w:tc>
      </w:tr>
    </w:tbl>
    <w:p>
      <w:pPr>
        <w:pStyle w:val="Heading2"/>
        <w:keepNext/>
      </w:pPr>
      <w:r>
        <w:t>6.1. Nguyên tắc server state</w:t>
      </w:r>
    </w:p>
    <w:p>
      <w:r>
        <w:t>React Query làm nguồn sự thật cho market, prediction và model metadata. WebSocket, khi được bật, nên chủ yếu phát sự kiện invalidation hoặc event delta, sau đó frontend quyết định có refetch query hay không. Không nên tạo một bản cache dữ liệu thứ hai trong Zustand.</w:t>
      </w:r>
    </w:p>
    <w:p>
      <w:pPr>
        <w:pStyle w:val="Heading1"/>
        <w:keepNext/>
      </w:pPr>
      <w:r>
        <w:t>7. Hạ tầng và deployment</w:t>
      </w:r>
    </w:p>
    <w:p>
      <w:pPr>
        <w:pStyle w:val="CodeBlock"/>
      </w:pPr>
      <w:r>
        <w:t>Browser</w:t>
        <w:br/>
        <w:t xml:space="preserve">  |</w:t>
        <w:br/>
        <w:t xml:space="preserve">  v</w:t>
        <w:br/>
        <w:t>Nginx / TLS</w:t>
        <w:br/>
        <w:t xml:space="preserve">  |</w:t>
        <w:br/>
        <w:t xml:space="preserve">  +-------------------+-------------------+</w:t>
        <w:br/>
        <w:t xml:space="preserve">  |                                       |</w:t>
        <w:br/>
        <w:t>Frontend static assets                 FastAPI</w:t>
        <w:br/>
        <w:t xml:space="preserve">                                          |</w:t>
        <w:br/>
        <w:t xml:space="preserve">                  +-----------------------+--------------------+</w:t>
        <w:br/>
        <w:t xml:space="preserve">                  |                       |                    |</w:t>
        <w:br/>
        <w:t xml:space="preserve">              SQL Server               Scheduler            Model artifacts</w:t>
        <w:br/>
        <w:t xml:space="preserve">                  |</w:t>
        <w:br/>
        <w:t xml:space="preserve">               Redis (optional)</w:t>
      </w:r>
    </w:p>
    <w:p>
      <w:pPr>
        <w:pStyle w:val="ListBullet"/>
      </w:pPr>
      <w:r>
        <w:t>MVP: Docker Compose có thể chạy frontend, backend và SQL Server; Redis chưa cần bật nếu chưa có use case.</w:t>
      </w:r>
    </w:p>
    <w:p>
      <w:pPr>
        <w:pStyle w:val="ListBullet"/>
      </w:pPr>
      <w:r>
        <w:t>Secrets nằm trong .env/secret manager; không commit connection string hoặc JWT secret.</w:t>
      </w:r>
    </w:p>
    <w:p>
      <w:pPr>
        <w:pStyle w:val="ListBullet"/>
      </w:pPr>
      <w:r>
        <w:t>Alembic quản lý migration; UPSERT/MERGE hoặc chiến lược idempotent xử lý scheduler chạy lặp.</w:t>
      </w:r>
    </w:p>
    <w:p>
      <w:pPr>
        <w:pStyle w:val="ListBullet"/>
      </w:pPr>
      <w:r>
        <w:t>CI/CD nên có lint, unit test, integration test, frontend build và backend build.</w:t>
      </w:r>
    </w:p>
    <w:p>
      <w:pPr>
        <w:pStyle w:val="ListBullet"/>
      </w:pPr>
      <w:r>
        <w:t>Model artifact nên có hash/version để có thể xác định chính xác model đã tạo prediction.</w:t>
      </w:r>
    </w:p>
    <w:p>
      <w:pPr>
        <w:pStyle w:val="Heading1"/>
        <w:keepNext/>
      </w:pPr>
      <w:r>
        <w:t>8. Roadmap triển khai khuyến nghị</w:t>
      </w:r>
    </w:p>
    <w:tbl>
      <w:tblPr>
        <w:tblStyle w:val="TableGrid"/>
        <w:tblW w:type="auto" w:w="0"/>
        <w:jc w:val="center"/>
        <w:tblLook w:firstColumn="1" w:firstRow="1" w:lastColumn="0" w:lastRow="0" w:noHBand="0" w:noVBand="1" w:val="04A0"/>
      </w:tblPr>
      <w:tblGrid>
        <w:gridCol w:w="2520"/>
        <w:gridCol w:w="2520"/>
        <w:gridCol w:w="2520"/>
        <w:gridCol w:w="2520"/>
      </w:tblGrid>
      <w:tr>
        <w:trPr>
          <w:cantSplit/>
          <w:tblHeader w:val="true"/>
        </w:trPr>
        <w:tc>
          <w:tcPr>
            <w:tcW w:type="dxa" w:w="2520"/>
            <w:vAlign w:val="center"/>
            <w:tcMar>
              <w:top w:w="80" w:type="dxa"/>
              <w:start w:w="80" w:type="dxa"/>
              <w:bottom w:w="80" w:type="dxa"/>
              <w:end w:w="80" w:type="dxa"/>
            </w:tcMar>
            <w:shd w:fill="1F4E79"/>
          </w:tcPr>
          <w:p>
            <w:pPr>
              <w:spacing w:after="0"/>
            </w:pPr>
            <w:r>
              <w:rPr>
                <w:b/>
                <w:color w:val="FFFFFF"/>
                <w:sz w:val="18"/>
              </w:rPr>
              <w:t>Giai đoạn</w:t>
            </w:r>
          </w:p>
        </w:tc>
        <w:tc>
          <w:tcPr>
            <w:tcW w:type="dxa" w:w="2520"/>
            <w:vAlign w:val="center"/>
            <w:tcMar>
              <w:top w:w="80" w:type="dxa"/>
              <w:start w:w="80" w:type="dxa"/>
              <w:bottom w:w="80" w:type="dxa"/>
              <w:end w:w="80" w:type="dxa"/>
            </w:tcMar>
            <w:shd w:fill="1F4E79"/>
          </w:tcPr>
          <w:p>
            <w:pPr>
              <w:spacing w:after="0"/>
            </w:pPr>
            <w:r>
              <w:rPr>
                <w:b/>
                <w:color w:val="FFFFFF"/>
                <w:sz w:val="18"/>
              </w:rPr>
              <w:t>Phạm vi</w:t>
            </w:r>
          </w:p>
        </w:tc>
        <w:tc>
          <w:tcPr>
            <w:tcW w:type="dxa" w:w="2520"/>
            <w:vAlign w:val="center"/>
            <w:tcMar>
              <w:top w:w="80" w:type="dxa"/>
              <w:start w:w="80" w:type="dxa"/>
              <w:bottom w:w="80" w:type="dxa"/>
              <w:end w:w="80" w:type="dxa"/>
            </w:tcMar>
            <w:shd w:fill="1F4E79"/>
          </w:tcPr>
          <w:p>
            <w:pPr>
              <w:spacing w:after="0"/>
            </w:pPr>
            <w:r>
              <w:rPr>
                <w:b/>
                <w:color w:val="FFFFFF"/>
                <w:sz w:val="18"/>
              </w:rPr>
              <w:t>Output</w:t>
            </w:r>
          </w:p>
        </w:tc>
        <w:tc>
          <w:tcPr>
            <w:tcW w:type="dxa" w:w="2520"/>
            <w:vAlign w:val="center"/>
            <w:tcMar>
              <w:top w:w="80" w:type="dxa"/>
              <w:start w:w="80" w:type="dxa"/>
              <w:bottom w:w="80" w:type="dxa"/>
              <w:end w:w="80" w:type="dxa"/>
            </w:tcMar>
            <w:shd w:fill="1F4E79"/>
          </w:tcPr>
          <w:p>
            <w:pPr>
              <w:spacing w:after="0"/>
            </w:pPr>
            <w:r>
              <w:rPr>
                <w:b/>
                <w:color w:val="FFFFFF"/>
                <w:sz w:val="18"/>
              </w:rPr>
              <w:t>Điều kiện chuyển tiếp</w:t>
            </w:r>
          </w:p>
        </w:tc>
      </w:tr>
      <w:tr>
        <w:trPr>
          <w:cantSplit/>
        </w:trPr>
        <w:tc>
          <w:tcPr>
            <w:tcW w:type="dxa" w:w="2520"/>
            <w:vAlign w:val="center"/>
            <w:tcMar>
              <w:top w:w="80" w:type="dxa"/>
              <w:start w:w="80" w:type="dxa"/>
              <w:bottom w:w="80" w:type="dxa"/>
              <w:end w:w="80" w:type="dxa"/>
            </w:tcMar>
          </w:tcPr>
          <w:p>
            <w:pPr>
              <w:spacing w:after="0"/>
            </w:pPr>
            <w:r>
              <w:rPr>
                <w:sz w:val="18"/>
              </w:rPr>
              <w:t>0 - Foundation</w:t>
            </w:r>
          </w:p>
        </w:tc>
        <w:tc>
          <w:tcPr>
            <w:tcW w:type="dxa" w:w="2520"/>
            <w:vAlign w:val="center"/>
            <w:tcMar>
              <w:top w:w="80" w:type="dxa"/>
              <w:start w:w="80" w:type="dxa"/>
              <w:bottom w:w="80" w:type="dxa"/>
              <w:end w:w="80" w:type="dxa"/>
            </w:tcMar>
          </w:tcPr>
          <w:p>
            <w:pPr>
              <w:spacing w:after="0"/>
            </w:pPr>
            <w:r>
              <w:rPr>
                <w:sz w:val="18"/>
              </w:rPr>
              <w:t>Repo, Docker, SQL schema, config, logging, API skeleton</w:t>
            </w:r>
          </w:p>
        </w:tc>
        <w:tc>
          <w:tcPr>
            <w:tcW w:type="dxa" w:w="2520"/>
            <w:vAlign w:val="center"/>
            <w:tcMar>
              <w:top w:w="80" w:type="dxa"/>
              <w:start w:w="80" w:type="dxa"/>
              <w:bottom w:w="80" w:type="dxa"/>
              <w:end w:w="80" w:type="dxa"/>
            </w:tcMar>
          </w:tcPr>
          <w:p>
            <w:pPr>
              <w:spacing w:after="0"/>
            </w:pPr>
            <w:r>
              <w:rPr>
                <w:sz w:val="18"/>
              </w:rPr>
              <w:t>Project chạy được end-to-end ở local</w:t>
            </w:r>
          </w:p>
        </w:tc>
        <w:tc>
          <w:tcPr>
            <w:tcW w:type="dxa" w:w="2520"/>
            <w:vAlign w:val="center"/>
            <w:tcMar>
              <w:top w:w="80" w:type="dxa"/>
              <w:start w:w="80" w:type="dxa"/>
              <w:bottom w:w="80" w:type="dxa"/>
              <w:end w:w="80" w:type="dxa"/>
            </w:tcMar>
          </w:tcPr>
          <w:p>
            <w:pPr>
              <w:spacing w:after="0"/>
            </w:pPr>
            <w:r>
              <w:rPr>
                <w:sz w:val="18"/>
              </w:rPr>
              <w:t>Health check + migration + CI xanh</w:t>
            </w:r>
          </w:p>
        </w:tc>
      </w:tr>
      <w:tr>
        <w:trPr>
          <w:cantSplit/>
        </w:trPr>
        <w:tc>
          <w:tcPr>
            <w:tcW w:type="dxa" w:w="2520"/>
            <w:vAlign w:val="center"/>
            <w:tcMar>
              <w:top w:w="80" w:type="dxa"/>
              <w:start w:w="80" w:type="dxa"/>
              <w:bottom w:w="80" w:type="dxa"/>
              <w:end w:w="80" w:type="dxa"/>
            </w:tcMar>
          </w:tcPr>
          <w:p>
            <w:pPr>
              <w:spacing w:after="0"/>
            </w:pPr>
            <w:r>
              <w:rPr>
                <w:sz w:val="18"/>
              </w:rPr>
              <w:t>1 - MVP</w:t>
            </w:r>
          </w:p>
        </w:tc>
        <w:tc>
          <w:tcPr>
            <w:tcW w:type="dxa" w:w="2520"/>
            <w:vAlign w:val="center"/>
            <w:tcMar>
              <w:top w:w="80" w:type="dxa"/>
              <w:start w:w="80" w:type="dxa"/>
              <w:bottom w:w="80" w:type="dxa"/>
              <w:end w:w="80" w:type="dxa"/>
            </w:tcMar>
          </w:tcPr>
          <w:p>
            <w:pPr>
              <w:spacing w:after="0"/>
            </w:pPr>
            <w:r>
              <w:rPr>
                <w:sz w:val="18"/>
              </w:rPr>
              <w:t>EUR/USD 1d; yfinance -&gt; SQL -&gt; features -&gt; HMM -&gt; REST -&gt; dashboard</w:t>
            </w:r>
          </w:p>
        </w:tc>
        <w:tc>
          <w:tcPr>
            <w:tcW w:type="dxa" w:w="2520"/>
            <w:vAlign w:val="center"/>
            <w:tcMar>
              <w:top w:w="80" w:type="dxa"/>
              <w:start w:w="80" w:type="dxa"/>
              <w:bottom w:w="80" w:type="dxa"/>
              <w:end w:w="80" w:type="dxa"/>
            </w:tcMar>
          </w:tcPr>
          <w:p>
            <w:pPr>
              <w:spacing w:after="0"/>
            </w:pPr>
            <w:r>
              <w:rPr>
                <w:sz w:val="18"/>
              </w:rPr>
              <w:t>Candlestick + regime + prediction</w:t>
            </w:r>
          </w:p>
        </w:tc>
        <w:tc>
          <w:tcPr>
            <w:tcW w:type="dxa" w:w="2520"/>
            <w:vAlign w:val="center"/>
            <w:tcMar>
              <w:top w:w="80" w:type="dxa"/>
              <w:start w:w="80" w:type="dxa"/>
              <w:bottom w:w="80" w:type="dxa"/>
              <w:end w:w="80" w:type="dxa"/>
            </w:tcMar>
          </w:tcPr>
          <w:p>
            <w:pPr>
              <w:spacing w:after="0"/>
            </w:pPr>
            <w:r>
              <w:rPr>
                <w:sz w:val="18"/>
              </w:rPr>
              <w:t>Có backtest cơ bản và approved model</w:t>
            </w:r>
          </w:p>
        </w:tc>
      </w:tr>
      <w:tr>
        <w:trPr>
          <w:cantSplit/>
        </w:trPr>
        <w:tc>
          <w:tcPr>
            <w:tcW w:type="dxa" w:w="2520"/>
            <w:vAlign w:val="center"/>
            <w:tcMar>
              <w:top w:w="80" w:type="dxa"/>
              <w:start w:w="80" w:type="dxa"/>
              <w:bottom w:w="80" w:type="dxa"/>
              <w:end w:w="80" w:type="dxa"/>
            </w:tcMar>
          </w:tcPr>
          <w:p>
            <w:pPr>
              <w:spacing w:after="0"/>
            </w:pPr>
            <w:r>
              <w:rPr>
                <w:sz w:val="18"/>
              </w:rPr>
              <w:t>2 - Productization</w:t>
            </w:r>
          </w:p>
        </w:tc>
        <w:tc>
          <w:tcPr>
            <w:tcW w:type="dxa" w:w="2520"/>
            <w:vAlign w:val="center"/>
            <w:tcMar>
              <w:top w:w="80" w:type="dxa"/>
              <w:start w:w="80" w:type="dxa"/>
              <w:bottom w:w="80" w:type="dxa"/>
              <w:end w:w="80" w:type="dxa"/>
            </w:tcMar>
          </w:tcPr>
          <w:p>
            <w:pPr>
              <w:spacing w:after="0"/>
            </w:pPr>
            <w:r>
              <w:rPr>
                <w:sz w:val="18"/>
              </w:rPr>
              <w:t>Nhiều pair, scheduler, model registry, prediction history, frontend feature architecture</w:t>
            </w:r>
          </w:p>
        </w:tc>
        <w:tc>
          <w:tcPr>
            <w:tcW w:type="dxa" w:w="2520"/>
            <w:vAlign w:val="center"/>
            <w:tcMar>
              <w:top w:w="80" w:type="dxa"/>
              <w:start w:w="80" w:type="dxa"/>
              <w:bottom w:w="80" w:type="dxa"/>
              <w:end w:w="80" w:type="dxa"/>
            </w:tcMar>
          </w:tcPr>
          <w:p>
            <w:pPr>
              <w:spacing w:after="0"/>
            </w:pPr>
            <w:r>
              <w:rPr>
                <w:sz w:val="18"/>
              </w:rPr>
              <w:t>Dashboard nhiều pair + model page</w:t>
            </w:r>
          </w:p>
        </w:tc>
        <w:tc>
          <w:tcPr>
            <w:tcW w:type="dxa" w:w="2520"/>
            <w:vAlign w:val="center"/>
            <w:tcMar>
              <w:top w:w="80" w:type="dxa"/>
              <w:start w:w="80" w:type="dxa"/>
              <w:bottom w:w="80" w:type="dxa"/>
              <w:end w:w="80" w:type="dxa"/>
            </w:tcMar>
          </w:tcPr>
          <w:p>
            <w:pPr>
              <w:spacing w:after="0"/>
            </w:pPr>
            <w:r>
              <w:rPr>
                <w:sz w:val="18"/>
              </w:rPr>
              <w:t>Data sync ổn định, model lineage đầy đủ</w:t>
            </w:r>
          </w:p>
        </w:tc>
      </w:tr>
      <w:tr>
        <w:trPr>
          <w:cantSplit/>
        </w:trPr>
        <w:tc>
          <w:tcPr>
            <w:tcW w:type="dxa" w:w="2520"/>
            <w:vAlign w:val="center"/>
            <w:tcMar>
              <w:top w:w="80" w:type="dxa"/>
              <w:start w:w="80" w:type="dxa"/>
              <w:bottom w:w="80" w:type="dxa"/>
              <w:end w:w="80" w:type="dxa"/>
            </w:tcMar>
          </w:tcPr>
          <w:p>
            <w:pPr>
              <w:spacing w:after="0"/>
            </w:pPr>
            <w:r>
              <w:rPr>
                <w:sz w:val="18"/>
              </w:rPr>
              <w:t>3 - Reliability</w:t>
            </w:r>
          </w:p>
        </w:tc>
        <w:tc>
          <w:tcPr>
            <w:tcW w:type="dxa" w:w="2520"/>
            <w:vAlign w:val="center"/>
            <w:tcMar>
              <w:top w:w="80" w:type="dxa"/>
              <w:start w:w="80" w:type="dxa"/>
              <w:bottom w:w="80" w:type="dxa"/>
              <w:end w:w="80" w:type="dxa"/>
            </w:tcMar>
          </w:tcPr>
          <w:p>
            <w:pPr>
              <w:spacing w:after="0"/>
            </w:pPr>
            <w:r>
              <w:rPr>
                <w:sz w:val="18"/>
              </w:rPr>
              <w:t>Monitoring drift, auth/RBAC, Redis khi cần, WS nếu intraday</w:t>
            </w:r>
          </w:p>
        </w:tc>
        <w:tc>
          <w:tcPr>
            <w:tcW w:type="dxa" w:w="2520"/>
            <w:vAlign w:val="center"/>
            <w:tcMar>
              <w:top w:w="80" w:type="dxa"/>
              <w:start w:w="80" w:type="dxa"/>
              <w:bottom w:w="80" w:type="dxa"/>
              <w:end w:w="80" w:type="dxa"/>
            </w:tcMar>
          </w:tcPr>
          <w:p>
            <w:pPr>
              <w:spacing w:after="0"/>
            </w:pPr>
            <w:r>
              <w:rPr>
                <w:sz w:val="18"/>
              </w:rPr>
              <w:t>Operationally safer product</w:t>
            </w:r>
          </w:p>
        </w:tc>
        <w:tc>
          <w:tcPr>
            <w:tcW w:type="dxa" w:w="2520"/>
            <w:vAlign w:val="center"/>
            <w:tcMar>
              <w:top w:w="80" w:type="dxa"/>
              <w:start w:w="80" w:type="dxa"/>
              <w:bottom w:w="80" w:type="dxa"/>
              <w:end w:w="80" w:type="dxa"/>
            </w:tcMar>
          </w:tcPr>
          <w:p>
            <w:pPr>
              <w:spacing w:after="0"/>
            </w:pPr>
            <w:r>
              <w:rPr>
                <w:sz w:val="18"/>
              </w:rPr>
              <w:t>Có monitoring + alerting + test coverage</w:t>
            </w:r>
          </w:p>
        </w:tc>
      </w:tr>
      <w:tr>
        <w:trPr>
          <w:cantSplit/>
        </w:trPr>
        <w:tc>
          <w:tcPr>
            <w:tcW w:type="dxa" w:w="2520"/>
            <w:vAlign w:val="center"/>
            <w:tcMar>
              <w:top w:w="80" w:type="dxa"/>
              <w:start w:w="80" w:type="dxa"/>
              <w:bottom w:w="80" w:type="dxa"/>
              <w:end w:w="80" w:type="dxa"/>
            </w:tcMar>
          </w:tcPr>
          <w:p>
            <w:pPr>
              <w:spacing w:after="0"/>
            </w:pPr>
            <w:r>
              <w:rPr>
                <w:sz w:val="18"/>
              </w:rPr>
              <w:t>4 - Market data upgrade</w:t>
            </w:r>
          </w:p>
        </w:tc>
        <w:tc>
          <w:tcPr>
            <w:tcW w:type="dxa" w:w="2520"/>
            <w:vAlign w:val="center"/>
            <w:tcMar>
              <w:top w:w="80" w:type="dxa"/>
              <w:start w:w="80" w:type="dxa"/>
              <w:bottom w:w="80" w:type="dxa"/>
              <w:end w:w="80" w:type="dxa"/>
            </w:tcMar>
          </w:tcPr>
          <w:p>
            <w:pPr>
              <w:spacing w:after="0"/>
            </w:pPr>
            <w:r>
              <w:rPr>
                <w:sz w:val="18"/>
              </w:rPr>
              <w:t>Nguồn market-data chuyên dụng nếu cần latency/độ tin cậy cao hơn</w:t>
            </w:r>
          </w:p>
        </w:tc>
        <w:tc>
          <w:tcPr>
            <w:tcW w:type="dxa" w:w="2520"/>
            <w:vAlign w:val="center"/>
            <w:tcMar>
              <w:top w:w="80" w:type="dxa"/>
              <w:start w:w="80" w:type="dxa"/>
              <w:bottom w:w="80" w:type="dxa"/>
              <w:end w:w="80" w:type="dxa"/>
            </w:tcMar>
          </w:tcPr>
          <w:p>
            <w:pPr>
              <w:spacing w:after="0"/>
            </w:pPr>
            <w:r>
              <w:rPr>
                <w:sz w:val="18"/>
              </w:rPr>
              <w:t>Data abstraction giữ nguyên API</w:t>
            </w:r>
          </w:p>
        </w:tc>
        <w:tc>
          <w:tcPr>
            <w:tcW w:type="dxa" w:w="2520"/>
            <w:vAlign w:val="center"/>
            <w:tcMar>
              <w:top w:w="80" w:type="dxa"/>
              <w:start w:w="80" w:type="dxa"/>
              <w:bottom w:w="80" w:type="dxa"/>
              <w:end w:w="80" w:type="dxa"/>
            </w:tcMar>
          </w:tcPr>
          <w:p>
            <w:pPr>
              <w:spacing w:after="0"/>
            </w:pPr>
            <w:r>
              <w:rPr>
                <w:sz w:val="18"/>
              </w:rPr>
              <w:t>Có use case rõ ràng cho paid feed</w:t>
            </w:r>
          </w:p>
        </w:tc>
      </w:tr>
    </w:tbl>
    <w:p>
      <w:pPr>
        <w:pStyle w:val="Heading1"/>
        <w:keepNext/>
      </w:pPr>
      <w:r>
        <w:t>9. Test strategy tối thiểu</w:t>
      </w:r>
    </w:p>
    <w:p>
      <w:pPr>
        <w:pStyle w:val="ListBullet"/>
      </w:pPr>
      <w:r>
        <w:t>Data ingestion: duplicate handling, timezone normalization, missing data, yfinance empty response.</w:t>
      </w:r>
    </w:p>
    <w:p>
      <w:pPr>
        <w:pStyle w:val="ListBullet"/>
      </w:pPr>
      <w:r>
        <w:t>Feature pipeline: no leakage, rolling-window correctness, feature_version reproducibility.</w:t>
      </w:r>
    </w:p>
    <w:p>
      <w:pPr>
        <w:pStyle w:val="ListBullet"/>
      </w:pPr>
      <w:r>
        <w:t>HMM: deterministic seed, state-label mapping, training on fixed snapshot, artifact reload.</w:t>
      </w:r>
    </w:p>
    <w:p>
      <w:pPr>
        <w:pStyle w:val="ListBullet"/>
      </w:pPr>
      <w:r>
        <w:t>Backtest: time-based split/walk-forward; tuyệt đối tránh random split cho time series.</w:t>
      </w:r>
    </w:p>
    <w:p>
      <w:pPr>
        <w:pStyle w:val="ListBullet"/>
      </w:pPr>
      <w:r>
        <w:t>API: schema validation, auth, pagination/history semantics, approved model selection.</w:t>
      </w:r>
    </w:p>
    <w:p>
      <w:pPr>
        <w:pStyle w:val="ListBullet"/>
      </w:pPr>
      <w:r>
        <w:t>Frontend: chart data transformation, loading/error/empty/stale states, dark mode, reduced motion, responsive collapse.</w:t>
      </w:r>
    </w:p>
    <w:p>
      <w:pPr>
        <w:pStyle w:val="ListBullet"/>
      </w:pPr>
      <w:r>
        <w:t>End-to-end: sync -&gt; feature -&gt; approved model -&gt; prediction -&gt; frontend display.</w:t>
      </w:r>
    </w:p>
    <w:p>
      <w:pPr>
        <w:pStyle w:val="Heading1"/>
        <w:keepNext/>
      </w:pPr>
      <w:r>
        <w:t>10. Architecture Decision Record (ADR) rút gọn</w:t>
      </w:r>
    </w:p>
    <w:tbl>
      <w:tblPr>
        <w:tblStyle w:val="TableGrid"/>
        <w:tblW w:type="auto" w:w="0"/>
        <w:jc w:val="center"/>
        <w:tblLook w:firstColumn="1" w:firstRow="1" w:lastColumn="0" w:lastRow="0" w:noHBand="0" w:noVBand="1" w:val="04A0"/>
      </w:tblPr>
      <w:tblGrid>
        <w:gridCol w:w="2520"/>
        <w:gridCol w:w="2520"/>
        <w:gridCol w:w="2520"/>
        <w:gridCol w:w="2520"/>
      </w:tblGrid>
      <w:tr>
        <w:trPr>
          <w:cantSplit/>
          <w:tblHeader w:val="true"/>
        </w:trPr>
        <w:tc>
          <w:tcPr>
            <w:tcW w:type="dxa" w:w="2520"/>
            <w:vAlign w:val="center"/>
            <w:tcMar>
              <w:top w:w="80" w:type="dxa"/>
              <w:start w:w="80" w:type="dxa"/>
              <w:bottom w:w="80" w:type="dxa"/>
              <w:end w:w="80" w:type="dxa"/>
            </w:tcMar>
            <w:shd w:fill="1F4E79"/>
          </w:tcPr>
          <w:p>
            <w:pPr>
              <w:spacing w:after="0"/>
            </w:pPr>
            <w:r>
              <w:rPr>
                <w:b/>
                <w:color w:val="FFFFFF"/>
                <w:sz w:val="18"/>
              </w:rPr>
              <w:t>ADR</w:t>
            </w:r>
          </w:p>
        </w:tc>
        <w:tc>
          <w:tcPr>
            <w:tcW w:type="dxa" w:w="2520"/>
            <w:vAlign w:val="center"/>
            <w:tcMar>
              <w:top w:w="80" w:type="dxa"/>
              <w:start w:w="80" w:type="dxa"/>
              <w:bottom w:w="80" w:type="dxa"/>
              <w:end w:w="80" w:type="dxa"/>
            </w:tcMar>
            <w:shd w:fill="1F4E79"/>
          </w:tcPr>
          <w:p>
            <w:pPr>
              <w:spacing w:after="0"/>
            </w:pPr>
            <w:r>
              <w:rPr>
                <w:b/>
                <w:color w:val="FFFFFF"/>
                <w:sz w:val="18"/>
              </w:rPr>
              <w:t>Quyết định</w:t>
            </w:r>
          </w:p>
        </w:tc>
        <w:tc>
          <w:tcPr>
            <w:tcW w:type="dxa" w:w="2520"/>
            <w:vAlign w:val="center"/>
            <w:tcMar>
              <w:top w:w="80" w:type="dxa"/>
              <w:start w:w="80" w:type="dxa"/>
              <w:bottom w:w="80" w:type="dxa"/>
              <w:end w:w="80" w:type="dxa"/>
            </w:tcMar>
            <w:shd w:fill="1F4E79"/>
          </w:tcPr>
          <w:p>
            <w:pPr>
              <w:spacing w:after="0"/>
            </w:pPr>
            <w:r>
              <w:rPr>
                <w:b/>
                <w:color w:val="FFFFFF"/>
                <w:sz w:val="18"/>
              </w:rPr>
              <w:t>Lý do</w:t>
            </w:r>
          </w:p>
        </w:tc>
        <w:tc>
          <w:tcPr>
            <w:tcW w:type="dxa" w:w="2520"/>
            <w:vAlign w:val="center"/>
            <w:tcMar>
              <w:top w:w="80" w:type="dxa"/>
              <w:start w:w="80" w:type="dxa"/>
              <w:bottom w:w="80" w:type="dxa"/>
              <w:end w:w="80" w:type="dxa"/>
            </w:tcMar>
            <w:shd w:fill="1F4E79"/>
          </w:tcPr>
          <w:p>
            <w:pPr>
              <w:spacing w:after="0"/>
            </w:pPr>
            <w:r>
              <w:rPr>
                <w:b/>
                <w:color w:val="FFFFFF"/>
                <w:sz w:val="18"/>
              </w:rPr>
              <w:t>Trạng thái</w:t>
            </w:r>
          </w:p>
        </w:tc>
      </w:tr>
      <w:tr>
        <w:trPr>
          <w:cantSplit/>
        </w:trPr>
        <w:tc>
          <w:tcPr>
            <w:tcW w:type="dxa" w:w="2520"/>
            <w:vAlign w:val="center"/>
            <w:tcMar>
              <w:top w:w="80" w:type="dxa"/>
              <w:start w:w="80" w:type="dxa"/>
              <w:bottom w:w="80" w:type="dxa"/>
              <w:end w:w="80" w:type="dxa"/>
            </w:tcMar>
          </w:tcPr>
          <w:p>
            <w:pPr>
              <w:spacing w:after="0"/>
            </w:pPr>
            <w:r>
              <w:rPr>
                <w:sz w:val="18"/>
              </w:rPr>
              <w:t>ADR-01</w:t>
            </w:r>
          </w:p>
        </w:tc>
        <w:tc>
          <w:tcPr>
            <w:tcW w:type="dxa" w:w="2520"/>
            <w:vAlign w:val="center"/>
            <w:tcMar>
              <w:top w:w="80" w:type="dxa"/>
              <w:start w:w="80" w:type="dxa"/>
              <w:bottom w:w="80" w:type="dxa"/>
              <w:end w:w="80" w:type="dxa"/>
            </w:tcMar>
          </w:tcPr>
          <w:p>
            <w:pPr>
              <w:spacing w:after="0"/>
            </w:pPr>
            <w:r>
              <w:rPr>
                <w:sz w:val="18"/>
              </w:rPr>
              <w:t>Frontend dashboard dùng Fluent UI</w:t>
            </w:r>
          </w:p>
        </w:tc>
        <w:tc>
          <w:tcPr>
            <w:tcW w:type="dxa" w:w="2520"/>
            <w:vAlign w:val="center"/>
            <w:tcMar>
              <w:top w:w="80" w:type="dxa"/>
              <w:start w:w="80" w:type="dxa"/>
              <w:bottom w:w="80" w:type="dxa"/>
              <w:end w:w="80" w:type="dxa"/>
            </w:tcMar>
          </w:tcPr>
          <w:p>
            <w:pPr>
              <w:spacing w:after="0"/>
            </w:pPr>
            <w:r>
              <w:rPr>
                <w:sz w:val="18"/>
              </w:rPr>
              <w:t>Dashboard là dense product UI; design-taste-frontend v2 loại dashboard/data table khỏi phạm vi.</w:t>
            </w:r>
          </w:p>
        </w:tc>
        <w:tc>
          <w:tcPr>
            <w:tcW w:type="dxa" w:w="2520"/>
            <w:vAlign w:val="center"/>
            <w:tcMar>
              <w:top w:w="80" w:type="dxa"/>
              <w:start w:w="80" w:type="dxa"/>
              <w:bottom w:w="80" w:type="dxa"/>
              <w:end w:w="80" w:type="dxa"/>
            </w:tcMar>
          </w:tcPr>
          <w:p>
            <w:pPr>
              <w:spacing w:after="0"/>
            </w:pPr>
            <w:r>
              <w:rPr>
                <w:sz w:val="18"/>
              </w:rPr>
              <w:t>Đã chọn</w:t>
            </w:r>
          </w:p>
        </w:tc>
      </w:tr>
      <w:tr>
        <w:trPr>
          <w:cantSplit/>
        </w:trPr>
        <w:tc>
          <w:tcPr>
            <w:tcW w:type="dxa" w:w="2520"/>
            <w:vAlign w:val="center"/>
            <w:tcMar>
              <w:top w:w="80" w:type="dxa"/>
              <w:start w:w="80" w:type="dxa"/>
              <w:bottom w:w="80" w:type="dxa"/>
              <w:end w:w="80" w:type="dxa"/>
            </w:tcMar>
          </w:tcPr>
          <w:p>
            <w:pPr>
              <w:spacing w:after="0"/>
            </w:pPr>
            <w:r>
              <w:rPr>
                <w:sz w:val="18"/>
              </w:rPr>
              <w:t>ADR-02</w:t>
            </w:r>
          </w:p>
        </w:tc>
        <w:tc>
          <w:tcPr>
            <w:tcW w:type="dxa" w:w="2520"/>
            <w:vAlign w:val="center"/>
            <w:tcMar>
              <w:top w:w="80" w:type="dxa"/>
              <w:start w:w="80" w:type="dxa"/>
              <w:bottom w:w="80" w:type="dxa"/>
              <w:end w:w="80" w:type="dxa"/>
            </w:tcMar>
          </w:tcPr>
          <w:p>
            <w:pPr>
              <w:spacing w:after="0"/>
            </w:pPr>
            <w:r>
              <w:rPr>
                <w:sz w:val="18"/>
              </w:rPr>
              <w:t>design-taste-frontend chỉ làm visual direction cho landing/brand</w:t>
            </w:r>
          </w:p>
        </w:tc>
        <w:tc>
          <w:tcPr>
            <w:tcW w:type="dxa" w:w="2520"/>
            <w:vAlign w:val="center"/>
            <w:tcMar>
              <w:top w:w="80" w:type="dxa"/>
              <w:start w:w="80" w:type="dxa"/>
              <w:bottom w:w="80" w:type="dxa"/>
              <w:end w:w="80" w:type="dxa"/>
            </w:tcMar>
          </w:tcPr>
          <w:p>
            <w:pPr>
              <w:spacing w:after="0"/>
            </w:pPr>
            <w:r>
              <w:rPr>
                <w:sz w:val="18"/>
              </w:rPr>
              <w:t>Giữ được cá tính visual mà không ép skill làm nhiệm vụ component-system cho analytics.</w:t>
            </w:r>
          </w:p>
        </w:tc>
        <w:tc>
          <w:tcPr>
            <w:tcW w:type="dxa" w:w="2520"/>
            <w:vAlign w:val="center"/>
            <w:tcMar>
              <w:top w:w="80" w:type="dxa"/>
              <w:start w:w="80" w:type="dxa"/>
              <w:bottom w:w="80" w:type="dxa"/>
              <w:end w:w="80" w:type="dxa"/>
            </w:tcMar>
          </w:tcPr>
          <w:p>
            <w:pPr>
              <w:spacing w:after="0"/>
            </w:pPr>
            <w:r>
              <w:rPr>
                <w:sz w:val="18"/>
              </w:rPr>
              <w:t>Đã chọn</w:t>
            </w:r>
          </w:p>
        </w:tc>
      </w:tr>
      <w:tr>
        <w:trPr>
          <w:cantSplit/>
        </w:trPr>
        <w:tc>
          <w:tcPr>
            <w:tcW w:type="dxa" w:w="2520"/>
            <w:vAlign w:val="center"/>
            <w:tcMar>
              <w:top w:w="80" w:type="dxa"/>
              <w:start w:w="80" w:type="dxa"/>
              <w:bottom w:w="80" w:type="dxa"/>
              <w:end w:w="80" w:type="dxa"/>
            </w:tcMar>
          </w:tcPr>
          <w:p>
            <w:pPr>
              <w:spacing w:after="0"/>
            </w:pPr>
            <w:r>
              <w:rPr>
                <w:sz w:val="18"/>
              </w:rPr>
              <w:t>ADR-03</w:t>
            </w:r>
          </w:p>
        </w:tc>
        <w:tc>
          <w:tcPr>
            <w:tcW w:type="dxa" w:w="2520"/>
            <w:vAlign w:val="center"/>
            <w:tcMar>
              <w:top w:w="80" w:type="dxa"/>
              <w:start w:w="80" w:type="dxa"/>
              <w:bottom w:w="80" w:type="dxa"/>
              <w:end w:w="80" w:type="dxa"/>
            </w:tcMar>
          </w:tcPr>
          <w:p>
            <w:pPr>
              <w:spacing w:after="0"/>
            </w:pPr>
            <w:r>
              <w:rPr>
                <w:sz w:val="18"/>
              </w:rPr>
              <w:t>WebSocket optional trong MVP 1d</w:t>
            </w:r>
          </w:p>
        </w:tc>
        <w:tc>
          <w:tcPr>
            <w:tcW w:type="dxa" w:w="2520"/>
            <w:vAlign w:val="center"/>
            <w:tcMar>
              <w:top w:w="80" w:type="dxa"/>
              <w:start w:w="80" w:type="dxa"/>
              <w:bottom w:w="80" w:type="dxa"/>
              <w:end w:w="80" w:type="dxa"/>
            </w:tcMar>
          </w:tcPr>
          <w:p>
            <w:pPr>
              <w:spacing w:after="0"/>
            </w:pPr>
            <w:r>
              <w:rPr>
                <w:sz w:val="18"/>
              </w:rPr>
              <w:t>Daily data không tạo nhu cầu realtime cao; giảm complexity ban đầu.</w:t>
            </w:r>
          </w:p>
        </w:tc>
        <w:tc>
          <w:tcPr>
            <w:tcW w:type="dxa" w:w="2520"/>
            <w:vAlign w:val="center"/>
            <w:tcMar>
              <w:top w:w="80" w:type="dxa"/>
              <w:start w:w="80" w:type="dxa"/>
              <w:bottom w:w="80" w:type="dxa"/>
              <w:end w:w="80" w:type="dxa"/>
            </w:tcMar>
          </w:tcPr>
          <w:p>
            <w:pPr>
              <w:spacing w:after="0"/>
            </w:pPr>
            <w:r>
              <w:rPr>
                <w:sz w:val="18"/>
              </w:rPr>
              <w:t>Đã chọn</w:t>
            </w:r>
          </w:p>
        </w:tc>
      </w:tr>
      <w:tr>
        <w:trPr>
          <w:cantSplit/>
        </w:trPr>
        <w:tc>
          <w:tcPr>
            <w:tcW w:type="dxa" w:w="2520"/>
            <w:vAlign w:val="center"/>
            <w:tcMar>
              <w:top w:w="80" w:type="dxa"/>
              <w:start w:w="80" w:type="dxa"/>
              <w:bottom w:w="80" w:type="dxa"/>
              <w:end w:w="80" w:type="dxa"/>
            </w:tcMar>
          </w:tcPr>
          <w:p>
            <w:pPr>
              <w:spacing w:after="0"/>
            </w:pPr>
            <w:r>
              <w:rPr>
                <w:sz w:val="18"/>
              </w:rPr>
              <w:t>ADR-04</w:t>
            </w:r>
          </w:p>
        </w:tc>
        <w:tc>
          <w:tcPr>
            <w:tcW w:type="dxa" w:w="2520"/>
            <w:vAlign w:val="center"/>
            <w:tcMar>
              <w:top w:w="80" w:type="dxa"/>
              <w:start w:w="80" w:type="dxa"/>
              <w:bottom w:w="80" w:type="dxa"/>
              <w:end w:w="80" w:type="dxa"/>
            </w:tcMar>
          </w:tcPr>
          <w:p>
            <w:pPr>
              <w:spacing w:after="0"/>
            </w:pPr>
            <w:r>
              <w:rPr>
                <w:sz w:val="18"/>
              </w:rPr>
              <w:t>Redis optional</w:t>
            </w:r>
          </w:p>
        </w:tc>
        <w:tc>
          <w:tcPr>
            <w:tcW w:type="dxa" w:w="2520"/>
            <w:vAlign w:val="center"/>
            <w:tcMar>
              <w:top w:w="80" w:type="dxa"/>
              <w:start w:w="80" w:type="dxa"/>
              <w:bottom w:w="80" w:type="dxa"/>
              <w:end w:w="80" w:type="dxa"/>
            </w:tcMar>
          </w:tcPr>
          <w:p>
            <w:pPr>
              <w:spacing w:after="0"/>
            </w:pPr>
            <w:r>
              <w:rPr>
                <w:sz w:val="18"/>
              </w:rPr>
              <w:t>Chỉ thêm khi caching/fan-out/distributed jobs cần thiết.</w:t>
            </w:r>
          </w:p>
        </w:tc>
        <w:tc>
          <w:tcPr>
            <w:tcW w:type="dxa" w:w="2520"/>
            <w:vAlign w:val="center"/>
            <w:tcMar>
              <w:top w:w="80" w:type="dxa"/>
              <w:start w:w="80" w:type="dxa"/>
              <w:bottom w:w="80" w:type="dxa"/>
              <w:end w:w="80" w:type="dxa"/>
            </w:tcMar>
          </w:tcPr>
          <w:p>
            <w:pPr>
              <w:spacing w:after="0"/>
            </w:pPr>
            <w:r>
              <w:rPr>
                <w:sz w:val="18"/>
              </w:rPr>
              <w:t>Đã chọn</w:t>
            </w:r>
          </w:p>
        </w:tc>
      </w:tr>
      <w:tr>
        <w:trPr>
          <w:cantSplit/>
        </w:trPr>
        <w:tc>
          <w:tcPr>
            <w:tcW w:type="dxa" w:w="2520"/>
            <w:vAlign w:val="center"/>
            <w:tcMar>
              <w:top w:w="80" w:type="dxa"/>
              <w:start w:w="80" w:type="dxa"/>
              <w:bottom w:w="80" w:type="dxa"/>
              <w:end w:w="80" w:type="dxa"/>
            </w:tcMar>
          </w:tcPr>
          <w:p>
            <w:pPr>
              <w:spacing w:after="0"/>
            </w:pPr>
            <w:r>
              <w:rPr>
                <w:sz w:val="18"/>
              </w:rPr>
              <w:t>ADR-05</w:t>
            </w:r>
          </w:p>
        </w:tc>
        <w:tc>
          <w:tcPr>
            <w:tcW w:type="dxa" w:w="2520"/>
            <w:vAlign w:val="center"/>
            <w:tcMar>
              <w:top w:w="80" w:type="dxa"/>
              <w:start w:w="80" w:type="dxa"/>
              <w:bottom w:w="80" w:type="dxa"/>
              <w:end w:w="80" w:type="dxa"/>
            </w:tcMar>
          </w:tcPr>
          <w:p>
            <w:pPr>
              <w:spacing w:after="0"/>
            </w:pPr>
            <w:r>
              <w:rPr>
                <w:sz w:val="18"/>
              </w:rPr>
              <w:t>Model registry có trạng thái approved</w:t>
            </w:r>
          </w:p>
        </w:tc>
        <w:tc>
          <w:tcPr>
            <w:tcW w:type="dxa" w:w="2520"/>
            <w:vAlign w:val="center"/>
            <w:tcMar>
              <w:top w:w="80" w:type="dxa"/>
              <w:start w:w="80" w:type="dxa"/>
              <w:bottom w:w="80" w:type="dxa"/>
              <w:end w:w="80" w:type="dxa"/>
            </w:tcMar>
          </w:tcPr>
          <w:p>
            <w:pPr>
              <w:spacing w:after="0"/>
            </w:pPr>
            <w:r>
              <w:rPr>
                <w:sz w:val="18"/>
              </w:rPr>
              <w:t>Tách training/evaluation/serving và bảo đảm prediction dùng đúng artifact.</w:t>
            </w:r>
          </w:p>
        </w:tc>
        <w:tc>
          <w:tcPr>
            <w:tcW w:type="dxa" w:w="2520"/>
            <w:vAlign w:val="center"/>
            <w:tcMar>
              <w:top w:w="80" w:type="dxa"/>
              <w:start w:w="80" w:type="dxa"/>
              <w:bottom w:w="80" w:type="dxa"/>
              <w:end w:w="80" w:type="dxa"/>
            </w:tcMar>
          </w:tcPr>
          <w:p>
            <w:pPr>
              <w:spacing w:after="0"/>
            </w:pPr>
            <w:r>
              <w:rPr>
                <w:sz w:val="18"/>
              </w:rPr>
              <w:t>Đã chọn</w:t>
            </w:r>
          </w:p>
        </w:tc>
      </w:tr>
      <w:tr>
        <w:trPr>
          <w:cantSplit/>
        </w:trPr>
        <w:tc>
          <w:tcPr>
            <w:tcW w:type="dxa" w:w="2520"/>
            <w:vAlign w:val="center"/>
            <w:tcMar>
              <w:top w:w="80" w:type="dxa"/>
              <w:start w:w="80" w:type="dxa"/>
              <w:bottom w:w="80" w:type="dxa"/>
              <w:end w:w="80" w:type="dxa"/>
            </w:tcMar>
          </w:tcPr>
          <w:p>
            <w:pPr>
              <w:spacing w:after="0"/>
            </w:pPr>
            <w:r>
              <w:rPr>
                <w:sz w:val="18"/>
              </w:rPr>
              <w:t>ADR-06</w:t>
            </w:r>
          </w:p>
        </w:tc>
        <w:tc>
          <w:tcPr>
            <w:tcW w:type="dxa" w:w="2520"/>
            <w:vAlign w:val="center"/>
            <w:tcMar>
              <w:top w:w="80" w:type="dxa"/>
              <w:start w:w="80" w:type="dxa"/>
              <w:bottom w:w="80" w:type="dxa"/>
              <w:end w:w="80" w:type="dxa"/>
            </w:tcMar>
          </w:tcPr>
          <w:p>
            <w:pPr>
              <w:spacing w:after="0"/>
            </w:pPr>
            <w:r>
              <w:rPr>
                <w:sz w:val="18"/>
              </w:rPr>
              <w:t>Prediction phân biệt current và next-state probabilities</w:t>
            </w:r>
          </w:p>
        </w:tc>
        <w:tc>
          <w:tcPr>
            <w:tcW w:type="dxa" w:w="2520"/>
            <w:vAlign w:val="center"/>
            <w:tcMar>
              <w:top w:w="80" w:type="dxa"/>
              <w:start w:w="80" w:type="dxa"/>
              <w:bottom w:w="80" w:type="dxa"/>
              <w:end w:w="80" w:type="dxa"/>
            </w:tcMar>
          </w:tcPr>
          <w:p>
            <w:pPr>
              <w:spacing w:after="0"/>
            </w:pPr>
            <w:r>
              <w:rPr>
                <w:sz w:val="18"/>
              </w:rPr>
              <w:t>Tránh nhập nhằng semantics của predict_proba và giúp UI minh bạch.</w:t>
            </w:r>
          </w:p>
        </w:tc>
        <w:tc>
          <w:tcPr>
            <w:tcW w:type="dxa" w:w="2520"/>
            <w:vAlign w:val="center"/>
            <w:tcMar>
              <w:top w:w="80" w:type="dxa"/>
              <w:start w:w="80" w:type="dxa"/>
              <w:bottom w:w="80" w:type="dxa"/>
              <w:end w:w="80" w:type="dxa"/>
            </w:tcMar>
          </w:tcPr>
          <w:p>
            <w:pPr>
              <w:spacing w:after="0"/>
            </w:pPr>
            <w:r>
              <w:rPr>
                <w:sz w:val="18"/>
              </w:rPr>
              <w:t>Đã chọn</w:t>
            </w:r>
          </w:p>
        </w:tc>
      </w:tr>
    </w:tbl>
    <w:p>
      <w:r>
        <w:br w:type="page"/>
      </w:r>
    </w:p>
    <w:p>
      <w:pPr>
        <w:pStyle w:val="Heading1"/>
        <w:keepNext/>
      </w:pPr>
      <w:r>
        <w:t>11. Cấu trúc project mục tiêu</w:t>
      </w:r>
    </w:p>
    <w:p>
      <w:pPr>
        <w:pStyle w:val="CodeBlock"/>
      </w:pPr>
      <w:r>
        <w:t>forex-prediction/</w:t>
        <w:br/>
        <w:t>├── frontend/</w:t>
        <w:br/>
        <w:t>│   ├── src/</w:t>
        <w:br/>
        <w:t>│   │   ├── app/</w:t>
        <w:br/>
        <w:t>│   │   ├── pages/</w:t>
        <w:br/>
        <w:t>│   │   ├── features/</w:t>
        <w:br/>
        <w:t>│   │   ├── components/</w:t>
        <w:br/>
        <w:t>│   │   ├── lib/</w:t>
        <w:br/>
        <w:t>│   │   ├── stores/</w:t>
        <w:br/>
        <w:t>│   │   ├── types/</w:t>
        <w:br/>
        <w:t>│   │   └── main.tsx</w:t>
        <w:br/>
        <w:t>│   └── package.json</w:t>
        <w:br/>
        <w:t>├── backend/</w:t>
        <w:br/>
        <w:t>│   ├── app/</w:t>
        <w:br/>
        <w:t>│   │   ├── api/</w:t>
        <w:br/>
        <w:t>│   │   ├── core/</w:t>
        <w:br/>
        <w:t>│   │   ├── db/</w:t>
        <w:br/>
        <w:t>│   │   ├── repositories/</w:t>
        <w:br/>
        <w:t>│   │   ├── services/</w:t>
        <w:br/>
        <w:t>│   │   ├── jobs/</w:t>
        <w:br/>
        <w:t>│   │   └── main.py</w:t>
        <w:br/>
        <w:t>│   ├── models/</w:t>
        <w:br/>
        <w:t>│   ├── tests/</w:t>
        <w:br/>
        <w:t>│   └── requirements.txt</w:t>
        <w:br/>
        <w:t>├── docs/</w:t>
        <w:br/>
        <w:t>│   ├── architecture.md</w:t>
        <w:br/>
        <w:t>│   ├── frontend-design.md</w:t>
        <w:br/>
        <w:t>│   └── api-contract.md</w:t>
        <w:br/>
        <w:t>├── docker-compose.yml</w:t>
        <w:br/>
        <w:t>├── .env.example</w:t>
        <w:br/>
        <w:t>└── README.md</w:t>
      </w:r>
    </w:p>
    <w:p>
      <w:pPr>
        <w:pStyle w:val="Heading1"/>
        <w:keepNext/>
      </w:pPr>
      <w:r>
        <w:t>12. Checklist trước khi code</w:t>
      </w:r>
    </w:p>
    <w:p>
      <w:pPr>
        <w:pStyle w:val="ListBullet"/>
      </w:pPr>
      <w:r>
        <w:rPr>
          <w:b/>
        </w:rPr>
        <w:t xml:space="preserve">☐ </w:t>
      </w:r>
      <w:r>
        <w:t>Chốt Fluent UI làm component system cho dashboard.</w:t>
      </w:r>
    </w:p>
    <w:p>
      <w:pPr>
        <w:pStyle w:val="ListBullet"/>
      </w:pPr>
      <w:r>
        <w:rPr>
          <w:b/>
        </w:rPr>
        <w:t xml:space="preserve">☐ </w:t>
      </w:r>
      <w:r>
        <w:t>Chốt design-taste-frontend v2 experimental chỉ cho landing/brand surface; pin commit/version khi đưa vào repo.</w:t>
      </w:r>
    </w:p>
    <w:p>
      <w:pPr>
        <w:pStyle w:val="ListBullet"/>
      </w:pPr>
      <w:r>
        <w:rPr>
          <w:b/>
        </w:rPr>
        <w:t xml:space="preserve">☐ </w:t>
      </w:r>
      <w:r>
        <w:t>Chốt naming: pair, ticker, timeframe, timestamp UTC.</w:t>
      </w:r>
    </w:p>
    <w:p>
      <w:pPr>
        <w:pStyle w:val="ListBullet"/>
      </w:pPr>
      <w:r>
        <w:rPr>
          <w:b/>
        </w:rPr>
        <w:t xml:space="preserve">☐ </w:t>
      </w:r>
      <w:r>
        <w:t>Chốt feature_version và model_version naming convention.</w:t>
      </w:r>
    </w:p>
    <w:p>
      <w:pPr>
        <w:pStyle w:val="ListBullet"/>
      </w:pPr>
      <w:r>
        <w:rPr>
          <w:b/>
        </w:rPr>
        <w:t xml:space="preserve">☐ </w:t>
      </w:r>
      <w:r>
        <w:t>Chốt current_state vs next_state probabilities trong API schema.</w:t>
      </w:r>
    </w:p>
    <w:p>
      <w:pPr>
        <w:pStyle w:val="ListBullet"/>
      </w:pPr>
      <w:r>
        <w:rPr>
          <w:b/>
        </w:rPr>
        <w:t xml:space="preserve">☐ </w:t>
      </w:r>
      <w:r>
        <w:t>Chốt forecast_horizon và forecast_for_timestamp.</w:t>
      </w:r>
    </w:p>
    <w:p>
      <w:pPr>
        <w:pStyle w:val="ListBullet"/>
      </w:pPr>
      <w:r>
        <w:rPr>
          <w:b/>
        </w:rPr>
        <w:t xml:space="preserve">☐ </w:t>
      </w:r>
      <w:r>
        <w:t>Chốt model status: training/candidate/approved/retired.</w:t>
      </w:r>
    </w:p>
    <w:p>
      <w:pPr>
        <w:pStyle w:val="ListBullet"/>
      </w:pPr>
      <w:r>
        <w:rPr>
          <w:b/>
        </w:rPr>
        <w:t xml:space="preserve">☐ </w:t>
      </w:r>
      <w:r>
        <w:t>Chốt MVP không dùng Redis và WebSocket trừ khi có use case phát sinh.</w:t>
      </w:r>
    </w:p>
    <w:p>
      <w:pPr>
        <w:pStyle w:val="ListBullet"/>
      </w:pPr>
      <w:r>
        <w:rPr>
          <w:b/>
        </w:rPr>
        <w:t xml:space="preserve">☐ </w:t>
      </w:r>
      <w:r>
        <w:t>Chốt walk-forward/time split và leakage tests.</w:t>
      </w:r>
    </w:p>
    <w:p>
      <w:pPr>
        <w:pStyle w:val="ListBullet"/>
      </w:pPr>
      <w:r>
        <w:rPr>
          <w:b/>
        </w:rPr>
        <w:t xml:space="preserve">☐ </w:t>
      </w:r>
      <w:r>
        <w:t>Chốt dashboard states: loading, empty, stale, error, no-model.</w:t>
      </w:r>
    </w:p>
    <w:p>
      <w:pPr>
        <w:pStyle w:val="Heading1"/>
        <w:keepNext/>
      </w:pPr>
      <w:r>
        <w:t>13. Nguồn tham chiếu</w:t>
      </w:r>
    </w:p>
    <w:p>
      <w:r>
        <w:t>1. Tài liệu đầu vào: Forex_Prediction_Architecture_YFinance_SQLServer.docx, 22/09/2026.</w:t>
      </w:r>
    </w:p>
    <w:p>
      <w:r>
        <w:t xml:space="preserve">2. Leonxlnx/taste-skill, SKILL.md (design-taste-frontend, v2 experimental): </w:t>
      </w:r>
      <w:hyperlink r:id="rId11">
        <w:r>
          <w:rPr>
            <w:color w:val="0563C1"/>
            <w:u w:val="single"/>
          </w:rPr>
          <w:t>https://github.com/Leonxlnx/taste-skill/blob/main/skills/taste-skill/SKILL.md</w:t>
        </w:r>
      </w:hyperlink>
    </w:p>
    <w:p>
      <w:r>
        <w:t xml:space="preserve">3. Leonxlnx/taste-skill, CHANGELOG.md (v2 experimental, phạm vi và thay đổi): </w:t>
      </w:r>
      <w:hyperlink r:id="rId12">
        <w:r>
          <w:rPr>
            <w:color w:val="0563C1"/>
            <w:u w:val="single"/>
          </w:rPr>
          <w:t>https://github.com/Leonxlnx/taste-skill/blob/main/CHANGELOG.md</w:t>
        </w:r>
      </w:hyperlink>
    </w:p>
    <w:p>
      <w:r>
        <w:t>Ghi chú: các điểm đánh dấu “Đề xuất/Hiệu chỉnh” là tổng hợp kiến trúc được xây dựng trên cơ sở tài liệu gốc và đối chiếu với skill hiện tại; không phải tất cả đều xuất hiện nguyên văn trong tài liệu đầu vào.</w:t>
      </w:r>
    </w:p>
    <w:tbl>
      <w:tblPr>
        <w:tblW w:type="auto" w:w="0"/>
        <w:jc w:val="center"/>
        <w:tblLayout w:type="autofit"/>
        <w:tblLook w:firstColumn="1" w:firstRow="1" w:lastColumn="0" w:lastRow="0" w:noHBand="0" w:noVBand="1" w:val="04A0"/>
      </w:tblPr>
      <w:tblGrid>
        <w:gridCol w:w="10080"/>
      </w:tblGrid>
      <w:tr>
        <w:tc>
          <w:tcPr>
            <w:tcW w:type="dxa" w:w="10080"/>
            <w:shd w:fill="FCE4D6"/>
            <w:tcMar>
              <w:top w:w="120" w:type="dxa"/>
              <w:start w:w="150" w:type="dxa"/>
              <w:bottom w:w="120" w:type="dxa"/>
              <w:end w:w="150" w:type="dxa"/>
            </w:tcMar>
            <w:tcBorders>
              <w:top w:val="single" w:sz="8" w:color="C65911"/>
              <w:left w:val="single" w:sz="8" w:color="C65911"/>
              <w:bottom w:val="single" w:sz="8" w:color="C65911"/>
              <w:right w:val="single" w:sz="8" w:color="C65911"/>
            </w:tcBorders>
          </w:tcPr>
          <w:p>
            <w:r>
              <w:rPr>
                <w:b/>
                <w:color w:val="C65911"/>
              </w:rPr>
              <w:t xml:space="preserve">Tuyên bố phạm vi: </w:t>
            </w:r>
            <w:r>
              <w:t>Hệ thống được định vị là công cụ phân tích/dự báo xác suất, không phải hệ thống execution. Tín hiệu BUY/HOLD/SELL chỉ là output phân tích; không được diễn giải như bảo đảm lợi nhuận hay lời khuyên đầu tư.</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Kiến trúc tổng hợp và hiệu chỉnh | 23/09/2026</w:t>
    </w:r>
  </w:p>
  <w:p>
    <w:pPr>
      <w:jc w:val="right"/>
    </w:pPr>
    <w: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46464"/>
        <w:sz w:val="16"/>
      </w:rPr>
      <w:t>FOREX PREDICTION | ARCHITECTURE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40" w:line="240" w:lineRule="auto"/>
      <w:ind w:left="216" w:right="216"/>
    </w:pPr>
    <w:rPr>
      <w:rFonts w:ascii="Consolas" w:hAnsi="Consolas"/>
      <w:color w:val="28282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Leonxlnx/taste-skill/blob/main/skills/taste-skill/SKILL.md" TargetMode="External"/><Relationship Id="rId12" Type="http://schemas.openxmlformats.org/officeDocument/2006/relationships/hyperlink" Target="https://github.com/Leonxlnx/taste-skill/blob/main/CHANGELOG.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hệ thống dự báo Forex với Hidden Markov Model - Bản tổng hợp hiệu chỉnh</dc:title>
  <dc:subject>Kiến trúc React/FastAPI/SQL Server/yfinance/HMM và định hướng frontend design-taste-frontend</dc:subject>
  <dc:creator>OpenAI</dc:creator>
  <cp:keywords>Forex, HMM, Hidden Markov Model, FastAPI, React, SQL Server, yfinance, Fluent UI, design-taste-frontend</cp:keywords>
  <dc:description>generated by python-docx</dc:description>
  <cp:lastModifiedBy/>
  <cp:revision>1</cp:revision>
  <dcterms:created xsi:type="dcterms:W3CDTF">2013-12-23T23:15:00Z</dcterms:created>
  <dcterms:modified xsi:type="dcterms:W3CDTF">2013-12-23T23:15:00Z</dcterms:modified>
  <cp:category/>
</cp:coreProperties>
</file>