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 w:rsidDel="00000000" w:rsidR="00000000" w:rsidRPr="00000000">
        <w:pict>
          <v:shapetype id="_x0000_t136" coordsize="21600,21600" o:spt="136.0" adj="10800" path="m@7,l@8,m@5,21600l@6,21600e">
            <v:formulas>
              <v:f eqn="sum #0 0 10800"/>
              <v:f eqn="prod #0 2 1"/>
              <v:f eqn="sum 21600 0 @1"/>
              <v:f eqn="sum 0 0 @2"/>
              <v:f eqn="sum 21600 0 @3"/>
              <v:f eqn="if @0 @3 0"/>
              <v:f eqn="if @0 21600 @1"/>
              <v:f eqn="if @0 0 @2"/>
              <v:f eqn="if @0 @4 21600"/>
              <v:f eqn="mid @5 @6"/>
              <v:f eqn="mid @8 @5"/>
              <v:f eqn="mid @7 @8"/>
              <v:f eqn="mid @6 @7"/>
              <v:f eqn="sum @6 0 @5"/>
            </v:formulas>
            <v:path o:connectangles="270,180,90,0" o:connectlocs="@9,0;@10,10800;@11,21600;@12,10800" o:connecttype="custom" textpathok="t"/>
            <v:textpath fitshape="t" on="t"/>
            <v:handles/>
            <o:lock v:ext="edit" shapetype="t" text="t"/>
          </v:shapetype>
          <v:shapetype id="_x0000_t136" coordsize="21600,21600" o:spt="136.0" adj="10800" path="m@7,l@8,m@5,21600l@6,21600e">
            <v:formulas>
              <v:f eqn="sum #0 0 10800"/>
              <v:f eqn="prod #0 2 1"/>
              <v:f eqn="sum 21600 0 @1"/>
              <v:f eqn="sum 0 0 @2"/>
              <v:f eqn="sum 21600 0 @3"/>
              <v:f eqn="if @0 @3 0"/>
              <v:f eqn="if @0 21600 @1"/>
              <v:f eqn="if @0 0 @2"/>
              <v:f eqn="if @0 @4 21600"/>
              <v:f eqn="mid @5 @6"/>
              <v:f eqn="mid @8 @5"/>
              <v:f eqn="mid @7 @8"/>
              <v:f eqn="mid @6 @7"/>
              <v:f eqn="sum @6 0 @5"/>
            </v:formulas>
            <v:path o:connectangles="270,180,90,0" o:connectlocs="@9,0;@10,10800;@11,21600;@12,10800" o:connecttype="custom" textpathok="t"/>
            <v:textpath fitshape="t" on="t"/>
            <v:handles/>
            <o:lock v:ext="edit" shapetype="t" text="t"/>
          </v:shapetype>
          <v:shapetype id="_x0000_t136" coordsize="21600,21600" o:spt="136.0" adj="10800" path="m@7,l@8,m@5,21600l@6,21600e">
            <v:formulas>
              <v:f eqn="sum #0 0 10800"/>
              <v:f eqn="prod #0 2 1"/>
              <v:f eqn="sum 21600 0 @1"/>
              <v:f eqn="sum 0 0 @2"/>
              <v:f eqn="sum 21600 0 @3"/>
              <v:f eqn="if @0 @3 0"/>
              <v:f eqn="if @0 21600 @1"/>
              <v:f eqn="if @0 0 @2"/>
              <v:f eqn="if @0 @4 21600"/>
              <v:f eqn="mid @5 @6"/>
              <v:f eqn="mid @8 @5"/>
              <v:f eqn="mid @7 @8"/>
              <v:f eqn="mid @6 @7"/>
              <v:f eqn="sum @6 0 @5"/>
            </v:formulas>
            <v:path o:connectangles="270,180,90,0" o:connectlocs="@9,0;@10,10800;@11,21600;@12,10800" o:connecttype="custom" textpathok="t"/>
            <v:textpath fitshape="t" on="t"/>
            <v:handles/>
            <o:lock v:ext="edit" shapetype="t" text="t"/>
          </v:shapetype>
        </w:pic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left"/>
        <w:rPr>
          <w:rFonts w:ascii="NotFont Display" w:cs="NotFont Display" w:eastAsia="NotFont Display" w:hAnsi="NotFont Display"/>
          <w:b w:val="1"/>
          <w:sz w:val="28"/>
          <w:szCs w:val="28"/>
        </w:rPr>
      </w:pPr>
      <w:r w:rsidDel="00000000" w:rsidR="00000000" w:rsidRPr="00000000">
        <w:rPr>
          <w:rtl w:val="0"/>
        </w:rPr>
        <w:t xml:space="preserve">                                                        </w:t>
      </w:r>
      <w:r w:rsidDel="00000000" w:rsidR="00000000" w:rsidRPr="00000000">
        <w:rPr>
          <w:rFonts w:ascii="NotFont Display" w:cs="NotFont Display" w:eastAsia="NotFont Display" w:hAnsi="NotFont Display"/>
          <w:b w:val="1"/>
          <w:sz w:val="28"/>
          <w:szCs w:val="28"/>
          <w:rtl w:val="0"/>
        </w:rPr>
        <w:t xml:space="preserve"> C E R T I F I C A D O</w:t>
      </w:r>
    </w:p>
    <w:p w:rsidR="00000000" w:rsidDel="00000000" w:rsidP="00000000" w:rsidRDefault="00000000" w:rsidRPr="00000000" w14:paraId="00000004">
      <w:pPr>
        <w:jc w:val="center"/>
        <w:rPr>
          <w:rFonts w:ascii="NotFont Display" w:cs="NotFont Display" w:eastAsia="NotFont Display" w:hAnsi="NotFont Display"/>
        </w:rPr>
      </w:pPr>
      <w:r w:rsidDel="00000000" w:rsidR="00000000" w:rsidRPr="00000000">
        <w:rPr>
          <w:rFonts w:ascii="NotFont Display" w:cs="NotFont Display" w:eastAsia="NotFont Display" w:hAnsi="NotFont Display"/>
          <w:b w:val="1"/>
          <w:sz w:val="28"/>
          <w:szCs w:val="28"/>
          <w:rtl w:val="0"/>
        </w:rPr>
        <w:t xml:space="preserve">E M P A Q U 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480" w:lineRule="auto"/>
        <w:jc w:val="both"/>
        <w:rPr>
          <w:rFonts w:ascii="NotFont Display" w:cs="NotFont Display" w:eastAsia="NotFont Display" w:hAnsi="NotFont Displ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line="480" w:lineRule="auto"/>
        <w:jc w:val="both"/>
        <w:rPr>
          <w:rFonts w:ascii="NotFont Display" w:cs="NotFont Display" w:eastAsia="NotFont Display" w:hAnsi="NotFont Displ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line="480" w:lineRule="auto"/>
        <w:jc w:val="both"/>
        <w:rPr>
          <w:rFonts w:ascii="NotFont Display" w:cs="NotFont Display" w:eastAsia="NotFont Display" w:hAnsi="NotFont Display"/>
        </w:rPr>
      </w:pPr>
      <w:r w:rsidDel="00000000" w:rsidR="00000000" w:rsidRPr="00000000">
        <w:rPr>
          <w:rFonts w:ascii="NotFont Display" w:cs="NotFont Display" w:eastAsia="NotFont Display" w:hAnsi="NotFont Display"/>
          <w:rtl w:val="0"/>
        </w:rPr>
        <w:t xml:space="preserve">El presente certificado tiene por objetivo informar sobre la materialidad del envase  del producto </w:t>
      </w:r>
      <w:r w:rsidDel="00000000" w:rsidR="00000000" w:rsidRPr="00000000">
        <w:rPr>
          <w:rFonts w:ascii="NotFont Display" w:cs="NotFont Display" w:eastAsia="NotFont Display" w:hAnsi="NotFont Display"/>
          <w:b w:val="1"/>
          <w:rtl w:val="0"/>
        </w:rPr>
        <w:t xml:space="preserve">XXX</w:t>
      </w:r>
      <w:r w:rsidDel="00000000" w:rsidR="00000000" w:rsidRPr="00000000">
        <w:rPr>
          <w:rFonts w:ascii="NotFont Display" w:cs="NotFont Display" w:eastAsia="NotFont Display" w:hAnsi="NotFont Display"/>
          <w:rtl w:val="0"/>
        </w:rPr>
        <w:t xml:space="preserve">.</w:t>
      </w:r>
    </w:p>
    <w:p w:rsidR="00000000" w:rsidDel="00000000" w:rsidP="00000000" w:rsidRDefault="00000000" w:rsidRPr="00000000" w14:paraId="00000008">
      <w:pPr>
        <w:spacing w:line="480" w:lineRule="auto"/>
        <w:jc w:val="both"/>
        <w:rPr>
          <w:rFonts w:ascii="NotFont Display" w:cs="NotFont Display" w:eastAsia="NotFont Display" w:hAnsi="NotFont Displ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480" w:lineRule="auto"/>
        <w:jc w:val="both"/>
        <w:rPr>
          <w:rFonts w:ascii="NotFont Display" w:cs="NotFont Display" w:eastAsia="NotFont Display" w:hAnsi="NotFont Displ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line="480" w:lineRule="auto"/>
        <w:jc w:val="both"/>
        <w:rPr>
          <w:rFonts w:ascii="NotFont Display" w:cs="NotFont Display" w:eastAsia="NotFont Display" w:hAnsi="NotFont Display"/>
          <w:b w:val="1"/>
        </w:rPr>
      </w:pPr>
      <w:r w:rsidDel="00000000" w:rsidR="00000000" w:rsidRPr="00000000">
        <w:rPr>
          <w:rFonts w:ascii="NotFont Display" w:cs="NotFont Display" w:eastAsia="NotFont Display" w:hAnsi="NotFont Display"/>
          <w:b w:val="1"/>
          <w:rtl w:val="0"/>
        </w:rPr>
        <w:t xml:space="preserve">Envase Primario</w:t>
      </w:r>
    </w:p>
    <w:p w:rsidR="00000000" w:rsidDel="00000000" w:rsidP="00000000" w:rsidRDefault="00000000" w:rsidRPr="00000000" w14:paraId="0000000B">
      <w:pPr>
        <w:spacing w:line="480" w:lineRule="auto"/>
        <w:jc w:val="both"/>
        <w:rPr>
          <w:rFonts w:ascii="NotFont Display" w:cs="NotFont Display" w:eastAsia="NotFont Display" w:hAnsi="NotFont Display"/>
        </w:rPr>
      </w:pPr>
      <w:r w:rsidDel="00000000" w:rsidR="00000000" w:rsidRPr="00000000">
        <w:rPr>
          <w:rFonts w:ascii="NotFont Display" w:cs="NotFont Display" w:eastAsia="NotFont Display" w:hAnsi="NotFont Display"/>
          <w:rtl w:val="0"/>
        </w:rPr>
        <w:t xml:space="preserve">Tipo de envase: XXX</w:t>
      </w:r>
    </w:p>
    <w:tbl>
      <w:tblPr>
        <w:tblStyle w:val="Table1"/>
        <w:tblW w:w="60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225"/>
        <w:gridCol w:w="2775"/>
        <w:tblGridChange w:id="0">
          <w:tblGrid>
            <w:gridCol w:w="3225"/>
            <w:gridCol w:w="277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ffffff" w:space="0" w:sz="4" w:val="single"/>
              <w:left w:color="ffffff" w:space="0" w:sz="4" w:val="single"/>
              <w:bottom w:color="000000" w:space="0" w:sz="4" w:val="single"/>
              <w:right w:color="ffffff" w:space="0" w:sz="4" w:val="single"/>
            </w:tcBorders>
            <w:shd w:fill="f3f3f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0C">
            <w:pPr>
              <w:widowControl w:val="0"/>
              <w:spacing w:line="276" w:lineRule="auto"/>
              <w:jc w:val="center"/>
              <w:rPr>
                <w:rFonts w:ascii="NotFont Display" w:cs="NotFont Display" w:eastAsia="NotFont Display" w:hAnsi="NotFont Display"/>
                <w:sz w:val="20"/>
                <w:szCs w:val="20"/>
              </w:rPr>
            </w:pPr>
            <w:r w:rsidDel="00000000" w:rsidR="00000000" w:rsidRPr="00000000">
              <w:rPr>
                <w:rFonts w:ascii="NotFont Display" w:cs="NotFont Display" w:eastAsia="NotFont Display" w:hAnsi="NotFont Display"/>
                <w:sz w:val="20"/>
                <w:szCs w:val="20"/>
                <w:rtl w:val="0"/>
              </w:rPr>
              <w:t xml:space="preserve">Información</w:t>
            </w:r>
          </w:p>
        </w:tc>
        <w:tc>
          <w:tcPr>
            <w:tcBorders>
              <w:top w:color="ffffff" w:space="0" w:sz="4" w:val="single"/>
              <w:left w:color="cccccc" w:space="0" w:sz="4" w:val="single"/>
              <w:bottom w:color="000000" w:space="0" w:sz="4" w:val="single"/>
              <w:right w:color="ffffff" w:space="0" w:sz="4" w:val="single"/>
            </w:tcBorders>
            <w:shd w:fill="f3f3f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0D">
            <w:pPr>
              <w:widowControl w:val="0"/>
              <w:spacing w:line="276" w:lineRule="auto"/>
              <w:jc w:val="center"/>
              <w:rPr>
                <w:rFonts w:ascii="NotFont Display" w:cs="NotFont Display" w:eastAsia="NotFont Display" w:hAnsi="NotFont Display"/>
                <w:sz w:val="20"/>
                <w:szCs w:val="20"/>
              </w:rPr>
            </w:pPr>
            <w:r w:rsidDel="00000000" w:rsidR="00000000" w:rsidRPr="00000000">
              <w:rPr>
                <w:rFonts w:ascii="NotFont Display" w:cs="NotFont Display" w:eastAsia="NotFont Display" w:hAnsi="NotFont Display"/>
                <w:sz w:val="20"/>
                <w:szCs w:val="20"/>
                <w:rtl w:val="0"/>
              </w:rPr>
              <w:t xml:space="preserve">Estructura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4" w:val="single"/>
              <w:left w:color="ffffff" w:space="0" w:sz="4" w:val="single"/>
              <w:bottom w:color="ffffff" w:space="0" w:sz="4" w:val="single"/>
              <w:right w:color="ffffff" w:space="0" w:sz="4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0E">
            <w:pPr>
              <w:widowControl w:val="0"/>
              <w:spacing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NotFont Display" w:cs="NotFont Display" w:eastAsia="NotFont Display" w:hAnsi="NotFont Display"/>
                <w:sz w:val="20"/>
                <w:szCs w:val="20"/>
                <w:rtl w:val="0"/>
              </w:rPr>
              <w:t xml:space="preserve">Ancho (cm)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ffffff" w:space="0" w:sz="4" w:val="single"/>
              <w:right w:color="ffffff" w:space="0" w:sz="4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0F">
            <w:pPr>
              <w:widowControl w:val="0"/>
              <w:spacing w:line="276" w:lineRule="auto"/>
              <w:jc w:val="center"/>
              <w:rPr>
                <w:rFonts w:ascii="NotFont Display" w:cs="NotFont Display" w:eastAsia="NotFont Display" w:hAnsi="NotFont Display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4" w:val="single"/>
              <w:left w:color="ffffff" w:space="0" w:sz="4" w:val="single"/>
              <w:bottom w:color="ffffff" w:space="0" w:sz="4" w:val="single"/>
              <w:right w:color="ffffff" w:space="0" w:sz="4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0">
            <w:pPr>
              <w:widowControl w:val="0"/>
              <w:spacing w:line="276" w:lineRule="auto"/>
              <w:rPr>
                <w:rFonts w:ascii="NotFont Display" w:cs="NotFont Display" w:eastAsia="NotFont Display" w:hAnsi="NotFont Display"/>
                <w:sz w:val="20"/>
                <w:szCs w:val="20"/>
              </w:rPr>
            </w:pPr>
            <w:r w:rsidDel="00000000" w:rsidR="00000000" w:rsidRPr="00000000">
              <w:rPr>
                <w:rFonts w:ascii="NotFont Display" w:cs="NotFont Display" w:eastAsia="NotFont Display" w:hAnsi="NotFont Display"/>
                <w:sz w:val="20"/>
                <w:szCs w:val="20"/>
                <w:rtl w:val="0"/>
              </w:rPr>
              <w:t xml:space="preserve">Largo (cm)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ffffff" w:space="0" w:sz="4" w:val="single"/>
              <w:right w:color="ffffff" w:space="0" w:sz="4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1">
            <w:pPr>
              <w:widowControl w:val="0"/>
              <w:spacing w:line="276" w:lineRule="auto"/>
              <w:jc w:val="center"/>
              <w:rPr>
                <w:rFonts w:ascii="NotFont Display" w:cs="NotFont Display" w:eastAsia="NotFont Display" w:hAnsi="NotFont Display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4" w:val="single"/>
              <w:left w:color="ffffff" w:space="0" w:sz="4" w:val="single"/>
              <w:bottom w:color="ffffff" w:space="0" w:sz="4" w:val="single"/>
              <w:right w:color="ffffff" w:space="0" w:sz="4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2">
            <w:pPr>
              <w:widowControl w:val="0"/>
              <w:spacing w:line="276" w:lineRule="auto"/>
              <w:rPr>
                <w:rFonts w:ascii="NotFont Display" w:cs="NotFont Display" w:eastAsia="NotFont Display" w:hAnsi="NotFont Display"/>
                <w:sz w:val="20"/>
                <w:szCs w:val="20"/>
              </w:rPr>
            </w:pPr>
            <w:r w:rsidDel="00000000" w:rsidR="00000000" w:rsidRPr="00000000">
              <w:rPr>
                <w:rFonts w:ascii="NotFont Display" w:cs="NotFont Display" w:eastAsia="NotFont Display" w:hAnsi="NotFont Display"/>
                <w:sz w:val="20"/>
                <w:szCs w:val="20"/>
                <w:rtl w:val="0"/>
              </w:rPr>
              <w:t xml:space="preserve">Alto (cm)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ffffff" w:space="0" w:sz="4" w:val="single"/>
              <w:right w:color="ffffff" w:space="0" w:sz="4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3">
            <w:pPr>
              <w:widowControl w:val="0"/>
              <w:spacing w:line="276" w:lineRule="auto"/>
              <w:jc w:val="center"/>
              <w:rPr>
                <w:rFonts w:ascii="NotFont Display" w:cs="NotFont Display" w:eastAsia="NotFont Display" w:hAnsi="NotFont Display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4" w:val="single"/>
              <w:left w:color="ffffff" w:space="0" w:sz="4" w:val="single"/>
              <w:bottom w:color="ffffff" w:space="0" w:sz="4" w:val="single"/>
              <w:right w:color="ffffff" w:space="0" w:sz="4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4">
            <w:pPr>
              <w:widowControl w:val="0"/>
              <w:spacing w:line="276" w:lineRule="auto"/>
              <w:rPr>
                <w:rFonts w:ascii="NotFont Display" w:cs="NotFont Display" w:eastAsia="NotFont Display" w:hAnsi="NotFont Display"/>
                <w:sz w:val="20"/>
                <w:szCs w:val="20"/>
              </w:rPr>
            </w:pPr>
            <w:r w:rsidDel="00000000" w:rsidR="00000000" w:rsidRPr="00000000">
              <w:rPr>
                <w:rFonts w:ascii="NotFont Display" w:cs="NotFont Display" w:eastAsia="NotFont Display" w:hAnsi="NotFont Display"/>
                <w:sz w:val="20"/>
                <w:szCs w:val="20"/>
                <w:rtl w:val="0"/>
              </w:rPr>
              <w:t xml:space="preserve">Peso Neto (g)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ffffff" w:space="0" w:sz="4" w:val="single"/>
              <w:right w:color="ffffff" w:space="0" w:sz="4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5">
            <w:pPr>
              <w:widowControl w:val="0"/>
              <w:spacing w:line="276" w:lineRule="auto"/>
              <w:jc w:val="center"/>
              <w:rPr>
                <w:rFonts w:ascii="NotFont Display" w:cs="NotFont Display" w:eastAsia="NotFont Display" w:hAnsi="NotFont Display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4" w:val="single"/>
              <w:left w:color="ffffff" w:space="0" w:sz="4" w:val="single"/>
              <w:bottom w:color="ffffff" w:space="0" w:sz="4" w:val="single"/>
              <w:right w:color="ffffff" w:space="0" w:sz="4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6">
            <w:pPr>
              <w:widowControl w:val="0"/>
              <w:spacing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NotFont Display" w:cs="NotFont Display" w:eastAsia="NotFont Display" w:hAnsi="NotFont Display"/>
                <w:sz w:val="20"/>
                <w:szCs w:val="20"/>
                <w:rtl w:val="0"/>
              </w:rPr>
              <w:t xml:space="preserve">Peso Bruto (g)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ffffff" w:space="0" w:sz="4" w:val="single"/>
              <w:right w:color="ffffff" w:space="0" w:sz="4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7">
            <w:pPr>
              <w:widowControl w:val="0"/>
              <w:spacing w:line="276" w:lineRule="auto"/>
              <w:jc w:val="center"/>
              <w:rPr>
                <w:rFonts w:ascii="NotFont Display" w:cs="NotFont Display" w:eastAsia="NotFont Display" w:hAnsi="NotFont Display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4" w:val="single"/>
              <w:left w:color="ffffff" w:space="0" w:sz="4" w:val="single"/>
              <w:bottom w:color="000000" w:space="0" w:sz="4" w:val="single"/>
              <w:right w:color="ffffff" w:space="0" w:sz="4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8">
            <w:pPr>
              <w:widowControl w:val="0"/>
              <w:spacing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NotFont Display" w:cs="NotFont Display" w:eastAsia="NotFont Display" w:hAnsi="NotFont Display"/>
                <w:sz w:val="20"/>
                <w:szCs w:val="20"/>
                <w:rtl w:val="0"/>
              </w:rPr>
              <w:t xml:space="preserve">Material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000000" w:space="0" w:sz="4" w:val="single"/>
              <w:right w:color="ffffff" w:space="0" w:sz="4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9">
            <w:pPr>
              <w:widowControl w:val="0"/>
              <w:spacing w:line="276" w:lineRule="auto"/>
              <w:jc w:val="center"/>
              <w:rPr>
                <w:rFonts w:ascii="NotFont Display" w:cs="NotFont Display" w:eastAsia="NotFont Display" w:hAnsi="NotFont Display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A">
      <w:pPr>
        <w:spacing w:line="480" w:lineRule="auto"/>
        <w:jc w:val="both"/>
        <w:rPr>
          <w:rFonts w:ascii="NotFont Display" w:cs="NotFont Display" w:eastAsia="NotFont Display" w:hAnsi="NotFont Displ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line="480" w:lineRule="auto"/>
        <w:jc w:val="both"/>
        <w:rPr>
          <w:rFonts w:ascii="NotFont Display" w:cs="NotFont Display" w:eastAsia="NotFont Display" w:hAnsi="NotFont Displ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line="480" w:lineRule="auto"/>
        <w:jc w:val="both"/>
        <w:rPr>
          <w:rFonts w:ascii="NotFont Display" w:cs="NotFont Display" w:eastAsia="NotFont Display" w:hAnsi="NotFont Display"/>
          <w:b w:val="1"/>
        </w:rPr>
      </w:pPr>
      <w:r w:rsidDel="00000000" w:rsidR="00000000" w:rsidRPr="00000000">
        <w:rPr>
          <w:rFonts w:ascii="NotFont Display" w:cs="NotFont Display" w:eastAsia="NotFont Display" w:hAnsi="NotFont Display"/>
          <w:b w:val="1"/>
          <w:rtl w:val="0"/>
        </w:rPr>
        <w:t xml:space="preserve">Envase secundario</w:t>
      </w:r>
    </w:p>
    <w:p w:rsidR="00000000" w:rsidDel="00000000" w:rsidP="00000000" w:rsidRDefault="00000000" w:rsidRPr="00000000" w14:paraId="0000001D">
      <w:pPr>
        <w:spacing w:line="480" w:lineRule="auto"/>
        <w:jc w:val="both"/>
        <w:rPr>
          <w:rFonts w:ascii="NotFont Display" w:cs="NotFont Display" w:eastAsia="NotFont Display" w:hAnsi="NotFont Display"/>
        </w:rPr>
      </w:pPr>
      <w:r w:rsidDel="00000000" w:rsidR="00000000" w:rsidRPr="00000000">
        <w:rPr>
          <w:rFonts w:ascii="NotFont Display" w:cs="NotFont Display" w:eastAsia="NotFont Display" w:hAnsi="NotFont Display"/>
          <w:rtl w:val="0"/>
        </w:rPr>
        <w:t xml:space="preserve">Tipo de envase: XXX</w:t>
      </w:r>
    </w:p>
    <w:tbl>
      <w:tblPr>
        <w:tblStyle w:val="Table2"/>
        <w:tblW w:w="60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225"/>
        <w:gridCol w:w="2775"/>
        <w:tblGridChange w:id="0">
          <w:tblGrid>
            <w:gridCol w:w="3225"/>
            <w:gridCol w:w="277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ffffff" w:space="0" w:sz="4" w:val="single"/>
              <w:left w:color="ffffff" w:space="0" w:sz="4" w:val="single"/>
              <w:bottom w:color="000000" w:space="0" w:sz="4" w:val="single"/>
              <w:right w:color="ffffff" w:space="0" w:sz="4" w:val="single"/>
            </w:tcBorders>
            <w:shd w:fill="f3f3f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E">
            <w:pPr>
              <w:widowControl w:val="0"/>
              <w:spacing w:line="276" w:lineRule="auto"/>
              <w:jc w:val="center"/>
              <w:rPr>
                <w:rFonts w:ascii="NotFont Display" w:cs="NotFont Display" w:eastAsia="NotFont Display" w:hAnsi="NotFont Display"/>
                <w:sz w:val="20"/>
                <w:szCs w:val="20"/>
              </w:rPr>
            </w:pPr>
            <w:r w:rsidDel="00000000" w:rsidR="00000000" w:rsidRPr="00000000">
              <w:rPr>
                <w:rFonts w:ascii="NotFont Display" w:cs="NotFont Display" w:eastAsia="NotFont Display" w:hAnsi="NotFont Display"/>
                <w:sz w:val="20"/>
                <w:szCs w:val="20"/>
                <w:rtl w:val="0"/>
              </w:rPr>
              <w:t xml:space="preserve">Información</w:t>
            </w:r>
          </w:p>
        </w:tc>
        <w:tc>
          <w:tcPr>
            <w:tcBorders>
              <w:top w:color="ffffff" w:space="0" w:sz="4" w:val="single"/>
              <w:left w:color="cccccc" w:space="0" w:sz="4" w:val="single"/>
              <w:bottom w:color="000000" w:space="0" w:sz="4" w:val="single"/>
              <w:right w:color="ffffff" w:space="0" w:sz="4" w:val="single"/>
            </w:tcBorders>
            <w:shd w:fill="f3f3f3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F">
            <w:pPr>
              <w:widowControl w:val="0"/>
              <w:spacing w:line="276" w:lineRule="auto"/>
              <w:jc w:val="center"/>
              <w:rPr>
                <w:rFonts w:ascii="NotFont Display" w:cs="NotFont Display" w:eastAsia="NotFont Display" w:hAnsi="NotFont Display"/>
                <w:sz w:val="20"/>
                <w:szCs w:val="20"/>
              </w:rPr>
            </w:pPr>
            <w:r w:rsidDel="00000000" w:rsidR="00000000" w:rsidRPr="00000000">
              <w:rPr>
                <w:rFonts w:ascii="NotFont Display" w:cs="NotFont Display" w:eastAsia="NotFont Display" w:hAnsi="NotFont Display"/>
                <w:sz w:val="20"/>
                <w:szCs w:val="20"/>
                <w:rtl w:val="0"/>
              </w:rPr>
              <w:t xml:space="preserve">Estructura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4" w:val="single"/>
              <w:left w:color="ffffff" w:space="0" w:sz="4" w:val="single"/>
              <w:bottom w:color="ffffff" w:space="0" w:sz="4" w:val="single"/>
              <w:right w:color="ffffff" w:space="0" w:sz="4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0">
            <w:pPr>
              <w:widowControl w:val="0"/>
              <w:spacing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NotFont Display" w:cs="NotFont Display" w:eastAsia="NotFont Display" w:hAnsi="NotFont Display"/>
                <w:sz w:val="20"/>
                <w:szCs w:val="20"/>
                <w:rtl w:val="0"/>
              </w:rPr>
              <w:t xml:space="preserve">Ancho (cm)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ffffff" w:space="0" w:sz="4" w:val="single"/>
              <w:right w:color="ffffff" w:space="0" w:sz="4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1">
            <w:pPr>
              <w:widowControl w:val="0"/>
              <w:spacing w:line="276" w:lineRule="auto"/>
              <w:jc w:val="center"/>
              <w:rPr>
                <w:rFonts w:ascii="NotFont Display" w:cs="NotFont Display" w:eastAsia="NotFont Display" w:hAnsi="NotFont Display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4" w:val="single"/>
              <w:left w:color="ffffff" w:space="0" w:sz="4" w:val="single"/>
              <w:bottom w:color="ffffff" w:space="0" w:sz="4" w:val="single"/>
              <w:right w:color="ffffff" w:space="0" w:sz="4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2">
            <w:pPr>
              <w:widowControl w:val="0"/>
              <w:spacing w:line="276" w:lineRule="auto"/>
              <w:rPr>
                <w:rFonts w:ascii="NotFont Display" w:cs="NotFont Display" w:eastAsia="NotFont Display" w:hAnsi="NotFont Display"/>
                <w:sz w:val="20"/>
                <w:szCs w:val="20"/>
              </w:rPr>
            </w:pPr>
            <w:r w:rsidDel="00000000" w:rsidR="00000000" w:rsidRPr="00000000">
              <w:rPr>
                <w:rFonts w:ascii="NotFont Display" w:cs="NotFont Display" w:eastAsia="NotFont Display" w:hAnsi="NotFont Display"/>
                <w:sz w:val="20"/>
                <w:szCs w:val="20"/>
                <w:rtl w:val="0"/>
              </w:rPr>
              <w:t xml:space="preserve">Largo (cm)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ffffff" w:space="0" w:sz="4" w:val="single"/>
              <w:right w:color="ffffff" w:space="0" w:sz="4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3">
            <w:pPr>
              <w:widowControl w:val="0"/>
              <w:spacing w:line="276" w:lineRule="auto"/>
              <w:jc w:val="center"/>
              <w:rPr>
                <w:rFonts w:ascii="NotFont Display" w:cs="NotFont Display" w:eastAsia="NotFont Display" w:hAnsi="NotFont Display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4" w:val="single"/>
              <w:left w:color="ffffff" w:space="0" w:sz="4" w:val="single"/>
              <w:bottom w:color="ffffff" w:space="0" w:sz="4" w:val="single"/>
              <w:right w:color="ffffff" w:space="0" w:sz="4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4">
            <w:pPr>
              <w:widowControl w:val="0"/>
              <w:spacing w:line="276" w:lineRule="auto"/>
              <w:rPr>
                <w:rFonts w:ascii="NotFont Display" w:cs="NotFont Display" w:eastAsia="NotFont Display" w:hAnsi="NotFont Display"/>
                <w:sz w:val="20"/>
                <w:szCs w:val="20"/>
              </w:rPr>
            </w:pPr>
            <w:r w:rsidDel="00000000" w:rsidR="00000000" w:rsidRPr="00000000">
              <w:rPr>
                <w:rFonts w:ascii="NotFont Display" w:cs="NotFont Display" w:eastAsia="NotFont Display" w:hAnsi="NotFont Display"/>
                <w:sz w:val="20"/>
                <w:szCs w:val="20"/>
                <w:rtl w:val="0"/>
              </w:rPr>
              <w:t xml:space="preserve">Alto (cm)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ffffff" w:space="0" w:sz="4" w:val="single"/>
              <w:right w:color="ffffff" w:space="0" w:sz="4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5">
            <w:pPr>
              <w:widowControl w:val="0"/>
              <w:spacing w:line="276" w:lineRule="auto"/>
              <w:jc w:val="center"/>
              <w:rPr>
                <w:rFonts w:ascii="NotFont Display" w:cs="NotFont Display" w:eastAsia="NotFont Display" w:hAnsi="NotFont Display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4" w:val="single"/>
              <w:left w:color="ffffff" w:space="0" w:sz="4" w:val="single"/>
              <w:bottom w:color="ffffff" w:space="0" w:sz="4" w:val="single"/>
              <w:right w:color="ffffff" w:space="0" w:sz="4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6">
            <w:pPr>
              <w:widowControl w:val="0"/>
              <w:spacing w:line="276" w:lineRule="auto"/>
              <w:rPr>
                <w:rFonts w:ascii="NotFont Display" w:cs="NotFont Display" w:eastAsia="NotFont Display" w:hAnsi="NotFont Display"/>
                <w:sz w:val="20"/>
                <w:szCs w:val="20"/>
              </w:rPr>
            </w:pPr>
            <w:r w:rsidDel="00000000" w:rsidR="00000000" w:rsidRPr="00000000">
              <w:rPr>
                <w:rFonts w:ascii="NotFont Display" w:cs="NotFont Display" w:eastAsia="NotFont Display" w:hAnsi="NotFont Display"/>
                <w:sz w:val="20"/>
                <w:szCs w:val="20"/>
                <w:rtl w:val="0"/>
              </w:rPr>
              <w:t xml:space="preserve">Peso Neto (kg)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ffffff" w:space="0" w:sz="4" w:val="single"/>
              <w:right w:color="ffffff" w:space="0" w:sz="4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7">
            <w:pPr>
              <w:widowControl w:val="0"/>
              <w:spacing w:line="276" w:lineRule="auto"/>
              <w:jc w:val="center"/>
              <w:rPr>
                <w:rFonts w:ascii="NotFont Display" w:cs="NotFont Display" w:eastAsia="NotFont Display" w:hAnsi="NotFont Display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4" w:val="single"/>
              <w:left w:color="ffffff" w:space="0" w:sz="4" w:val="single"/>
              <w:bottom w:color="ffffff" w:space="0" w:sz="4" w:val="single"/>
              <w:right w:color="ffffff" w:space="0" w:sz="4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8">
            <w:pPr>
              <w:widowControl w:val="0"/>
              <w:spacing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NotFont Display" w:cs="NotFont Display" w:eastAsia="NotFont Display" w:hAnsi="NotFont Display"/>
                <w:sz w:val="20"/>
                <w:szCs w:val="20"/>
                <w:rtl w:val="0"/>
              </w:rPr>
              <w:t xml:space="preserve">Peso Bruto (kg)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ffffff" w:space="0" w:sz="4" w:val="single"/>
              <w:right w:color="ffffff" w:space="0" w:sz="4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9">
            <w:pPr>
              <w:widowControl w:val="0"/>
              <w:spacing w:line="276" w:lineRule="auto"/>
              <w:jc w:val="center"/>
              <w:rPr>
                <w:rFonts w:ascii="NotFont Display" w:cs="NotFont Display" w:eastAsia="NotFont Display" w:hAnsi="NotFont Display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4" w:val="single"/>
              <w:left w:color="ffffff" w:space="0" w:sz="4" w:val="single"/>
              <w:bottom w:color="ffffff" w:space="0" w:sz="4" w:val="single"/>
              <w:right w:color="ffffff" w:space="0" w:sz="4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A">
            <w:pPr>
              <w:widowControl w:val="0"/>
              <w:spacing w:line="276" w:lineRule="auto"/>
              <w:rPr>
                <w:rFonts w:ascii="NotFont Display" w:cs="NotFont Display" w:eastAsia="NotFont Display" w:hAnsi="NotFont Display"/>
                <w:sz w:val="20"/>
                <w:szCs w:val="20"/>
              </w:rPr>
            </w:pPr>
            <w:r w:rsidDel="00000000" w:rsidR="00000000" w:rsidRPr="00000000">
              <w:rPr>
                <w:rFonts w:ascii="NotFont Display" w:cs="NotFont Display" w:eastAsia="NotFont Display" w:hAnsi="NotFont Display"/>
                <w:sz w:val="20"/>
                <w:szCs w:val="20"/>
                <w:rtl w:val="0"/>
              </w:rPr>
              <w:t xml:space="preserve">Material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ffffff" w:space="0" w:sz="4" w:val="single"/>
              <w:right w:color="ffffff" w:space="0" w:sz="4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B">
            <w:pPr>
              <w:widowControl w:val="0"/>
              <w:spacing w:line="276" w:lineRule="auto"/>
              <w:jc w:val="center"/>
              <w:rPr>
                <w:rFonts w:ascii="NotFont Display" w:cs="NotFont Display" w:eastAsia="NotFont Display" w:hAnsi="NotFont Display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4" w:val="single"/>
              <w:left w:color="ffffff" w:space="0" w:sz="4" w:val="single"/>
              <w:bottom w:color="000000" w:space="0" w:sz="4" w:val="single"/>
              <w:right w:color="ffffff" w:space="0" w:sz="4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C">
            <w:pPr>
              <w:widowControl w:val="0"/>
              <w:spacing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NotFont Display" w:cs="NotFont Display" w:eastAsia="NotFont Display" w:hAnsi="NotFont Display"/>
                <w:sz w:val="20"/>
                <w:szCs w:val="20"/>
                <w:rtl w:val="0"/>
              </w:rPr>
              <w:t xml:space="preserve">Cantidad de unidades (un)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000000" w:space="0" w:sz="4" w:val="single"/>
              <w:right w:color="ffffff" w:space="0" w:sz="4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D">
            <w:pPr>
              <w:widowControl w:val="0"/>
              <w:spacing w:line="276" w:lineRule="auto"/>
              <w:jc w:val="center"/>
              <w:rPr>
                <w:rFonts w:ascii="NotFont Display" w:cs="NotFont Display" w:eastAsia="NotFont Display" w:hAnsi="NotFont Display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E">
      <w:pPr>
        <w:spacing w:line="480" w:lineRule="auto"/>
        <w:jc w:val="both"/>
        <w:rPr>
          <w:rFonts w:ascii="NotFont Display" w:cs="NotFont Display" w:eastAsia="NotFont Display" w:hAnsi="NotFont Displ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line="480" w:lineRule="auto"/>
        <w:jc w:val="both"/>
        <w:rPr>
          <w:rFonts w:ascii="NotFont Display" w:cs="NotFont Display" w:eastAsia="NotFont Display" w:hAnsi="NotFont Displ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line="480" w:lineRule="auto"/>
        <w:jc w:val="both"/>
        <w:rPr>
          <w:rFonts w:ascii="NotFont Display" w:cs="NotFont Display" w:eastAsia="NotFont Display" w:hAnsi="NotFont Displ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line="480" w:lineRule="auto"/>
        <w:jc w:val="both"/>
        <w:rPr>
          <w:rFonts w:ascii="NotFont Display" w:cs="NotFont Display" w:eastAsia="NotFont Display" w:hAnsi="NotFont Displ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line="480" w:lineRule="auto"/>
        <w:jc w:val="both"/>
        <w:rPr>
          <w:rFonts w:ascii="NotFont Display" w:cs="NotFont Display" w:eastAsia="NotFont Display" w:hAnsi="NotFont Displ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line="480" w:lineRule="auto"/>
        <w:jc w:val="both"/>
        <w:rPr>
          <w:rFonts w:ascii="NotFont Display" w:cs="NotFont Display" w:eastAsia="NotFont Display" w:hAnsi="NotFont Display"/>
        </w:rPr>
      </w:pPr>
      <w:r w:rsidDel="00000000" w:rsidR="00000000" w:rsidRPr="00000000">
        <w:rPr>
          <w:rFonts w:ascii="NotFont Display" w:cs="NotFont Display" w:eastAsia="NotFont Display" w:hAnsi="NotFont Display"/>
          <w:rtl w:val="0"/>
        </w:rPr>
        <w:t xml:space="preserve">Se extiende el presente informe a solicitud del interesado, para los fines que estime convenientes.</w:t>
      </w:r>
    </w:p>
    <w:p w:rsidR="00000000" w:rsidDel="00000000" w:rsidP="00000000" w:rsidRDefault="00000000" w:rsidRPr="00000000" w14:paraId="00000034">
      <w:pPr>
        <w:tabs>
          <w:tab w:val="left" w:leader="none" w:pos="5440"/>
        </w:tabs>
        <w:jc w:val="right"/>
        <w:rPr>
          <w:rFonts w:ascii="NotFont Display" w:cs="NotFont Display" w:eastAsia="NotFont Display" w:hAnsi="NotFont Displ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tabs>
          <w:tab w:val="left" w:leader="none" w:pos="5440"/>
        </w:tabs>
        <w:jc w:val="center"/>
        <w:rPr>
          <w:rFonts w:ascii="NotFont Display" w:cs="NotFont Display" w:eastAsia="NotFont Display" w:hAnsi="NotFont Display"/>
        </w:rPr>
      </w:pPr>
      <w:r w:rsidDel="00000000" w:rsidR="00000000" w:rsidRPr="00000000">
        <w:rPr>
          <w:rFonts w:ascii="NotFont Display" w:cs="NotFont Display" w:eastAsia="NotFont Display" w:hAnsi="NotFont Display"/>
          <w:rtl w:val="0"/>
        </w:rPr>
        <w:tab/>
      </w:r>
    </w:p>
    <w:p w:rsidR="00000000" w:rsidDel="00000000" w:rsidP="00000000" w:rsidRDefault="00000000" w:rsidRPr="00000000" w14:paraId="00000036">
      <w:pPr>
        <w:tabs>
          <w:tab w:val="left" w:leader="none" w:pos="5440"/>
        </w:tabs>
        <w:jc w:val="left"/>
        <w:rPr>
          <w:rFonts w:ascii="NotFont Display" w:cs="NotFont Display" w:eastAsia="NotFont Display" w:hAnsi="NotFont Displ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tabs>
          <w:tab w:val="left" w:leader="none" w:pos="5440"/>
        </w:tabs>
        <w:jc w:val="center"/>
        <w:rPr>
          <w:rFonts w:ascii="NotFont Display" w:cs="NotFont Display" w:eastAsia="NotFont Display" w:hAnsi="NotFont Display"/>
        </w:rPr>
      </w:pPr>
      <w:r w:rsidDel="00000000" w:rsidR="00000000" w:rsidRPr="00000000">
        <w:rPr>
          <w:rFonts w:ascii="NotFont Display" w:cs="NotFont Display" w:eastAsia="NotFont Display" w:hAnsi="NotFont Display"/>
          <w:rtl w:val="0"/>
        </w:rPr>
        <w:tab/>
      </w:r>
    </w:p>
    <w:p w:rsidR="00000000" w:rsidDel="00000000" w:rsidP="00000000" w:rsidRDefault="00000000" w:rsidRPr="00000000" w14:paraId="00000038">
      <w:pPr>
        <w:tabs>
          <w:tab w:val="left" w:leader="none" w:pos="5440"/>
        </w:tabs>
        <w:jc w:val="right"/>
        <w:rPr>
          <w:rFonts w:ascii="NotFont Display" w:cs="NotFont Display" w:eastAsia="NotFont Display" w:hAnsi="NotFont Display"/>
          <w:sz w:val="28"/>
          <w:szCs w:val="28"/>
        </w:rPr>
      </w:pPr>
      <w:r w:rsidDel="00000000" w:rsidR="00000000" w:rsidRPr="00000000">
        <w:rPr>
          <w:rFonts w:ascii="NotFont Display" w:cs="NotFont Display" w:eastAsia="NotFont Display" w:hAnsi="NotFont Display"/>
          <w:rtl w:val="0"/>
        </w:rPr>
        <w:t xml:space="preserve">Santiago de Chile, XX de XX del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tabs>
          <w:tab w:val="left" w:leader="none" w:pos="7359.000000000001"/>
        </w:tabs>
        <w:ind w:right="-1755"/>
        <w:jc w:val="center"/>
        <w:rPr>
          <w:rFonts w:ascii="NotFont Display" w:cs="NotFont Display" w:eastAsia="NotFont Display" w:hAnsi="NotFont Display"/>
          <w:sz w:val="28"/>
          <w:szCs w:val="28"/>
        </w:rPr>
      </w:pPr>
      <w:r w:rsidDel="00000000" w:rsidR="00000000" w:rsidRPr="00000000">
        <w:rPr>
          <w:rFonts w:ascii="NotFont Display" w:cs="NotFont Display" w:eastAsia="NotFont Display" w:hAnsi="NotFont Display"/>
          <w:sz w:val="28"/>
          <w:szCs w:val="28"/>
          <w:rtl w:val="0"/>
        </w:rPr>
        <w:tab/>
      </w:r>
      <w:r w:rsidDel="00000000" w:rsidR="00000000" w:rsidRPr="00000000">
        <w:rPr>
          <w:rFonts w:ascii="NotFont Display" w:cs="NotFont Display" w:eastAsia="NotFont Display" w:hAnsi="NotFont Display"/>
          <w:sz w:val="28"/>
          <w:szCs w:val="28"/>
        </w:rPr>
        <w:drawing>
          <wp:inline distB="114300" distT="114300" distL="114300" distR="114300">
            <wp:extent cx="1377443" cy="1377443"/>
            <wp:effectExtent b="0" l="0" r="0" t="0"/>
            <wp:docPr id="2070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77443" cy="137744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tabs>
          <w:tab w:val="left" w:leader="none" w:pos="5440"/>
        </w:tabs>
        <w:jc w:val="right"/>
        <w:rPr>
          <w:rFonts w:ascii="NotFont Display" w:cs="NotFont Display" w:eastAsia="NotFont Display" w:hAnsi="NotFont Display"/>
          <w:sz w:val="28"/>
          <w:szCs w:val="28"/>
        </w:rPr>
      </w:pPr>
      <w:r w:rsidDel="00000000" w:rsidR="00000000" w:rsidRPr="00000000">
        <w:rPr>
          <w:rFonts w:ascii="NotFont Display" w:cs="NotFont Display" w:eastAsia="NotFont Display" w:hAnsi="NotFont Display"/>
          <w:sz w:val="28"/>
          <w:szCs w:val="28"/>
          <w:rtl w:val="0"/>
        </w:rPr>
        <w:t xml:space="preserve">______________________________</w:t>
      </w:r>
    </w:p>
    <w:p w:rsidR="00000000" w:rsidDel="00000000" w:rsidP="00000000" w:rsidRDefault="00000000" w:rsidRPr="00000000" w14:paraId="0000003B">
      <w:pPr>
        <w:tabs>
          <w:tab w:val="left" w:leader="none" w:pos="5440"/>
        </w:tabs>
        <w:jc w:val="right"/>
        <w:rPr>
          <w:rFonts w:ascii="NotFont Display" w:cs="NotFont Display" w:eastAsia="NotFont Display" w:hAnsi="NotFont Display"/>
          <w:sz w:val="20"/>
          <w:szCs w:val="20"/>
        </w:rPr>
      </w:pPr>
      <w:r w:rsidDel="00000000" w:rsidR="00000000" w:rsidRPr="00000000">
        <w:rPr>
          <w:rFonts w:ascii="NotFont Display" w:cs="NotFont Display" w:eastAsia="NotFont Display" w:hAnsi="NotFont Display"/>
          <w:sz w:val="20"/>
          <w:szCs w:val="20"/>
          <w:rtl w:val="0"/>
        </w:rPr>
        <w:t xml:space="preserve">Mariana Brizzio</w:t>
      </w:r>
    </w:p>
    <w:p w:rsidR="00000000" w:rsidDel="00000000" w:rsidP="00000000" w:rsidRDefault="00000000" w:rsidRPr="00000000" w14:paraId="0000003C">
      <w:pPr>
        <w:tabs>
          <w:tab w:val="left" w:leader="none" w:pos="5440"/>
        </w:tabs>
        <w:jc w:val="right"/>
        <w:rPr>
          <w:rFonts w:ascii="NotFont Display" w:cs="NotFont Display" w:eastAsia="NotFont Display" w:hAnsi="NotFont Display"/>
          <w:sz w:val="20"/>
          <w:szCs w:val="20"/>
        </w:rPr>
      </w:pPr>
      <w:r w:rsidDel="00000000" w:rsidR="00000000" w:rsidRPr="00000000">
        <w:rPr>
          <w:rFonts w:ascii="NotFont Display" w:cs="NotFont Display" w:eastAsia="NotFont Display" w:hAnsi="NotFont Display"/>
          <w:sz w:val="20"/>
          <w:szCs w:val="20"/>
          <w:rtl w:val="0"/>
        </w:rPr>
        <w:t xml:space="preserve">Head </w:t>
      </w:r>
      <w:r w:rsidDel="00000000" w:rsidR="00000000" w:rsidRPr="00000000">
        <w:rPr>
          <w:rFonts w:ascii="NotFont Display" w:cs="NotFont Display" w:eastAsia="NotFont Display" w:hAnsi="NotFont Display"/>
          <w:b w:val="1"/>
          <w:sz w:val="20"/>
          <w:szCs w:val="20"/>
          <w:rtl w:val="0"/>
        </w:rPr>
        <w:t xml:space="preserve">R&amp;D</w:t>
      </w:r>
      <w:r w:rsidDel="00000000" w:rsidR="00000000" w:rsidRPr="00000000">
        <w:rPr>
          <w:rFonts w:ascii="NotFont Display" w:cs="NotFont Display" w:eastAsia="NotFont Display" w:hAnsi="NotFont Display"/>
          <w:sz w:val="20"/>
          <w:szCs w:val="20"/>
          <w:rtl w:val="0"/>
        </w:rPr>
        <w:t xml:space="preserve"> South Cone</w:t>
      </w:r>
    </w:p>
    <w:p w:rsidR="00000000" w:rsidDel="00000000" w:rsidP="00000000" w:rsidRDefault="00000000" w:rsidRPr="00000000" w14:paraId="0000003D">
      <w:pPr>
        <w:tabs>
          <w:tab w:val="left" w:leader="none" w:pos="5440"/>
        </w:tabs>
        <w:jc w:val="right"/>
        <w:rPr>
          <w:rFonts w:ascii="NotFont Display" w:cs="NotFont Display" w:eastAsia="NotFont Display" w:hAnsi="NotFont Display"/>
          <w:b w:val="1"/>
          <w:sz w:val="20"/>
          <w:szCs w:val="20"/>
        </w:rPr>
      </w:pPr>
      <w:r w:rsidDel="00000000" w:rsidR="00000000" w:rsidRPr="00000000">
        <w:rPr>
          <w:rFonts w:ascii="NotFont Display" w:cs="NotFont Display" w:eastAsia="NotFont Display" w:hAnsi="NotFont Display"/>
          <w:sz w:val="20"/>
          <w:szCs w:val="20"/>
          <w:rtl w:val="0"/>
        </w:rPr>
        <w:t xml:space="preserve">The</w:t>
      </w:r>
      <w:r w:rsidDel="00000000" w:rsidR="00000000" w:rsidRPr="00000000">
        <w:rPr>
          <w:rFonts w:ascii="NotFont Display" w:cs="NotFont Display" w:eastAsia="NotFont Display" w:hAnsi="NotFont Display"/>
          <w:b w:val="1"/>
          <w:sz w:val="20"/>
          <w:szCs w:val="20"/>
          <w:rtl w:val="0"/>
        </w:rPr>
        <w:t xml:space="preserve"> Not Company </w:t>
      </w:r>
      <w:r w:rsidDel="00000000" w:rsidR="00000000" w:rsidRPr="00000000">
        <w:rPr>
          <w:rFonts w:ascii="NotFont Display" w:cs="NotFont Display" w:eastAsia="NotFont Display" w:hAnsi="NotFont Display"/>
          <w:sz w:val="20"/>
          <w:szCs w:val="20"/>
          <w:rtl w:val="0"/>
        </w:rPr>
        <w:t xml:space="preserve">SpA    </w:t>
      </w:r>
      <w:r w:rsidDel="00000000" w:rsidR="00000000" w:rsidRPr="00000000">
        <w:rPr>
          <w:rFonts w:ascii="NotFont Display" w:cs="NotFont Display" w:eastAsia="NotFont Display" w:hAnsi="NotFont Display"/>
          <w:b w:val="1"/>
          <w:sz w:val="20"/>
          <w:szCs w:val="20"/>
          <w:rtl w:val="0"/>
        </w:rPr>
        <w:t xml:space="preserve">             </w:t>
      </w:r>
    </w:p>
    <w:sectPr>
      <w:headerReference r:id="rId8" w:type="default"/>
      <w:headerReference r:id="rId9" w:type="first"/>
      <w:headerReference r:id="rId10" w:type="even"/>
      <w:footerReference r:id="rId11" w:type="default"/>
      <w:pgSz w:h="15840" w:w="12240" w:orient="portrait"/>
      <w:pgMar w:bottom="1417" w:top="1417" w:left="1701" w:right="1757.5984251968516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NotFont Display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NotFont Display" w:cs="NotFont Display" w:eastAsia="NotFont Display" w:hAnsi="NotFont Display"/>
        <w:b w:val="0"/>
        <w:i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Fonts w:ascii="NotFont Display" w:cs="NotFont Display" w:eastAsia="NotFont Display" w:hAnsi="NotFont Display"/>
        <w:b w:val="0"/>
        <w:i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  <w:rtl w:val="0"/>
      </w:rPr>
      <w:t xml:space="preserve">© The Not Company SpA.</w:t>
    </w:r>
  </w:p>
  <w:p w:rsidR="00000000" w:rsidDel="00000000" w:rsidP="00000000" w:rsidRDefault="00000000" w:rsidRPr="00000000" w14:paraId="00000043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NotFont Display" w:cs="NotFont Display" w:eastAsia="NotFont Display" w:hAnsi="NotFont Display"/>
        <w:b w:val="0"/>
        <w:i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Fonts w:ascii="NotFont Display" w:cs="NotFont Display" w:eastAsia="NotFont Display" w:hAnsi="NotFont Display"/>
        <w:b w:val="0"/>
        <w:i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  <w:rtl w:val="0"/>
      </w:rPr>
      <w:t xml:space="preserve">La adulteración o mal uso de la información contenida en este certificado es penada por ley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E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drawing>
        <wp:inline distB="0" distT="0" distL="0" distR="0">
          <wp:extent cx="482897" cy="434651"/>
          <wp:effectExtent b="0" l="0" r="0" t="0"/>
          <wp:docPr descr="NotCo - Wikipedia" id="2071" name="image1.png"/>
          <a:graphic>
            <a:graphicData uri="http://schemas.openxmlformats.org/drawingml/2006/picture">
              <pic:pic>
                <pic:nvPicPr>
                  <pic:cNvPr descr="NotCo - Wikipedia"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482897" cy="434651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0"/>
      </w:rPr>
      <w:t xml:space="preserve"> </w:t>
    </w:r>
  </w:p>
  <w:p w:rsidR="00000000" w:rsidDel="00000000" w:rsidP="00000000" w:rsidRDefault="00000000" w:rsidRPr="00000000" w14:paraId="0000003F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pict>
        <v:shape id="PowerPlusWaterMarkObject3" style="position:absolute;width:534.0498425196851pt;height:89.0pt;rotation:315;z-index:-503316481;mso-position-horizontal-relative:margin;mso-position-horizontal:center;mso-position-vertical-relative:margin;mso-position-vertical:center;" fillcolor="#c0c0c0" stroked="f" type="#_x0000_t136">
          <v:fill angle="0" opacity="32768f"/>
          <v:textpath fitshape="t" string="CERTIFICADO" style="font-family:&amp;quot;Calibri&amp;quot;;font-size:1pt;font-weight:bold;"/>
        </v:shape>
      </w:pict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0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pict>
        <v:shape id="PowerPlusWaterMarkObject1" style="position:absolute;width:534.0498425196851pt;height:89.0pt;rotation:315;z-index:-503316481;mso-position-horizontal-relative:margin;mso-position-horizontal:center;mso-position-vertical-relative:margin;mso-position-vertical:center;" fillcolor="#c0c0c0" stroked="f" type="#_x0000_t136">
          <v:fill angle="0" opacity="32768f"/>
          <v:textpath fitshape="t" string="CERTIFICADO" style="font-family:&amp;quot;Calibri&amp;quot;;font-size:1pt;font-weight:bold;"/>
        </v:shape>
      </w:pict>
    </w: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1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pict>
        <v:shape id="PowerPlusWaterMarkObject2" style="position:absolute;width:534.0498425196851pt;height:89.0pt;rotation:315;z-index:-503316481;mso-position-horizontal-relative:margin;mso-position-horizontal:center;mso-position-vertical-relative:margin;mso-position-vertical:center;" fillcolor="#c0c0c0" stroked="f" type="#_x0000_t136">
          <v:fill angle="0" opacity="32768f"/>
          <v:textpath fitshape="t" string="CERTIFICADO" style="font-family:&amp;quot;Calibri&amp;quot;;font-size:1pt;font-weight:bold;"/>
        </v:shape>
      </w:pic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4"/>
        <w:szCs w:val="24"/>
        <w:lang w:val="es-CL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Encabezado">
    <w:name w:val="header"/>
    <w:basedOn w:val="Normal"/>
    <w:link w:val="EncabezadoCar"/>
    <w:uiPriority w:val="99"/>
    <w:unhideWhenUsed w:val="1"/>
    <w:rsid w:val="00790503"/>
    <w:pPr>
      <w:tabs>
        <w:tab w:val="center" w:pos="4419"/>
        <w:tab w:val="right" w:pos="8838"/>
      </w:tabs>
    </w:pPr>
  </w:style>
  <w:style w:type="character" w:styleId="EncabezadoCar" w:customStyle="1">
    <w:name w:val="Encabezado Car"/>
    <w:basedOn w:val="Fuentedeprrafopredeter"/>
    <w:link w:val="Encabezado"/>
    <w:uiPriority w:val="99"/>
    <w:rsid w:val="00790503"/>
  </w:style>
  <w:style w:type="paragraph" w:styleId="Piedepgina">
    <w:name w:val="footer"/>
    <w:basedOn w:val="Normal"/>
    <w:link w:val="PiedepginaCar"/>
    <w:uiPriority w:val="99"/>
    <w:unhideWhenUsed w:val="1"/>
    <w:rsid w:val="00790503"/>
    <w:pPr>
      <w:tabs>
        <w:tab w:val="center" w:pos="4419"/>
        <w:tab w:val="right" w:pos="8838"/>
      </w:tabs>
    </w:pPr>
  </w:style>
  <w:style w:type="character" w:styleId="PiedepginaCar" w:customStyle="1">
    <w:name w:val="Pie de página Car"/>
    <w:basedOn w:val="Fuentedeprrafopredeter"/>
    <w:link w:val="Piedepgina"/>
    <w:uiPriority w:val="99"/>
    <w:rsid w:val="00790503"/>
  </w:style>
  <w:style w:type="table" w:styleId="Tablaconcuadrcula">
    <w:name w:val="Table Grid"/>
    <w:basedOn w:val="Tablanormal"/>
    <w:uiPriority w:val="39"/>
    <w:rsid w:val="00514A84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table" w:styleId="Tablaconcuadrcula1clara-nfasis1">
    <w:name w:val="Grid Table 1 Light Accent 1"/>
    <w:basedOn w:val="Tablanormal"/>
    <w:uiPriority w:val="46"/>
    <w:rsid w:val="00514A84"/>
    <w:tblPr>
      <w:tblStyleRowBandSize w:val="1"/>
      <w:tblStyleColBandSize w:val="1"/>
      <w:tblBorders>
        <w:top w:color="b4c6e7" w:space="0" w:sz="4" w:themeColor="accent1" w:themeTint="000066" w:val="single"/>
        <w:left w:color="b4c6e7" w:space="0" w:sz="4" w:themeColor="accent1" w:themeTint="000066" w:val="single"/>
        <w:bottom w:color="b4c6e7" w:space="0" w:sz="4" w:themeColor="accent1" w:themeTint="000066" w:val="single"/>
        <w:right w:color="b4c6e7" w:space="0" w:sz="4" w:themeColor="accent1" w:themeTint="000066" w:val="single"/>
        <w:insideH w:color="b4c6e7" w:space="0" w:sz="4" w:themeColor="accent1" w:themeTint="000066" w:val="single"/>
        <w:insideV w:color="b4c6e7" w:space="0" w:sz="4" w:themeColor="accent1" w:themeTint="000066" w:val="single"/>
      </w:tblBorders>
    </w:tblPr>
    <w:tblStylePr w:type="firstRow">
      <w:rPr>
        <w:b w:val="1"/>
        <w:bCs w:val="1"/>
      </w:rPr>
      <w:tblPr/>
      <w:tcPr>
        <w:tcBorders>
          <w:bottom w:color="8eaadb" w:space="0" w:sz="12" w:themeColor="accent1" w:themeTint="000099" w:val="single"/>
        </w:tcBorders>
      </w:tcPr>
    </w:tblStylePr>
    <w:tblStylePr w:type="lastRow">
      <w:rPr>
        <w:b w:val="1"/>
        <w:bCs w:val="1"/>
      </w:rPr>
      <w:tblPr/>
      <w:tcPr>
        <w:tcBorders>
          <w:top w:color="8eaadb" w:space="0" w:sz="2" w:themeColor="accent1" w:themeTint="000099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</w:style>
  <w:style w:type="paragraph" w:styleId="Prrafodelista">
    <w:name w:val="List Paragraph"/>
    <w:basedOn w:val="Normal"/>
    <w:uiPriority w:val="34"/>
    <w:qFormat w:val="1"/>
    <w:rsid w:val="00D7407C"/>
    <w:pPr>
      <w:ind w:left="720"/>
      <w:contextualSpacing w:val="1"/>
    </w:p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1.xml"/><Relationship Id="rId10" Type="http://schemas.openxmlformats.org/officeDocument/2006/relationships/header" Target="header3.xml"/><Relationship Id="rId9" Type="http://schemas.openxmlformats.org/officeDocument/2006/relationships/header" Target="header2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png"/><Relationship Id="rId8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FontDisplay-regular.ttf"/><Relationship Id="rId2" Type="http://schemas.openxmlformats.org/officeDocument/2006/relationships/font" Target="fonts/NotFontDisplay-bold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YcG/aSvXWhEmarYrRRSpCvO1hnA==">CgMxLjA4AHIhMVR2UElmU0NDRGk2WGl5R3g3X0hRMkItUU83a0FyMnBn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2023-04-19T15:13:00Z</dcterms:created>
  <dc:creator>Rodrigo Contreras</dc:creator>
</cp:coreProperties>
</file>