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Sanjay</w:t>
      </w:r>
      <w:r>
        <w:t xml:space="preserve"> </w:t>
      </w:r>
      <w:r>
        <w:t xml:space="preserve">Lonkar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basic-inferential-data-analysis"/>
      <w:bookmarkEnd w:id="21"/>
      <w:r>
        <w:t xml:space="preserve">Basic Inferential Data Analysis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This assignment is Part 2 of Statistical Inference - Week 4 course project. Goal of this assignment is to perform basic inferencetial anlysis and draw fair conclustions:</w:t>
      </w:r>
    </w:p>
    <w:p>
      <w:pPr>
        <w:numPr>
          <w:numId w:val="1001"/>
          <w:ilvl w:val="0"/>
        </w:numPr>
      </w:pPr>
      <w:r>
        <w:t xml:space="preserve">Load the ToothGrowth data and perform some basic exploratory data analysis</w:t>
      </w:r>
    </w:p>
    <w:p>
      <w:pPr>
        <w:numPr>
          <w:numId w:val="1001"/>
          <w:ilvl w:val="0"/>
        </w:numPr>
      </w:pPr>
      <w:r>
        <w:t xml:space="preserve">Provide a basic summary of the data</w:t>
      </w:r>
    </w:p>
    <w:p>
      <w:pPr>
        <w:numPr>
          <w:numId w:val="1001"/>
          <w:ilvl w:val="0"/>
        </w:numPr>
      </w:pPr>
      <w:r>
        <w:t xml:space="preserve">Use confidence intervals and/or hypothesis tests to compare tooth growth by supp and dose. (Only use the techniques from class, even if there's other approaches worth considering)</w:t>
      </w:r>
    </w:p>
    <w:p>
      <w:pPr>
        <w:numPr>
          <w:numId w:val="1001"/>
          <w:ilvl w:val="0"/>
        </w:numPr>
      </w:pPr>
      <w:r>
        <w:t xml:space="preserve">State your conclusions and the assumptions needed for your conclusions.</w:t>
      </w:r>
    </w:p>
    <w:p>
      <w:pPr>
        <w:pStyle w:val="Heading3"/>
      </w:pPr>
      <w:bookmarkStart w:id="23" w:name="load-the-toothgrowth-data-and-perform-some-basic-exploratory-data-analysis"/>
      <w:bookmarkEnd w:id="23"/>
      <w:r>
        <w:t xml:space="preserve">1. Load the ToothGrowth data and perform some basic exploratory data analysis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ToothGrowth data 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(ToothGrowth)</w:t>
      </w:r>
    </w:p>
    <w:p>
      <w:pPr>
        <w:pStyle w:val="Heading3"/>
      </w:pPr>
      <w:bookmarkStart w:id="24" w:name="some-basic-exploratory-data-analysis"/>
      <w:bookmarkEnd w:id="24"/>
      <w:r>
        <w:t xml:space="preserve">Some basic exploratory data analysis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 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 (ToothGrowth)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55 24.8   OJ    2</w:t>
      </w:r>
      <w:r>
        <w:br w:type="textWrapping"/>
      </w:r>
      <w:r>
        <w:rPr>
          <w:rStyle w:val="VerbatimChar"/>
        </w:rPr>
        <w:t xml:space="preserve">## 56 30.9   OJ    2</w:t>
      </w:r>
      <w:r>
        <w:br w:type="textWrapping"/>
      </w:r>
      <w:r>
        <w:rPr>
          <w:rStyle w:val="VerbatimChar"/>
        </w:rPr>
        <w:t xml:space="preserve">## 57 26.4   OJ    2</w:t>
      </w:r>
      <w:r>
        <w:br w:type="textWrapping"/>
      </w:r>
      <w:r>
        <w:rPr>
          <w:rStyle w:val="VerbatimChar"/>
        </w:rPr>
        <w:t xml:space="preserve">## 58 27.3   OJ    2</w:t>
      </w:r>
      <w:r>
        <w:br w:type="textWrapping"/>
      </w:r>
      <w:r>
        <w:rPr>
          <w:rStyle w:val="VerbatimChar"/>
        </w:rPr>
        <w:t xml:space="preserve">## 59 29.4   OJ    2</w:t>
      </w:r>
      <w:r>
        <w:br w:type="textWrapping"/>
      </w:r>
      <w:r>
        <w:rPr>
          <w:rStyle w:val="VerbatimChar"/>
        </w:rPr>
        <w:t xml:space="preserve">## 60 23.0   OJ    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 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CommentTok"/>
        </w:rPr>
        <w:t xml:space="preserve"># Sample Size &amp; Number of Rows and Columns of data frame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(ToothGrowth)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Number of Rows and Columns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 (ToothGrowth)</w:t>
      </w:r>
    </w:p>
    <w:p>
      <w:pPr>
        <w:pStyle w:val="SourceCode"/>
      </w:pPr>
      <w:r>
        <w:rPr>
          <w:rStyle w:val="VerbatimChar"/>
        </w:rPr>
        <w:t xml:space="preserve">## [1] 60  3</w:t>
      </w:r>
    </w:p>
    <w:p>
      <w:pPr>
        <w:pStyle w:val="SourceCode"/>
      </w:pPr>
      <w:r>
        <w:rPr>
          <w:rStyle w:val="CommentTok"/>
        </w:rPr>
        <w:t xml:space="preserve"># Boxplot graph of the tooth length vs the does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 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Tooth vs. Dose by for OJ &amp; 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Tooth"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InferencePar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rovide-a-basic-summary-of-the-data"/>
      <w:bookmarkEnd w:id="26"/>
      <w:r>
        <w:t xml:space="preserve">2. Provide a basic summary of the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 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supp, 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0.5  1  2</w:t>
      </w:r>
      <w:r>
        <w:br w:type="textWrapping"/>
      </w:r>
      <w:r>
        <w:rPr>
          <w:rStyle w:val="VerbatimChar"/>
        </w:rPr>
        <w:t xml:space="preserve">##   OJ  10 10 10</w:t>
      </w:r>
      <w:r>
        <w:br w:type="textWrapping"/>
      </w:r>
      <w:r>
        <w:rPr>
          <w:rStyle w:val="VerbatimChar"/>
        </w:rPr>
        <w:t xml:space="preserve">##   VC  10 10 10</w:t>
      </w:r>
    </w:p>
    <w:p>
      <w:pPr>
        <w:pStyle w:val="Heading3"/>
      </w:pPr>
      <w:bookmarkStart w:id="27" w:name="use-confidence-intervals-andor-hypothesis-tests-to-compare-tooth-growth-by-supp-and-dose.-only-use-the-techniques-from-class-even-if-theres-other-approaches-worth-considering"/>
      <w:bookmarkEnd w:id="27"/>
      <w:r>
        <w:t xml:space="preserve">3. Use confidence intervals and/or hypothesis tests to compare tooth growth by supp and dose. (Only use the techniques from class, even if there's other approaches worth considering)</w:t>
      </w:r>
    </w:p>
    <w:p>
      <w:pPr>
        <w:pStyle w:val="SourceCode"/>
      </w:pPr>
      <w:r>
        <w:rPr>
          <w:rStyle w:val="CommentTok"/>
        </w:rPr>
        <w:t xml:space="preserve"># Dose 0.5</w:t>
      </w:r>
      <w:r>
        <w:br w:type="textWrapping"/>
      </w:r>
      <w:r>
        <w:rPr>
          <w:rStyle w:val="NormalTok"/>
        </w:rPr>
        <w:t xml:space="preserve">doseOJ0.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"0.5"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3.4.2</w:t>
      </w:r>
    </w:p>
    <w:p>
      <w:pPr>
        <w:pStyle w:val="SourceCode"/>
      </w:pPr>
      <w:r>
        <w:rPr>
          <w:rStyle w:val="NormalTok"/>
        </w:rPr>
        <w:t xml:space="preserve">doseVC0.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"0.5"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(doseOJ0.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len,doseVC0.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doseOJ0.5$len and doseVC0.5$len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13.23      7.98</w:t>
      </w:r>
    </w:p>
    <w:p>
      <w:pPr>
        <w:pStyle w:val="SourceCode"/>
      </w:pPr>
      <w:r>
        <w:rPr>
          <w:rStyle w:val="CommentTok"/>
        </w:rPr>
        <w:t xml:space="preserve"># Dose 1</w:t>
      </w:r>
      <w:r>
        <w:br w:type="textWrapping"/>
      </w:r>
      <w:r>
        <w:rPr>
          <w:rStyle w:val="NormalTok"/>
        </w:rPr>
        <w:t xml:space="preserve">doseOJ1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"0.5"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doseVC1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"0.5"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(doseOJ1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len,doseVC1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doseOJ1$len and doseVC1$len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13.23      7.98</w:t>
      </w:r>
    </w:p>
    <w:p>
      <w:pPr>
        <w:pStyle w:val="SourceCode"/>
      </w:pPr>
      <w:r>
        <w:rPr>
          <w:rStyle w:val="CommentTok"/>
        </w:rPr>
        <w:t xml:space="preserve"># Dose 2</w:t>
      </w:r>
      <w:r>
        <w:br w:type="textWrapping"/>
      </w:r>
      <w:r>
        <w:rPr>
          <w:rStyle w:val="NormalTok"/>
        </w:rPr>
        <w:t xml:space="preserve">doseOJ2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"0.5"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doseVC2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"0.5"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(doseOJ2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len,doseVC2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doseOJ2$len and doseVC2$len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13.23      7.98</w:t>
      </w:r>
    </w:p>
    <w:p>
      <w:pPr>
        <w:pStyle w:val="Heading3"/>
      </w:pPr>
      <w:bookmarkStart w:id="28" w:name="state-your-conclusions-and-the-assumptions-needed-for-your-conclusions."/>
      <w:bookmarkEnd w:id="28"/>
      <w:r>
        <w:t xml:space="preserve">4. State your conclusions and the assumptions needed for your conclusions.</w:t>
      </w:r>
    </w:p>
    <w:p>
      <w:pPr>
        <w:pStyle w:val="BlockText"/>
      </w:pPr>
      <w:r>
        <w:t xml:space="preserve">At 95% confidence assumption, we can have draw following conclusions: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Dose 0.5 of OJ results in longer tooth than dose 0.5 of VC"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Dose 1 of OJ results in longer tooth than dose 0.5 of VC"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However, Dose 2 of OJ and VC result in almost similar tooth lenght"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ae12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a90e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963afc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3176e5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Week 4 Course Project - Part 2</dc:title>
  <dc:creator>Sanjay Lonkar</dc:creator>
  <dcterms:created xsi:type="dcterms:W3CDTF">2018-06-14T17:20:28Z</dcterms:created>
  <dcterms:modified xsi:type="dcterms:W3CDTF">2018-06-14T17:20:28Z</dcterms:modified>
</cp:coreProperties>
</file>