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BE5BDF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АПРИЛ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AB3F84">
        <w:rPr>
          <w:szCs w:val="20"/>
          <w:lang w:val="sr-Cyrl-RS"/>
        </w:rPr>
        <w:t>априлу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AB3F84">
        <w:rPr>
          <w:szCs w:val="20"/>
          <w:lang w:val="sr-Cyrl-RS"/>
        </w:rPr>
        <w:t>мања</w:t>
      </w:r>
      <w:r w:rsidR="00BB4AF5">
        <w:rPr>
          <w:szCs w:val="20"/>
          <w:lang w:val="sr-Cyrl-RS"/>
        </w:rPr>
        <w:t xml:space="preserve"> </w:t>
      </w:r>
      <w:r w:rsidR="00884C61">
        <w:rPr>
          <w:szCs w:val="20"/>
          <w:lang w:val="sr-Cyrl-RS"/>
        </w:rPr>
        <w:t xml:space="preserve">у </w:t>
      </w:r>
      <w:r w:rsidR="00BB4AF5">
        <w:rPr>
          <w:szCs w:val="20"/>
          <w:lang w:val="sr-Cyrl-RS"/>
        </w:rPr>
        <w:t xml:space="preserve">односу на </w:t>
      </w:r>
      <w:r w:rsidR="00AB3F84">
        <w:rPr>
          <w:szCs w:val="20"/>
          <w:lang w:val="sr-Cyrl-RS"/>
        </w:rPr>
        <w:t>март</w:t>
      </w:r>
      <w:r w:rsidR="00172D8A">
        <w:rPr>
          <w:szCs w:val="20"/>
          <w:lang w:val="sr-Cyrl-RS"/>
        </w:rPr>
        <w:t xml:space="preserve"> 2021</w:t>
      </w:r>
      <w:r w:rsidR="00AB3F84">
        <w:rPr>
          <w:szCs w:val="20"/>
          <w:lang w:val="sr-Cyrl-RS"/>
        </w:rPr>
        <w:t>. године, пре свега због смањења просечне нето зараде.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BE5BDF">
        <w:rPr>
          <w:szCs w:val="20"/>
          <w:lang w:val="sr-Cyrl-CS"/>
        </w:rPr>
        <w:t xml:space="preserve">април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AB3F84">
        <w:rPr>
          <w:i/>
          <w:szCs w:val="20"/>
          <w:lang w:val="sr-Cyrl-RS"/>
        </w:rPr>
        <w:t>75.824,59</w:t>
      </w:r>
      <w:r w:rsidR="00BB4AF5">
        <w:rPr>
          <w:i/>
          <w:szCs w:val="20"/>
          <w:lang w:val="sr-Cyrl-RS"/>
        </w:rPr>
        <w:t xml:space="preserve">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AB3F84">
        <w:rPr>
          <w:szCs w:val="20"/>
          <w:lang w:val="sr-Cyrl-RS"/>
        </w:rPr>
        <w:t>74</w:t>
      </w:r>
      <w:r w:rsidR="006A0A49">
        <w:rPr>
          <w:szCs w:val="20"/>
        </w:rPr>
        <w:t>2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6A0A49">
        <w:rPr>
          <w:szCs w:val="20"/>
          <w:lang w:val="ru-RU"/>
        </w:rPr>
        <w:t xml:space="preserve">, или за </w:t>
      </w:r>
      <w:r w:rsidR="00AB3F84">
        <w:rPr>
          <w:szCs w:val="20"/>
          <w:lang w:val="ru-RU"/>
        </w:rPr>
        <w:t>1</w:t>
      </w:r>
      <w:r w:rsidR="00AE0364">
        <w:rPr>
          <w:szCs w:val="20"/>
          <w:lang w:val="ru-RU"/>
        </w:rPr>
        <w:t>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842FFD">
        <w:rPr>
          <w:szCs w:val="20"/>
        </w:rPr>
        <w:t>март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AB3F84">
        <w:rPr>
          <w:szCs w:val="20"/>
          <w:lang w:val="sr-Cyrl-CS"/>
        </w:rPr>
        <w:t>4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AB3F84">
        <w:rPr>
          <w:szCs w:val="20"/>
          <w:lang w:val="sr-Cyrl-CS"/>
        </w:rPr>
        <w:t>април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AE0364">
        <w:rPr>
          <w:i/>
          <w:szCs w:val="20"/>
        </w:rPr>
        <w:t>38.</w:t>
      </w:r>
      <w:r w:rsidR="00AB3F84">
        <w:rPr>
          <w:i/>
          <w:szCs w:val="20"/>
        </w:rPr>
        <w:t>991,52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AB3F84">
        <w:rPr>
          <w:szCs w:val="20"/>
          <w:lang w:val="sr-Cyrl-RS"/>
        </w:rPr>
        <w:t>545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AB27F4">
        <w:rPr>
          <w:szCs w:val="20"/>
          <w:lang w:val="ru-RU"/>
        </w:rPr>
        <w:t>, или за 1,4</w:t>
      </w:r>
      <w:r w:rsidR="00AE0364">
        <w:rPr>
          <w:szCs w:val="20"/>
          <w:lang w:val="ru-RU"/>
        </w:rPr>
        <w:t>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BE5BDF">
        <w:rPr>
          <w:szCs w:val="20"/>
          <w:lang w:val="sr-Cyrl-CS"/>
        </w:rPr>
        <w:t>април</w:t>
      </w:r>
      <w:r w:rsidR="00AB27F4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AB27F4">
        <w:rPr>
          <w:szCs w:val="20"/>
          <w:lang w:val="sr-Cyrl-CS"/>
        </w:rPr>
        <w:t>2</w:t>
      </w:r>
      <w:r w:rsidR="00D53C61">
        <w:rPr>
          <w:szCs w:val="20"/>
          <w:lang w:val="sr-Cyrl-CS"/>
        </w:rPr>
        <w:t>,9</w:t>
      </w:r>
      <w:r w:rsidRPr="0040492C">
        <w:rPr>
          <w:szCs w:val="20"/>
          <w:lang w:val="sr-Cyrl-CS"/>
        </w:rPr>
        <w:t>%.</w:t>
      </w:r>
    </w:p>
    <w:p w:rsidR="001836ED" w:rsidRPr="001836ED" w:rsidRDefault="00CF1642" w:rsidP="001836ED">
      <w:pPr>
        <w:pStyle w:val="NormalWeb"/>
        <w:spacing w:before="120" w:beforeAutospacing="0" w:after="120" w:afterAutospacing="0"/>
        <w:ind w:firstLine="750"/>
        <w:jc w:val="both"/>
        <w:rPr>
          <w:rFonts w:eastAsia="Times New Roman"/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836ED" w:rsidRPr="001836ED">
        <w:rPr>
          <w:rFonts w:eastAsia="Times New Roman"/>
          <w:szCs w:val="20"/>
          <w:lang w:val="ru-RU"/>
        </w:rPr>
        <w:t>Просечна зарада (бруто) обрачуната за ап</w:t>
      </w:r>
      <w:r w:rsidR="001836ED">
        <w:rPr>
          <w:rFonts w:eastAsia="Times New Roman"/>
          <w:szCs w:val="20"/>
          <w:lang w:val="ru-RU"/>
        </w:rPr>
        <w:t>рил 2021. године износила је 89.</w:t>
      </w:r>
      <w:r w:rsidR="001836ED" w:rsidRPr="001836ED">
        <w:rPr>
          <w:rFonts w:eastAsia="Times New Roman"/>
          <w:szCs w:val="20"/>
          <w:lang w:val="ru-RU"/>
        </w:rPr>
        <w:t>582 динара, док је просечна зарада без пореза</w:t>
      </w:r>
      <w:r w:rsidR="001836ED">
        <w:rPr>
          <w:rFonts w:eastAsia="Times New Roman"/>
          <w:szCs w:val="20"/>
          <w:lang w:val="ru-RU"/>
        </w:rPr>
        <w:t xml:space="preserve"> и доприноса (нето) износила 64.</w:t>
      </w:r>
      <w:r w:rsidR="001836ED" w:rsidRPr="001836ED">
        <w:rPr>
          <w:rFonts w:eastAsia="Times New Roman"/>
          <w:szCs w:val="20"/>
          <w:lang w:val="ru-RU"/>
        </w:rPr>
        <w:t>948 динара.</w:t>
      </w:r>
      <w:r w:rsidR="001836ED">
        <w:rPr>
          <w:rFonts w:eastAsia="Times New Roman"/>
          <w:szCs w:val="20"/>
          <w:lang w:val="ru-RU"/>
        </w:rPr>
        <w:t xml:space="preserve"> </w:t>
      </w:r>
      <w:r w:rsidR="001836ED" w:rsidRPr="001836ED">
        <w:rPr>
          <w:szCs w:val="20"/>
          <w:lang w:val="ru-RU"/>
        </w:rPr>
        <w:t>Раст бруто зарада у периоду јануар–април 2021. године, у односу на исти период прошле године, износио је 7,8% номинално, односно 6,0% реално. Истовремено, нето зараде су порасле за 8,0% номинално и за 6,2% реално.</w:t>
      </w:r>
    </w:p>
    <w:p w:rsidR="001836ED" w:rsidRPr="001836ED" w:rsidRDefault="001836ED" w:rsidP="001836ED">
      <w:pPr>
        <w:spacing w:before="120" w:after="120"/>
        <w:ind w:firstLine="750"/>
        <w:rPr>
          <w:szCs w:val="20"/>
          <w:lang w:val="ru-RU"/>
        </w:rPr>
      </w:pPr>
      <w:r>
        <w:rPr>
          <w:szCs w:val="20"/>
          <w:lang w:val="ru-RU"/>
        </w:rPr>
        <w:t xml:space="preserve">                  </w:t>
      </w:r>
      <w:r w:rsidRPr="001836ED">
        <w:rPr>
          <w:szCs w:val="20"/>
          <w:lang w:val="ru-RU"/>
        </w:rPr>
        <w:t>У поређењу са истим месецом претходне године, просечна бруто зарада за април 2021. године номинално је већа за 9,9%, а реално за 6,9%, док је просечна нето зарада номинално већа за 10,2%, односно за 7,2% реално.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2920C6">
        <w:t xml:space="preserve">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3A0CFA">
        <w:rPr>
          <w:szCs w:val="20"/>
          <w:lang w:val="ru-RU"/>
        </w:rPr>
        <w:t>априлу</w:t>
      </w:r>
      <w:r w:rsidR="002920C6">
        <w:rPr>
          <w:szCs w:val="20"/>
          <w:lang w:val="ru-RU"/>
        </w:rPr>
        <w:t xml:space="preserve"> 2021</w:t>
      </w:r>
      <w:r w:rsidR="00AB0125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</w:t>
      </w:r>
      <w:r w:rsidR="003A0CFA">
        <w:rPr>
          <w:szCs w:val="20"/>
          <w:lang w:val="ru-RU"/>
        </w:rPr>
        <w:t>17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3A0CFA">
        <w:rPr>
          <w:szCs w:val="20"/>
          <w:lang w:val="ru-RU"/>
        </w:rPr>
        <w:t>60</w:t>
      </w:r>
      <w:r w:rsidR="002920C6">
        <w:rPr>
          <w:szCs w:val="20"/>
          <w:lang w:val="ru-RU"/>
        </w:rPr>
        <w:t xml:space="preserve"> </w:t>
      </w:r>
      <w:r w:rsidR="00AB0125" w:rsidRPr="00E753FD">
        <w:rPr>
          <w:szCs w:val="20"/>
          <w:lang w:val="ru-RU"/>
        </w:rPr>
        <w:t>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3A0CFA">
        <w:rPr>
          <w:szCs w:val="20"/>
          <w:lang w:val="sr-Cyrl-RS"/>
        </w:rPr>
        <w:t>марту</w:t>
      </w:r>
      <w:r w:rsidR="00D731B8">
        <w:rPr>
          <w:szCs w:val="20"/>
          <w:lang w:val="ru-RU"/>
        </w:rPr>
        <w:t xml:space="preserve"> </w:t>
      </w:r>
      <w:r w:rsidR="00AE0364">
        <w:rPr>
          <w:szCs w:val="20"/>
          <w:lang w:val="ru-RU"/>
        </w:rPr>
        <w:t xml:space="preserve"> 2021</w:t>
      </w:r>
      <w:r w:rsidR="00CE5900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3A0CFA">
        <w:rPr>
          <w:szCs w:val="20"/>
          <w:lang w:val="ru-RU"/>
        </w:rPr>
        <w:t>15</w:t>
      </w:r>
      <w:r w:rsidR="00CE5900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3A0CFA">
        <w:rPr>
          <w:szCs w:val="20"/>
          <w:lang w:val="ru-RU"/>
        </w:rPr>
        <w:t>59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3A0CFA">
        <w:rPr>
          <w:szCs w:val="20"/>
          <w:lang w:val="ru-RU"/>
        </w:rPr>
        <w:t>априлу</w:t>
      </w:r>
      <w:r w:rsidR="003F496A" w:rsidRPr="00E753FD">
        <w:rPr>
          <w:szCs w:val="20"/>
          <w:lang w:val="ru-RU"/>
        </w:rPr>
        <w:t xml:space="preserve"> 20</w:t>
      </w:r>
      <w:r w:rsidR="002920C6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3A0CFA">
        <w:rPr>
          <w:szCs w:val="20"/>
          <w:lang w:val="ru-RU"/>
        </w:rPr>
        <w:t>24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3A0CFA">
        <w:rPr>
          <w:szCs w:val="20"/>
          <w:lang w:val="ru-RU"/>
        </w:rPr>
        <w:t>4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1836ED" w:rsidRPr="001836ED" w:rsidRDefault="002B2587" w:rsidP="001836ED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r w:rsidR="001836ED" w:rsidRPr="001836ED">
        <w:t>Цене производа и услуга личне потрошње у</w:t>
      </w:r>
      <w:r w:rsidR="001836ED" w:rsidRPr="001836ED">
        <w:rPr>
          <w:lang w:val="sr-Cyrl-RS"/>
        </w:rPr>
        <w:t xml:space="preserve"> априлу</w:t>
      </w:r>
      <w:r w:rsidR="001836ED" w:rsidRPr="001836ED">
        <w:t xml:space="preserve"> 20</w:t>
      </w:r>
      <w:r w:rsidR="001836ED" w:rsidRPr="001836ED">
        <w:rPr>
          <w:lang w:val="sr-Cyrl-RS"/>
        </w:rPr>
        <w:t>21</w:t>
      </w:r>
      <w:r w:rsidR="001836ED" w:rsidRPr="001836ED">
        <w:t xml:space="preserve">. године, у односу на </w:t>
      </w:r>
      <w:r w:rsidR="001836ED" w:rsidRPr="001836ED">
        <w:rPr>
          <w:lang w:val="sr-Cyrl-RS"/>
        </w:rPr>
        <w:t xml:space="preserve">март </w:t>
      </w:r>
      <w:r w:rsidR="001836ED" w:rsidRPr="001836ED">
        <w:t>20</w:t>
      </w:r>
      <w:r w:rsidR="001836ED" w:rsidRPr="001836ED">
        <w:rPr>
          <w:lang w:val="sr-Cyrl-RS"/>
        </w:rPr>
        <w:t>21</w:t>
      </w:r>
      <w:r w:rsidR="001836ED" w:rsidRPr="001836ED">
        <w:t xml:space="preserve">. године, у просеку су </w:t>
      </w:r>
      <w:r w:rsidR="001836ED" w:rsidRPr="001836ED">
        <w:rPr>
          <w:lang w:val="sr-Cyrl-RS"/>
        </w:rPr>
        <w:t xml:space="preserve">повећане за 1,1%. </w:t>
      </w:r>
      <w:r w:rsidR="001836ED" w:rsidRPr="001836ED">
        <w:t>Потрошачке цене у</w:t>
      </w:r>
      <w:r w:rsidR="001836ED" w:rsidRPr="001836ED">
        <w:rPr>
          <w:lang w:val="sr-Cyrl-RS"/>
        </w:rPr>
        <w:t xml:space="preserve"> априлу</w:t>
      </w:r>
      <w:r w:rsidR="001836ED" w:rsidRPr="001836ED">
        <w:t xml:space="preserve"> 20</w:t>
      </w:r>
      <w:r w:rsidR="001836ED" w:rsidRPr="001836ED">
        <w:rPr>
          <w:lang w:val="sr-Cyrl-RS"/>
        </w:rPr>
        <w:t>21.</w:t>
      </w:r>
      <w:r w:rsidR="001836ED" w:rsidRPr="001836ED">
        <w:t xml:space="preserve"> године, у поређењу са истим месецом претходне године, повећане су за </w:t>
      </w:r>
      <w:r w:rsidR="001836ED" w:rsidRPr="001836ED">
        <w:rPr>
          <w:lang w:val="sr-Cyrl-RS"/>
        </w:rPr>
        <w:t>2,8</w:t>
      </w:r>
      <w:r w:rsidR="001836ED" w:rsidRPr="001836ED">
        <w:t>%</w:t>
      </w:r>
      <w:r w:rsidR="001836ED" w:rsidRPr="001836ED">
        <w:rPr>
          <w:lang w:val="sr-Cyrl-RS"/>
        </w:rPr>
        <w:t>, док су у поређењу са децембром 2020. године повећане у просеку за 2,6%</w:t>
      </w:r>
      <w:r w:rsidR="001836ED" w:rsidRPr="001836ED">
        <w:rPr>
          <w:lang w:val="sr-Latn-RS"/>
        </w:rPr>
        <w:t xml:space="preserve">. </w:t>
      </w:r>
    </w:p>
    <w:p w:rsidR="001836ED" w:rsidRPr="001836ED" w:rsidRDefault="001836ED" w:rsidP="001836ED">
      <w:pPr>
        <w:ind w:left="113" w:firstLine="720"/>
      </w:pPr>
      <w:r w:rsidRPr="001836ED">
        <w:t xml:space="preserve">        </w:t>
      </w:r>
      <w:r w:rsidRPr="001836ED">
        <w:rPr>
          <w:lang w:val="sr-Cyrl-RS"/>
        </w:rPr>
        <w:t xml:space="preserve">  </w:t>
      </w:r>
      <w:r w:rsidRPr="001836ED">
        <w:t>Посматрано по главним групама производа и услуга класификованих према намени потрошње, у</w:t>
      </w:r>
      <w:r w:rsidRPr="001836ED">
        <w:rPr>
          <w:lang w:val="sr-Cyrl-RS"/>
        </w:rPr>
        <w:t xml:space="preserve"> априлу</w:t>
      </w:r>
      <w:r w:rsidRPr="001836ED">
        <w:t xml:space="preserve"> 20</w:t>
      </w:r>
      <w:r w:rsidRPr="001836ED">
        <w:rPr>
          <w:lang w:val="sr-Cyrl-RS"/>
        </w:rPr>
        <w:t>21</w:t>
      </w:r>
      <w:r w:rsidRPr="001836ED">
        <w:t xml:space="preserve">. године, у односу на претходни месец, </w:t>
      </w:r>
      <w:r w:rsidRPr="001836ED">
        <w:rPr>
          <w:lang w:val="sr-Cyrl-RS"/>
        </w:rPr>
        <w:t xml:space="preserve">раст цена је забележен у групама Храна и безалкохолна пића (2,6%), Одећа и обућа (1,7%), Транспорт (1,0%) и Рекреација и култура (0,2%). Раст цена забележен је и у групама Стан, вода, електрична енергија, гас и друга горива, Алкохолна пића и дуван, Здравство, Намештај, покућство и текуће одржавање стана и Ресторани и хотели (за по 0,1%). </w:t>
      </w:r>
    </w:p>
    <w:p w:rsidR="001836ED" w:rsidRPr="001836ED" w:rsidRDefault="001836ED" w:rsidP="001836ED">
      <w:pPr>
        <w:ind w:left="113" w:firstLine="720"/>
      </w:pPr>
      <w:r w:rsidRPr="001836ED">
        <w:rPr>
          <w:lang w:val="sr-Cyrl-RS"/>
        </w:rPr>
        <w:t xml:space="preserve">         Цене осталих про</w:t>
      </w:r>
      <w:r w:rsidRPr="001836ED">
        <w:t xml:space="preserve">извода и услуга нису се битније мењале. </w:t>
      </w:r>
    </w:p>
    <w:p w:rsidR="0066385A" w:rsidRPr="00884C61" w:rsidRDefault="0066385A" w:rsidP="001836ED">
      <w:pPr>
        <w:ind w:left="113" w:firstLine="720"/>
      </w:pPr>
    </w:p>
    <w:p w:rsidR="0066385A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lastRenderedPageBreak/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</w:t>
      </w:r>
      <w:r w:rsidR="003A0CFA">
        <w:rPr>
          <w:rFonts w:eastAsiaTheme="minorHAnsi"/>
          <w:lang w:val="ru-RU"/>
        </w:rPr>
        <w:t xml:space="preserve">априлу </w:t>
      </w:r>
      <w:r w:rsidR="00A9457B">
        <w:rPr>
          <w:rFonts w:eastAsiaTheme="minorHAnsi"/>
          <w:lang w:val="ru-RU"/>
        </w:rPr>
        <w:t>2021</w:t>
      </w:r>
      <w:r w:rsidR="00DE553C" w:rsidRPr="00E753FD">
        <w:rPr>
          <w:rFonts w:eastAsiaTheme="minorHAnsi"/>
          <w:lang w:val="ru-RU"/>
        </w:rPr>
        <w:t xml:space="preserve">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3A0CFA">
        <w:rPr>
          <w:rFonts w:eastAsiaTheme="minorHAnsi"/>
          <w:lang w:val="sr-Cyrl-RS"/>
        </w:rPr>
        <w:t>80.763</w:t>
      </w:r>
      <w:r w:rsidR="002C711B">
        <w:rPr>
          <w:rFonts w:eastAsiaTheme="minorHAnsi"/>
          <w:lang w:val="sr-Cyrl-RS"/>
        </w:rPr>
        <w:t xml:space="preserve"> </w:t>
      </w:r>
      <w:r w:rsidR="003A0CFA">
        <w:rPr>
          <w:rFonts w:eastAsiaTheme="minorHAnsi"/>
          <w:lang w:val="ru-RU"/>
        </w:rPr>
        <w:t xml:space="preserve">динара), </w:t>
      </w:r>
      <w:r w:rsidR="00DE553C" w:rsidRPr="00E753FD">
        <w:rPr>
          <w:rFonts w:eastAsiaTheme="minorHAnsi"/>
          <w:lang w:val="ru-RU"/>
        </w:rPr>
        <w:t>Новом Саду (</w:t>
      </w:r>
      <w:r w:rsidR="003A0CFA">
        <w:rPr>
          <w:rFonts w:eastAsiaTheme="minorHAnsi"/>
          <w:lang w:val="sr-Cyrl-RS"/>
        </w:rPr>
        <w:t>74.043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3A0CFA">
        <w:rPr>
          <w:rFonts w:eastAsiaTheme="minorHAnsi"/>
          <w:lang w:val="ru-RU"/>
        </w:rPr>
        <w:t xml:space="preserve"> и Панчеву (65.732 динара).</w:t>
      </w:r>
    </w:p>
    <w:p w:rsidR="00037AB9" w:rsidRDefault="00B56ED0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 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3A0CFA">
        <w:rPr>
          <w:rFonts w:eastAsiaTheme="minorHAnsi"/>
          <w:lang w:val="ru-RU"/>
        </w:rPr>
        <w:t>априлу</w:t>
      </w:r>
      <w:r w:rsidR="00A9457B">
        <w:rPr>
          <w:rFonts w:eastAsiaTheme="minorHAnsi"/>
          <w:lang w:val="ru-RU"/>
        </w:rPr>
        <w:t xml:space="preserve">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забележена је </w:t>
      </w:r>
      <w:r w:rsidR="00BB4AF5">
        <w:rPr>
          <w:rFonts w:eastAsiaTheme="minorHAnsi"/>
          <w:lang w:val="ru-RU"/>
        </w:rPr>
        <w:t xml:space="preserve">у </w:t>
      </w:r>
      <w:r w:rsidR="003A0CFA" w:rsidRPr="00E753FD">
        <w:rPr>
          <w:rFonts w:eastAsiaTheme="minorHAnsi"/>
          <w:lang w:val="ru-RU"/>
        </w:rPr>
        <w:t>Нишу (</w:t>
      </w:r>
      <w:r w:rsidR="003A0CFA">
        <w:rPr>
          <w:rFonts w:eastAsiaTheme="minorHAnsi"/>
          <w:lang w:val="ru-RU"/>
        </w:rPr>
        <w:t>62.618</w:t>
      </w:r>
      <w:r w:rsidR="003A0CFA" w:rsidRPr="00E753FD">
        <w:rPr>
          <w:rFonts w:eastAsiaTheme="minorHAnsi"/>
          <w:lang w:val="ru-RU"/>
        </w:rPr>
        <w:t xml:space="preserve"> динара),</w:t>
      </w:r>
      <w:r w:rsidR="003A0CFA" w:rsidRPr="003A0CFA">
        <w:rPr>
          <w:rFonts w:eastAsiaTheme="minorHAnsi"/>
          <w:lang w:val="ru-RU"/>
        </w:rPr>
        <w:t xml:space="preserve"> </w:t>
      </w:r>
      <w:r w:rsidR="003A0CFA" w:rsidRPr="00E753FD">
        <w:rPr>
          <w:rFonts w:eastAsiaTheme="minorHAnsi"/>
          <w:lang w:val="ru-RU"/>
        </w:rPr>
        <w:t>Крагујевцу  (</w:t>
      </w:r>
      <w:r w:rsidR="003A0CFA">
        <w:rPr>
          <w:rFonts w:eastAsiaTheme="minorHAnsi"/>
          <w:lang w:val="ru-RU"/>
        </w:rPr>
        <w:t xml:space="preserve">62.592 </w:t>
      </w:r>
      <w:r w:rsidR="003A0CFA" w:rsidRPr="00E753FD">
        <w:rPr>
          <w:rFonts w:eastAsiaTheme="minorHAnsi"/>
          <w:lang w:val="ru-RU"/>
        </w:rPr>
        <w:t>динара),</w:t>
      </w:r>
      <w:r w:rsidR="003A0CFA" w:rsidRPr="003A0CFA">
        <w:rPr>
          <w:rFonts w:eastAsiaTheme="minorHAnsi"/>
          <w:lang w:val="ru-RU"/>
        </w:rPr>
        <w:t xml:space="preserve"> </w:t>
      </w:r>
      <w:r w:rsidR="003A0CFA" w:rsidRPr="00E753FD">
        <w:rPr>
          <w:rFonts w:eastAsiaTheme="minorHAnsi"/>
          <w:lang w:val="ru-RU"/>
        </w:rPr>
        <w:t>Зрењанину (</w:t>
      </w:r>
      <w:r w:rsidR="003A0CFA">
        <w:rPr>
          <w:rFonts w:eastAsiaTheme="minorHAnsi"/>
          <w:lang w:val="ru-RU"/>
        </w:rPr>
        <w:t xml:space="preserve">62.321 </w:t>
      </w:r>
      <w:r w:rsidR="003A0CFA" w:rsidRPr="00E753FD">
        <w:rPr>
          <w:rFonts w:eastAsiaTheme="minorHAnsi"/>
          <w:lang w:val="ru-RU"/>
        </w:rPr>
        <w:t>динара),</w:t>
      </w:r>
      <w:r w:rsidR="003A0CFA">
        <w:rPr>
          <w:rFonts w:eastAsiaTheme="minorHAnsi"/>
          <w:lang w:val="ru-RU"/>
        </w:rPr>
        <w:t xml:space="preserve"> </w:t>
      </w:r>
      <w:r w:rsidR="00D53C61" w:rsidRPr="00E753FD">
        <w:rPr>
          <w:rFonts w:eastAsiaTheme="minorHAnsi"/>
          <w:lang w:val="ru-RU"/>
        </w:rPr>
        <w:t>Ужицу (</w:t>
      </w:r>
      <w:r w:rsidR="003A0CFA">
        <w:rPr>
          <w:rFonts w:eastAsiaTheme="minorHAnsi"/>
          <w:lang w:val="ru-RU"/>
        </w:rPr>
        <w:t xml:space="preserve">61.403 </w:t>
      </w:r>
      <w:r w:rsidR="00D53C61" w:rsidRPr="00E753FD">
        <w:rPr>
          <w:rFonts w:eastAsiaTheme="minorHAnsi"/>
          <w:lang w:val="ru-RU"/>
        </w:rPr>
        <w:t>динара),</w:t>
      </w:r>
      <w:r w:rsidR="00BA0BD4">
        <w:rPr>
          <w:rFonts w:eastAsiaTheme="minorHAnsi"/>
          <w:lang w:val="ru-RU"/>
        </w:rPr>
        <w:t xml:space="preserve"> </w:t>
      </w:r>
      <w:r w:rsidR="000537F7" w:rsidRPr="00E753FD">
        <w:rPr>
          <w:rFonts w:eastAsiaTheme="minorHAnsi"/>
          <w:lang w:val="ru-RU"/>
        </w:rPr>
        <w:t>Смедереву (</w:t>
      </w:r>
      <w:r w:rsidR="000537F7">
        <w:rPr>
          <w:rFonts w:eastAsiaTheme="minorHAnsi"/>
          <w:lang w:val="ru-RU"/>
        </w:rPr>
        <w:t xml:space="preserve">59.504 </w:t>
      </w:r>
      <w:r w:rsidR="000537F7" w:rsidRPr="00E753FD">
        <w:rPr>
          <w:rFonts w:eastAsiaTheme="minorHAnsi"/>
          <w:lang w:val="ru-RU"/>
        </w:rPr>
        <w:t xml:space="preserve"> динара),</w:t>
      </w:r>
      <w:r w:rsidR="000537F7">
        <w:rPr>
          <w:rFonts w:eastAsiaTheme="minorHAnsi"/>
          <w:lang w:val="ru-RU"/>
        </w:rPr>
        <w:t xml:space="preserve"> </w:t>
      </w:r>
      <w:r w:rsidR="00BA0BD4" w:rsidRPr="00E753FD">
        <w:rPr>
          <w:rFonts w:eastAsiaTheme="minorHAnsi"/>
          <w:lang w:val="ru-RU"/>
        </w:rPr>
        <w:t>Сремској Митровици (</w:t>
      </w:r>
      <w:r w:rsidR="000537F7">
        <w:rPr>
          <w:rFonts w:eastAsiaTheme="minorHAnsi"/>
          <w:lang w:val="ru-RU"/>
        </w:rPr>
        <w:t>59.157</w:t>
      </w:r>
      <w:r w:rsidR="00BA0BD4" w:rsidRPr="00E753FD">
        <w:rPr>
          <w:rFonts w:eastAsiaTheme="minorHAnsi"/>
          <w:lang w:val="ru-RU"/>
        </w:rPr>
        <w:t xml:space="preserve"> динара),  Суботици (</w:t>
      </w:r>
      <w:r w:rsidR="000537F7">
        <w:rPr>
          <w:rFonts w:eastAsiaTheme="minorHAnsi"/>
          <w:lang w:val="ru-RU"/>
        </w:rPr>
        <w:t>59.050</w:t>
      </w:r>
      <w:r w:rsidR="00BA0BD4" w:rsidRPr="00E753FD">
        <w:rPr>
          <w:rFonts w:eastAsiaTheme="minorHAnsi"/>
          <w:lang w:val="ru-RU"/>
        </w:rPr>
        <w:t xml:space="preserve"> динара),</w:t>
      </w:r>
      <w:r w:rsidR="00BA0BD4" w:rsidRPr="00BA0BD4">
        <w:rPr>
          <w:rFonts w:eastAsiaTheme="minorHAnsi"/>
          <w:lang w:val="ru-RU"/>
        </w:rPr>
        <w:t xml:space="preserve"> </w:t>
      </w:r>
      <w:r w:rsidR="000537F7" w:rsidRPr="00E753FD">
        <w:rPr>
          <w:rFonts w:eastAsiaTheme="minorHAnsi"/>
          <w:lang w:val="ru-RU"/>
        </w:rPr>
        <w:t>Ваљеву (</w:t>
      </w:r>
      <w:r w:rsidR="000537F7">
        <w:rPr>
          <w:rFonts w:eastAsiaTheme="minorHAnsi"/>
          <w:lang w:val="ru-RU"/>
        </w:rPr>
        <w:t>58.104</w:t>
      </w:r>
      <w:r w:rsidR="000537F7" w:rsidRPr="00E753FD">
        <w:rPr>
          <w:rFonts w:eastAsiaTheme="minorHAnsi"/>
          <w:lang w:val="ru-RU"/>
        </w:rPr>
        <w:t xml:space="preserve"> динара),</w:t>
      </w:r>
      <w:r w:rsidR="000537F7">
        <w:rPr>
          <w:rFonts w:eastAsiaTheme="minorHAnsi"/>
          <w:lang w:val="ru-RU"/>
        </w:rPr>
        <w:t xml:space="preserve"> </w:t>
      </w:r>
      <w:r w:rsidR="00BA0BD4" w:rsidRPr="00E753FD">
        <w:rPr>
          <w:rFonts w:eastAsiaTheme="minorHAnsi"/>
          <w:lang w:val="ru-RU"/>
        </w:rPr>
        <w:t>Шапцу (</w:t>
      </w:r>
      <w:r w:rsidR="000537F7">
        <w:rPr>
          <w:rFonts w:eastAsiaTheme="minorHAnsi"/>
          <w:lang w:val="ru-RU"/>
        </w:rPr>
        <w:t>57.898</w:t>
      </w:r>
      <w:r w:rsidR="00BA0BD4" w:rsidRPr="00E753FD">
        <w:rPr>
          <w:rFonts w:eastAsiaTheme="minorHAnsi"/>
          <w:lang w:val="ru-RU"/>
        </w:rPr>
        <w:t xml:space="preserve"> динара)</w:t>
      </w:r>
      <w:r w:rsidR="00BA0BD4">
        <w:rPr>
          <w:rFonts w:eastAsiaTheme="minorHAnsi"/>
          <w:lang w:val="ru-RU"/>
        </w:rPr>
        <w:t xml:space="preserve">, </w:t>
      </w:r>
      <w:r w:rsidR="00A9457B" w:rsidRPr="00E753FD">
        <w:rPr>
          <w:rFonts w:eastAsiaTheme="minorHAnsi"/>
          <w:lang w:val="ru-RU"/>
        </w:rPr>
        <w:t>Зајечару (</w:t>
      </w:r>
      <w:r w:rsidR="000537F7">
        <w:rPr>
          <w:rFonts w:eastAsiaTheme="minorHAnsi"/>
          <w:lang w:val="ru-RU"/>
        </w:rPr>
        <w:t>56.131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0537F7">
        <w:rPr>
          <w:rFonts w:eastAsiaTheme="minorHAnsi"/>
          <w:lang w:val="ru-RU"/>
        </w:rPr>
        <w:t>55.410</w:t>
      </w:r>
      <w:r w:rsidR="00BA0BD4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0537F7">
        <w:rPr>
          <w:rFonts w:eastAsiaTheme="minorHAnsi"/>
          <w:lang w:val="ru-RU"/>
        </w:rPr>
        <w:t>51.099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FD0C07">
        <w:rPr>
          <w:rFonts w:eastAsiaTheme="minorHAnsi"/>
          <w:lang w:val="ru-RU"/>
        </w:rPr>
        <w:t>априлу</w:t>
      </w:r>
      <w:r w:rsidR="00A9457B">
        <w:rPr>
          <w:rFonts w:eastAsiaTheme="minorHAnsi"/>
          <w:lang w:val="ru-RU"/>
        </w:rPr>
        <w:t xml:space="preserve">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BA0BD4">
        <w:rPr>
          <w:rFonts w:eastAsiaTheme="minorHAnsi"/>
          <w:lang w:val="ru-RU"/>
        </w:rPr>
        <w:t xml:space="preserve">, </w:t>
      </w:r>
      <w:r w:rsidR="00FD0C07">
        <w:rPr>
          <w:rFonts w:eastAsiaTheme="minorHAnsi"/>
          <w:lang w:val="ru-RU"/>
        </w:rPr>
        <w:t xml:space="preserve">Ниш и </w:t>
      </w:r>
      <w:r w:rsidR="00115D52" w:rsidRPr="00E753FD">
        <w:rPr>
          <w:rFonts w:eastAsiaTheme="minorHAnsi"/>
          <w:lang w:val="ru-RU"/>
        </w:rPr>
        <w:t xml:space="preserve">Нови </w:t>
      </w:r>
      <w:r w:rsidR="007E4391">
        <w:rPr>
          <w:rFonts w:eastAsiaTheme="minorHAnsi"/>
          <w:lang w:val="ru-RU"/>
        </w:rPr>
        <w:t>Сад</w:t>
      </w:r>
      <w:r w:rsidR="00FD0C07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</w:t>
      </w:r>
      <w:r w:rsidR="006A0A49">
        <w:rPr>
          <w:rFonts w:eastAsiaTheme="minorHAnsi"/>
          <w:lang w:val="ru-RU"/>
        </w:rPr>
        <w:t xml:space="preserve"> потрошачке корпе (видети стр</w:t>
      </w:r>
      <w:r w:rsidR="006A0A49">
        <w:rPr>
          <w:rFonts w:eastAsiaTheme="minorHAnsi"/>
          <w:lang w:val="sr-Cyrl-RS"/>
        </w:rPr>
        <w:t>ану</w:t>
      </w:r>
      <w:r w:rsidR="006B1C64">
        <w:rPr>
          <w:rFonts w:eastAsiaTheme="minorHAnsi"/>
          <w:lang w:val="ru-RU"/>
        </w:rPr>
        <w:t xml:space="preserve"> 9</w:t>
      </w:r>
      <w:r w:rsidR="00C318FD" w:rsidRPr="00E753FD">
        <w:rPr>
          <w:rFonts w:eastAsiaTheme="minorHAnsi"/>
          <w:lang w:val="ru-RU"/>
        </w:rPr>
        <w:t>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40932" w:rsidRPr="009C6DCC" w:rsidRDefault="00940932" w:rsidP="00B51A0C">
            <w:pPr>
              <w:rPr>
                <w:rFonts w:eastAsia="Calibri"/>
                <w:lang w:val="sr-Cyrl-RS"/>
              </w:rPr>
            </w:pPr>
            <w:bookmarkStart w:id="0" w:name="_GoBack"/>
            <w:bookmarkEnd w:id="0"/>
          </w:p>
        </w:tc>
        <w:tc>
          <w:tcPr>
            <w:tcW w:w="2296" w:type="dxa"/>
          </w:tcPr>
          <w:p w:rsidR="00B92241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6B1C64" w:rsidRPr="007B55C3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752221" w:rsidRDefault="00752221" w:rsidP="004A45E7">
      <w:pPr>
        <w:jc w:val="center"/>
        <w:rPr>
          <w:b/>
          <w:bCs/>
          <w:lang w:val="sr-Cyrl-CS"/>
        </w:rPr>
      </w:pPr>
    </w:p>
    <w:p w:rsidR="00752221" w:rsidRDefault="0075222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940932" w:rsidRDefault="00940932" w:rsidP="00940932">
      <w:pPr>
        <w:rPr>
          <w:b/>
          <w:bCs/>
          <w:lang w:val="sr-Cyrl-CS"/>
        </w:rPr>
      </w:pPr>
    </w:p>
    <w:p w:rsidR="00FC11E9" w:rsidRDefault="00FC11E9" w:rsidP="00940932">
      <w:pPr>
        <w:rPr>
          <w:b/>
          <w:bCs/>
          <w:lang w:val="sr-Cyrl-CS"/>
        </w:rPr>
      </w:pPr>
    </w:p>
    <w:p w:rsidR="004E3CAC" w:rsidRDefault="004E3CAC" w:rsidP="004A45E7">
      <w:pPr>
        <w:jc w:val="center"/>
        <w:rPr>
          <w:b/>
          <w:bCs/>
          <w:lang w:val="sr-Cyrl-CS"/>
        </w:rPr>
      </w:pPr>
    </w:p>
    <w:p w:rsidR="00FC11E9" w:rsidRDefault="00FC11E9" w:rsidP="004A45E7">
      <w:pPr>
        <w:jc w:val="center"/>
        <w:rPr>
          <w:b/>
          <w:bCs/>
          <w:lang w:val="sr-Cyrl-CS"/>
        </w:rPr>
      </w:pPr>
    </w:p>
    <w:p w:rsidR="00FC11E9" w:rsidRDefault="00FC11E9" w:rsidP="004A45E7">
      <w:pPr>
        <w:jc w:val="center"/>
        <w:rPr>
          <w:b/>
          <w:bCs/>
          <w:lang w:val="sr-Cyrl-CS"/>
        </w:rPr>
      </w:pPr>
    </w:p>
    <w:p w:rsidR="00FC11E9" w:rsidRDefault="00FC11E9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BE5BDF">
        <w:rPr>
          <w:b/>
          <w:bCs/>
          <w:lang w:val="sr-Cyrl-CS"/>
        </w:rPr>
        <w:t>АПРИЛ</w:t>
      </w:r>
      <w:r w:rsidR="008E7524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842FFD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842FFD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lastRenderedPageBreak/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DF5FE4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75.081,99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38.446,14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B3F8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64.948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75.824,59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38.991,52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</w:tbl>
    <w:p w:rsidR="004A45E7" w:rsidRPr="00FC11E9" w:rsidRDefault="004A45E7" w:rsidP="004A45E7">
      <w:pPr>
        <w:tabs>
          <w:tab w:val="left" w:pos="720"/>
        </w:tabs>
        <w:rPr>
          <w:b/>
          <w:bCs/>
          <w:sz w:val="18"/>
          <w:szCs w:val="18"/>
          <w:lang w:val="sr-Cyrl-CS"/>
        </w:rPr>
      </w:pPr>
    </w:p>
    <w:p w:rsidR="004A45E7" w:rsidRPr="00FC11E9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FC11E9">
        <w:rPr>
          <w:b/>
          <w:bCs/>
          <w:sz w:val="18"/>
          <w:szCs w:val="18"/>
          <w:lang w:val="sr-Cyrl-CS"/>
        </w:rPr>
        <w:lastRenderedPageBreak/>
        <w:t>Напомена</w:t>
      </w:r>
      <w:r w:rsidRPr="00FC11E9">
        <w:rPr>
          <w:sz w:val="18"/>
          <w:szCs w:val="18"/>
          <w:lang w:val="sr-Cyrl-CS"/>
        </w:rPr>
        <w:t xml:space="preserve">: </w:t>
      </w:r>
      <w:r w:rsidRPr="00FC11E9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FC11E9" w:rsidRDefault="004A45E7" w:rsidP="004A45E7">
      <w:pPr>
        <w:rPr>
          <w:i/>
          <w:iCs/>
          <w:sz w:val="18"/>
          <w:szCs w:val="18"/>
          <w:lang w:val="sr-Cyrl-CS"/>
        </w:rPr>
      </w:pPr>
      <w:r w:rsidRPr="00FC11E9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FC11E9">
        <w:rPr>
          <w:i/>
          <w:iCs/>
          <w:sz w:val="18"/>
          <w:szCs w:val="18"/>
          <w:lang w:val="sr-Cyrl-CS"/>
        </w:rPr>
        <w:t xml:space="preserve"> године</w:t>
      </w:r>
    </w:p>
    <w:p w:rsidR="003929CB" w:rsidRPr="00FC11E9" w:rsidRDefault="003929CB" w:rsidP="004A45E7">
      <w:pPr>
        <w:rPr>
          <w:i/>
          <w:iCs/>
          <w:sz w:val="18"/>
          <w:szCs w:val="18"/>
          <w:lang w:val="sr-Cyrl-CS"/>
        </w:rPr>
      </w:pPr>
    </w:p>
    <w:p w:rsidR="003853E1" w:rsidRPr="00FC11E9" w:rsidRDefault="003853E1" w:rsidP="004A45E7">
      <w:pPr>
        <w:rPr>
          <w:i/>
          <w:iCs/>
          <w:sz w:val="18"/>
          <w:szCs w:val="18"/>
          <w:lang w:val="sr-Cyrl-CS"/>
        </w:rPr>
      </w:pPr>
    </w:p>
    <w:p w:rsidR="008E7524" w:rsidRPr="00FC11E9" w:rsidRDefault="008E7524" w:rsidP="004A45E7">
      <w:pPr>
        <w:rPr>
          <w:i/>
          <w:iCs/>
          <w:sz w:val="18"/>
          <w:szCs w:val="18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Pr="004C375F" w:rsidRDefault="008E7524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60158B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2A08340A" wp14:editId="370E21D2">
            <wp:extent cx="5761355" cy="3415665"/>
            <wp:effectExtent l="0" t="0" r="10795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64388A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>
        <w:rPr>
          <w:noProof/>
        </w:rPr>
        <w:drawing>
          <wp:inline distT="0" distB="0" distL="0" distR="0" wp14:anchorId="183C351E" wp14:editId="352E50B8">
            <wp:extent cx="5761355" cy="3415665"/>
            <wp:effectExtent l="0" t="0" r="10795" b="133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BE5BDF" w:rsidP="00400439">
      <w:pPr>
        <w:pStyle w:val="ListParagraph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Април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388A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80.763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388A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79.922,97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388A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45.765,00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388A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0,99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388A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64388A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74.043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64388A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84.108,05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64388A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41.241,75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64388A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64388A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0,56</w:t>
            </w:r>
          </w:p>
        </w:tc>
      </w:tr>
      <w:tr w:rsidR="001177C8" w:rsidRPr="004C375F" w:rsidTr="00C80D7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600F6D" w:rsidRDefault="001177C8" w:rsidP="001177C8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77C8" w:rsidRPr="001B5457" w:rsidRDefault="001177C8" w:rsidP="001177C8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65.732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82.571,47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40.649,69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1177C8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C8" w:rsidRPr="00600F6D" w:rsidRDefault="001177C8" w:rsidP="001177C8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177C8" w:rsidRPr="001B5457" w:rsidRDefault="001177C8" w:rsidP="001177C8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64.948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75.824,59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38.991,52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1177C8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4C375F" w:rsidRDefault="001177C8" w:rsidP="001177C8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77C8" w:rsidRPr="001B5457" w:rsidRDefault="001177C8" w:rsidP="001177C8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62.618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71.462,35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37.027,27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1177C8" w:rsidRPr="004C375F" w:rsidTr="00AB3F84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4C375F" w:rsidRDefault="001177C8" w:rsidP="001177C8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77C8" w:rsidRPr="001B5457" w:rsidRDefault="001177C8" w:rsidP="001177C8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62.592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77C8" w:rsidRPr="001B5457" w:rsidRDefault="001177C8" w:rsidP="001177C8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69.544,40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36.246,34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0,58</w:t>
            </w:r>
          </w:p>
        </w:tc>
      </w:tr>
      <w:tr w:rsidR="001177C8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4C375F" w:rsidRDefault="001177C8" w:rsidP="001177C8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77C8" w:rsidRPr="001B5457" w:rsidRDefault="001177C8" w:rsidP="001177C8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62.321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83.151,08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40.824,55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1177C8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600F6D" w:rsidRDefault="001177C8" w:rsidP="001177C8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77C8" w:rsidRPr="001B5457" w:rsidRDefault="001177C8" w:rsidP="001177C8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61.403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72.994,83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37.615,43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1177C8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600F6D" w:rsidRDefault="001177C8" w:rsidP="001177C8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77C8" w:rsidRPr="001B5457" w:rsidRDefault="001177C8" w:rsidP="001177C8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59.504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70.702,34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36.955,67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1177C8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4C375F" w:rsidRDefault="001177C8" w:rsidP="001177C8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77C8" w:rsidRPr="001B5457" w:rsidRDefault="001177C8" w:rsidP="001177C8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59.157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78.696,17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38.616,10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1177C8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Default="001177C8" w:rsidP="001177C8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177C8" w:rsidRPr="001B5457" w:rsidRDefault="001177C8" w:rsidP="001177C8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59.050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81.353,85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39.904,21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0,68</w:t>
            </w:r>
          </w:p>
        </w:tc>
      </w:tr>
      <w:tr w:rsidR="001177C8" w:rsidRPr="004C375F" w:rsidTr="00C80D7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7C8" w:rsidRPr="004C375F" w:rsidRDefault="001177C8" w:rsidP="001177C8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58.104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71.766,56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36.616,62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177C8" w:rsidRPr="004C375F" w:rsidTr="00AE0364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7C8" w:rsidRPr="004C375F" w:rsidRDefault="001177C8" w:rsidP="001177C8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57.898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72.714,17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37.680,33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1177C8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7C8" w:rsidRPr="004C375F" w:rsidRDefault="001177C8" w:rsidP="001177C8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56.131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68.815,86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35.486,19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177C8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7C8" w:rsidRPr="004C375F" w:rsidRDefault="001177C8" w:rsidP="001177C8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55.410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69.407,62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35.719,04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1177C8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4C375F" w:rsidRDefault="001177C8" w:rsidP="001177C8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51.099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65.827,45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34.099,91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1,29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7C8" w:rsidRPr="001B5457" w:rsidRDefault="001177C8" w:rsidP="001177C8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0,67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E25DE6" w:rsidRDefault="00E25DE6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8E7524">
        <w:rPr>
          <w:b/>
          <w:bCs/>
          <w:lang w:val="sr-Cyrl-CS"/>
        </w:rPr>
        <w:t>АПРИЛА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8E7524" w:rsidRDefault="009D4F09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8E7524">
              <w:rPr>
                <w:b/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  <w:tr w:rsidR="00E25D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Default="00E25DE6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1,8</w:t>
            </w:r>
          </w:p>
        </w:tc>
      </w:tr>
      <w:tr w:rsidR="008E752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Pr="00E25DE6" w:rsidRDefault="008E752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8E7524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2,8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BE5BDF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Април</w:t>
      </w:r>
      <w:r w:rsidR="00EB0C3C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6A508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28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233,21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37.23%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17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344,60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44.48%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7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224,86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9.53%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3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263,27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8.37%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2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945,48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3.88%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1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151,10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2.95%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15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318,94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20.20%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7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689,93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19.72%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3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120,92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4.12%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1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639,23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4.20%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2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686,21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3.54%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1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462,31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3.75%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5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671,61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7.48%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2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195,37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5.63%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2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107,84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2.78%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989,48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2.54%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4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731,08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6.24%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1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499,92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3.85%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487,56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126,87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0.33%</w:t>
            </w:r>
          </w:p>
        </w:tc>
      </w:tr>
      <w:tr w:rsidR="00C8328F" w:rsidRPr="004C375F" w:rsidTr="00C8328F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863,11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288,02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0.74%</w:t>
            </w:r>
          </w:p>
        </w:tc>
      </w:tr>
      <w:tr w:rsidR="00C8328F" w:rsidRPr="004C375F" w:rsidTr="00C8328F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4C375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2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433,77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3.21%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sz w:val="22"/>
                <w:szCs w:val="22"/>
              </w:rPr>
            </w:pPr>
            <w:r w:rsidRPr="00C8328F">
              <w:rPr>
                <w:bCs/>
                <w:sz w:val="22"/>
                <w:szCs w:val="22"/>
              </w:rPr>
              <w:t>1</w:t>
            </w:r>
            <w:r w:rsidRPr="00C8328F">
              <w:rPr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Cs/>
                <w:sz w:val="22"/>
                <w:szCs w:val="22"/>
              </w:rPr>
              <w:t>341,42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C8328F">
              <w:rPr>
                <w:bCs/>
                <w:color w:val="000000"/>
                <w:sz w:val="22"/>
                <w:szCs w:val="22"/>
              </w:rPr>
              <w:t>3.44%</w:t>
            </w:r>
          </w:p>
        </w:tc>
      </w:tr>
      <w:tr w:rsidR="00C8328F" w:rsidRPr="00C8328F" w:rsidTr="00C8328F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28F" w:rsidRPr="00C8328F" w:rsidRDefault="00C8328F" w:rsidP="00C8328F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75</w:t>
            </w:r>
            <w:r w:rsidRPr="00C8328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/>
                <w:bCs/>
                <w:sz w:val="22"/>
                <w:szCs w:val="22"/>
              </w:rPr>
              <w:t>824,59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C8328F">
              <w:rPr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38</w:t>
            </w:r>
            <w:r w:rsidRPr="00C8328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C8328F">
              <w:rPr>
                <w:b/>
                <w:bCs/>
                <w:sz w:val="22"/>
                <w:szCs w:val="22"/>
              </w:rPr>
              <w:t>991,52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328F" w:rsidRPr="00C8328F" w:rsidRDefault="00C8328F" w:rsidP="00C8328F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C8328F">
              <w:rPr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C8328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C8328F" w:rsidRDefault="00A511CE" w:rsidP="00A511C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B831B3" w:rsidRPr="00B831B3" w:rsidRDefault="00C8328F" w:rsidP="00B831B3">
      <w:pPr>
        <w:rPr>
          <w:lang w:val="sr-Cyrl-CS"/>
        </w:rPr>
      </w:pPr>
      <w:r>
        <w:rPr>
          <w:noProof/>
        </w:rPr>
        <w:drawing>
          <wp:inline distT="0" distB="0" distL="0" distR="0" wp14:anchorId="584893EF" wp14:editId="64AFAF04">
            <wp:extent cx="8849360" cy="4754245"/>
            <wp:effectExtent l="0" t="0" r="889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23B3" w:rsidRDefault="00841032" w:rsidP="004A45E7">
      <w:pPr>
        <w:rPr>
          <w:noProof/>
          <w:lang w:val="sr-Cyrl-CS"/>
        </w:rPr>
      </w:pPr>
      <w:r>
        <w:rPr>
          <w:noProof/>
        </w:rPr>
        <w:lastRenderedPageBreak/>
        <w:drawing>
          <wp:inline distT="0" distB="0" distL="0" distR="0" wp14:anchorId="463AD6EC" wp14:editId="2C76418E">
            <wp:extent cx="8849360" cy="4754245"/>
            <wp:effectExtent l="0" t="0" r="8890" b="825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B831B3">
        <w:rPr>
          <w:noProof/>
          <w:lang w:val="sr-Cyrl-CS"/>
        </w:rPr>
        <w:br w:type="textWrapping" w:clear="all"/>
      </w:r>
    </w:p>
    <w:p w:rsidR="007C23B3" w:rsidRPr="007C23B3" w:rsidRDefault="007C23B3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BE5BDF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Април</w:t>
      </w:r>
      <w:r w:rsidR="00DE4FE5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B406FB" w:rsidRDefault="00B406FB" w:rsidP="00F213D1">
            <w:pPr>
              <w:jc w:val="center"/>
            </w:pPr>
            <w:r>
              <w:t>167,56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E706CD" w:rsidP="00EE7C49">
            <w:pPr>
              <w:jc w:val="center"/>
            </w:pPr>
            <w:r>
              <w:t>22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B406FB" w:rsidRDefault="00B406FB" w:rsidP="00F213D1">
            <w:pPr>
              <w:jc w:val="center"/>
            </w:pPr>
            <w:r>
              <w:t>72,19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5A5CDD">
              <w:t>2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B406FB" w:rsidRDefault="00B406FB" w:rsidP="00F213D1">
            <w:pPr>
              <w:jc w:val="center"/>
            </w:pPr>
            <w:r>
              <w:t>424,24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E706CD" w:rsidP="005A5CDD">
            <w:pPr>
              <w:jc w:val="center"/>
            </w:pPr>
            <w:r>
              <w:t>1 час, 9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B406FB" w:rsidRDefault="00B406FB" w:rsidP="00F213D1">
            <w:pPr>
              <w:jc w:val="center"/>
            </w:pPr>
            <w:r>
              <w:t>91,12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5A5CDD">
              <w:rPr>
                <w:lang w:val="sr-Cyrl-RS"/>
              </w:rPr>
              <w:t>5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B406FB" w:rsidRDefault="00B406FB" w:rsidP="00F213D1">
            <w:pPr>
              <w:jc w:val="center"/>
            </w:pPr>
            <w:r>
              <w:t>103,49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5A5CDD">
              <w:rPr>
                <w:lang w:val="sr-Cyrl-RS"/>
              </w:rPr>
              <w:t>7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B406FB" w:rsidRDefault="00B406FB" w:rsidP="00F213D1">
            <w:pPr>
              <w:jc w:val="center"/>
            </w:pPr>
            <w:r>
              <w:t>1.177,29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5A5CDD" w:rsidP="005A5CDD">
            <w:pPr>
              <w:jc w:val="center"/>
            </w:pPr>
            <w:r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 w:rsidR="00E706CD">
              <w:rPr>
                <w:lang w:val="sr-Cyrl-RS"/>
              </w:rPr>
              <w:t>11</w:t>
            </w:r>
            <w:r w:rsidR="000C4062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B406FB" w:rsidP="00F213D1">
            <w:pPr>
              <w:jc w:val="center"/>
            </w:pPr>
            <w:r>
              <w:t>1.129,58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706CD" w:rsidP="00E706CD">
            <w:pPr>
              <w:jc w:val="center"/>
            </w:pPr>
            <w:r>
              <w:rPr>
                <w:lang w:val="sr-Cyrl-RS"/>
              </w:rPr>
              <w:t xml:space="preserve">3 </w:t>
            </w:r>
            <w:r w:rsidR="00057BCE" w:rsidRPr="00D204E1">
              <w:t xml:space="preserve">часа, </w:t>
            </w:r>
            <w:r>
              <w:rPr>
                <w:lang w:val="sr-Cyrl-RS"/>
              </w:rPr>
              <w:t>4</w:t>
            </w:r>
            <w:r w:rsidR="00D74972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B406FB" w:rsidP="00384B9D">
            <w:pPr>
              <w:jc w:val="center"/>
            </w:pPr>
            <w:r>
              <w:t>44,14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706CD" w:rsidP="00F327B9">
            <w:pPr>
              <w:jc w:val="center"/>
            </w:pPr>
            <w:r>
              <w:rPr>
                <w:lang w:val="sr-Cyrl-RS"/>
              </w:rPr>
              <w:t>7</w:t>
            </w:r>
            <w:r w:rsidR="0044310A">
              <w:rPr>
                <w:lang w:val="sr-Cyrl-RS"/>
              </w:rPr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B406FB" w:rsidP="00F213D1">
            <w:pPr>
              <w:jc w:val="center"/>
            </w:pPr>
            <w:r>
              <w:t>149,16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C678F" w:rsidP="00BA2AD9">
            <w:pPr>
              <w:jc w:val="center"/>
            </w:pPr>
            <w:r>
              <w:rPr>
                <w:lang w:val="sr-Cyrl-RS"/>
              </w:rPr>
              <w:t>24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B406FB" w:rsidP="00F213D1">
            <w:pPr>
              <w:jc w:val="center"/>
            </w:pPr>
            <w:r>
              <w:t>55,52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C678F" w:rsidP="00057BCE">
            <w:pPr>
              <w:jc w:val="center"/>
            </w:pPr>
            <w:r>
              <w:rPr>
                <w:lang w:val="sr-Cyrl-RS"/>
              </w:rPr>
              <w:t>9</w:t>
            </w:r>
            <w:r w:rsidR="000D4755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B406FB" w:rsidP="00F213D1">
            <w:pPr>
              <w:jc w:val="center"/>
            </w:pPr>
            <w:r>
              <w:t>13,85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B406FB" w:rsidP="002D3820">
            <w:pPr>
              <w:jc w:val="center"/>
            </w:pPr>
            <w:r>
              <w:t>30.664,71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EC678F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 w:rsidR="00E706CD">
              <w:rPr>
                <w:lang w:val="sr-Cyrl-RS"/>
              </w:rPr>
              <w:t>3</w:t>
            </w:r>
            <w:r w:rsidR="0044310A">
              <w:rPr>
                <w:lang w:val="sr-Cyrl-RS"/>
              </w:rPr>
              <w:t xml:space="preserve"> </w:t>
            </w:r>
            <w:r w:rsidR="00E706CD">
              <w:rPr>
                <w:lang w:val="sr-Cyrl-RS"/>
              </w:rPr>
              <w:t>час</w:t>
            </w:r>
            <w:r w:rsidR="009F7C30">
              <w:rPr>
                <w:lang w:val="sr-Cyrl-RS"/>
              </w:rPr>
              <w:t>а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B406FB" w:rsidP="00F213D1">
            <w:pPr>
              <w:jc w:val="center"/>
            </w:pPr>
            <w:r>
              <w:t>19.569,10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EC678F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 w:rsidR="00E706CD">
              <w:rPr>
                <w:lang w:val="sr-Cyrl-RS"/>
              </w:rPr>
              <w:t>5</w:t>
            </w:r>
            <w:r w:rsidR="000D4755">
              <w:rPr>
                <w:lang w:val="sr-Cyrl-RS"/>
              </w:rPr>
              <w:t xml:space="preserve"> </w:t>
            </w:r>
            <w:r w:rsidR="000D4755">
              <w:t>час</w:t>
            </w:r>
            <w:r w:rsidR="00E706CD">
              <w:rPr>
                <w:lang w:val="sr-Cyrl-RS"/>
              </w:rPr>
              <w:t>ов</w:t>
            </w:r>
            <w:r w:rsidR="009F7C30">
              <w:rPr>
                <w:lang w:val="sr-Cyrl-RS"/>
              </w:rPr>
              <w:t>а</w:t>
            </w:r>
          </w:p>
        </w:tc>
      </w:tr>
      <w:tr w:rsidR="00057BCE" w:rsidRPr="004C375F" w:rsidTr="00034E54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B406FB" w:rsidRDefault="00B406FB" w:rsidP="00F213D1">
            <w:pPr>
              <w:jc w:val="center"/>
            </w:pPr>
            <w:r>
              <w:t>1.543.465,52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4848C2">
        <w:rPr>
          <w:rFonts w:eastAsia="Calibri"/>
          <w:bCs/>
          <w:i/>
          <w:sz w:val="22"/>
          <w:szCs w:val="22"/>
          <w:lang w:val="sr-Cyrl-RS"/>
        </w:rPr>
        <w:t>априлу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4848C2">
        <w:rPr>
          <w:rFonts w:eastAsia="Calibri"/>
          <w:bCs/>
          <w:i/>
          <w:sz w:val="22"/>
          <w:szCs w:val="22"/>
          <w:lang w:val="sr-Cyrl-CS"/>
        </w:rPr>
        <w:t>22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4848C2">
        <w:rPr>
          <w:rFonts w:eastAsia="Calibri"/>
          <w:bCs/>
          <w:i/>
          <w:sz w:val="22"/>
          <w:szCs w:val="22"/>
          <w:lang w:val="sr-Cyrl-CS"/>
        </w:rPr>
        <w:t>радна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4848C2">
        <w:rPr>
          <w:rFonts w:eastAsia="Calibri"/>
          <w:bCs/>
          <w:i/>
          <w:sz w:val="22"/>
          <w:szCs w:val="22"/>
          <w:lang w:val="sr-Cyrl-RS"/>
        </w:rPr>
        <w:t>176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4848C2">
        <w:rPr>
          <w:rFonts w:eastAsia="Calibri"/>
          <w:bCs/>
          <w:i/>
          <w:sz w:val="22"/>
          <w:szCs w:val="22"/>
          <w:lang w:val="sr-Cyrl-RS"/>
        </w:rPr>
        <w:t>64.948</w:t>
      </w:r>
      <w:r w:rsidR="009D0DB1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4848C2">
        <w:rPr>
          <w:rFonts w:eastAsia="Calibri"/>
          <w:bCs/>
          <w:i/>
          <w:sz w:val="22"/>
          <w:szCs w:val="22"/>
          <w:lang w:val="sr-Cyrl-RS"/>
        </w:rPr>
        <w:t>369,02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>, како је то било до априла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BE5BDF">
        <w:rPr>
          <w:b/>
          <w:bCs/>
          <w:lang w:val="sr-Cyrl-CS"/>
        </w:rPr>
        <w:t>АПРИЛ</w:t>
      </w:r>
      <w:r w:rsidR="00E706CD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B5F87" w:rsidRPr="004C375F" w:rsidTr="00BB3843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9A1122" w:rsidRDefault="009A1122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CB5F87" w:rsidRPr="004C375F" w:rsidTr="004A45E7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CB5F87" w:rsidRPr="005B53D0" w:rsidRDefault="00CB5F87" w:rsidP="00CB5F87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CB5F87" w:rsidRPr="00D4767B" w:rsidRDefault="00CB5F87" w:rsidP="00CB5F87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4,5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CB5F87" w:rsidRPr="00A60534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B5F87" w:rsidRPr="00B068A3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CB5F87" w:rsidRPr="00F962B5" w:rsidRDefault="009A1122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3,8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CB5F87" w:rsidRPr="00A60534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B5F87" w:rsidRPr="00B068A3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CB5F87" w:rsidRPr="00F962B5" w:rsidRDefault="0036732F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6,4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B5F87" w:rsidRPr="00A60534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B5F87" w:rsidRPr="00B068A3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B5F87" w:rsidRPr="00320472" w:rsidRDefault="00320472" w:rsidP="00CB5F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0,5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...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B5F87" w:rsidRPr="00A60534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B5F87" w:rsidRPr="00B068A3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0,3</w:t>
            </w:r>
          </w:p>
        </w:tc>
        <w:tc>
          <w:tcPr>
            <w:tcW w:w="840" w:type="dxa"/>
          </w:tcPr>
          <w:p w:rsidR="00CB5F87" w:rsidRPr="00320472" w:rsidRDefault="00320472" w:rsidP="00CB5F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0,3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CB5F87" w:rsidRPr="004C375F" w:rsidRDefault="00CB5F87" w:rsidP="00CB5F87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23,0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23,4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27,1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9A1122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25,7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A60534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28,6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28,3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B068A3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26,4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9A1122" w:rsidRDefault="009A1122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24,8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320472" w:rsidRDefault="00320472" w:rsidP="00CB5F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23,8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9A1122" w:rsidRPr="004C375F" w:rsidTr="00BB3843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9A1122" w:rsidRPr="004C375F" w:rsidRDefault="009A1122" w:rsidP="009A1122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 xml:space="preserve">Април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9A1122" w:rsidRPr="004C375F" w:rsidTr="00A96B98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9A1122" w:rsidRPr="0074101C" w:rsidRDefault="009A1122" w:rsidP="009A1122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9A1122" w:rsidRPr="004A62B6" w:rsidRDefault="009A1122" w:rsidP="009A1122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298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414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397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351</w:t>
            </w:r>
          </w:p>
        </w:tc>
        <w:tc>
          <w:tcPr>
            <w:tcW w:w="803" w:type="dxa"/>
          </w:tcPr>
          <w:p w:rsidR="009A1122" w:rsidRPr="00A60534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364</w:t>
            </w:r>
          </w:p>
        </w:tc>
        <w:tc>
          <w:tcPr>
            <w:tcW w:w="803" w:type="dxa"/>
          </w:tcPr>
          <w:p w:rsidR="009A1122" w:rsidRPr="00A45A89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386</w:t>
            </w:r>
          </w:p>
        </w:tc>
        <w:tc>
          <w:tcPr>
            <w:tcW w:w="803" w:type="dxa"/>
          </w:tcPr>
          <w:p w:rsidR="009A1122" w:rsidRPr="00B068A3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493</w:t>
            </w:r>
          </w:p>
        </w:tc>
        <w:tc>
          <w:tcPr>
            <w:tcW w:w="803" w:type="dxa"/>
          </w:tcPr>
          <w:p w:rsidR="009A1122" w:rsidRPr="00500F1A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531</w:t>
            </w:r>
          </w:p>
        </w:tc>
        <w:tc>
          <w:tcPr>
            <w:tcW w:w="803" w:type="dxa"/>
          </w:tcPr>
          <w:p w:rsidR="009A1122" w:rsidRPr="00320472" w:rsidRDefault="00320472" w:rsidP="009A11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388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504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587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699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618</w:t>
            </w:r>
          </w:p>
        </w:tc>
        <w:tc>
          <w:tcPr>
            <w:tcW w:w="803" w:type="dxa"/>
          </w:tcPr>
          <w:p w:rsidR="009A1122" w:rsidRPr="00A60534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550</w:t>
            </w:r>
          </w:p>
        </w:tc>
        <w:tc>
          <w:tcPr>
            <w:tcW w:w="803" w:type="dxa"/>
          </w:tcPr>
          <w:p w:rsidR="009A1122" w:rsidRPr="00A45A89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699</w:t>
            </w:r>
          </w:p>
        </w:tc>
        <w:tc>
          <w:tcPr>
            <w:tcW w:w="803" w:type="dxa"/>
          </w:tcPr>
          <w:p w:rsidR="009A1122" w:rsidRPr="00B068A3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856</w:t>
            </w:r>
          </w:p>
        </w:tc>
        <w:tc>
          <w:tcPr>
            <w:tcW w:w="803" w:type="dxa"/>
          </w:tcPr>
          <w:p w:rsidR="009A1122" w:rsidRPr="00500F1A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923</w:t>
            </w:r>
          </w:p>
        </w:tc>
        <w:tc>
          <w:tcPr>
            <w:tcW w:w="803" w:type="dxa"/>
          </w:tcPr>
          <w:p w:rsidR="009A1122" w:rsidRPr="00320472" w:rsidRDefault="00320472" w:rsidP="009A11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900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130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153</w:t>
            </w:r>
          </w:p>
        </w:tc>
        <w:tc>
          <w:tcPr>
            <w:tcW w:w="803" w:type="dxa"/>
          </w:tcPr>
          <w:p w:rsidR="009A1122" w:rsidRPr="00A60534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108</w:t>
            </w:r>
          </w:p>
        </w:tc>
        <w:tc>
          <w:tcPr>
            <w:tcW w:w="803" w:type="dxa"/>
          </w:tcPr>
          <w:p w:rsidR="009A1122" w:rsidRPr="00A45A89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117</w:t>
            </w:r>
          </w:p>
        </w:tc>
        <w:tc>
          <w:tcPr>
            <w:tcW w:w="803" w:type="dxa"/>
          </w:tcPr>
          <w:p w:rsidR="009A1122" w:rsidRPr="00B068A3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128</w:t>
            </w:r>
          </w:p>
        </w:tc>
        <w:tc>
          <w:tcPr>
            <w:tcW w:w="803" w:type="dxa"/>
          </w:tcPr>
          <w:p w:rsidR="009A1122" w:rsidRPr="00500F1A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138</w:t>
            </w:r>
          </w:p>
        </w:tc>
        <w:tc>
          <w:tcPr>
            <w:tcW w:w="803" w:type="dxa"/>
          </w:tcPr>
          <w:p w:rsidR="009A1122" w:rsidRPr="00320472" w:rsidRDefault="00320472" w:rsidP="009A11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153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575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549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540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560</w:t>
            </w:r>
          </w:p>
        </w:tc>
        <w:tc>
          <w:tcPr>
            <w:tcW w:w="803" w:type="dxa"/>
          </w:tcPr>
          <w:p w:rsidR="009A1122" w:rsidRPr="00A60534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561</w:t>
            </w:r>
          </w:p>
        </w:tc>
        <w:tc>
          <w:tcPr>
            <w:tcW w:w="803" w:type="dxa"/>
          </w:tcPr>
          <w:p w:rsidR="009A1122" w:rsidRPr="00A45A89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554</w:t>
            </w:r>
          </w:p>
        </w:tc>
        <w:tc>
          <w:tcPr>
            <w:tcW w:w="803" w:type="dxa"/>
          </w:tcPr>
          <w:p w:rsidR="009A1122" w:rsidRPr="00B068A3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620</w:t>
            </w:r>
          </w:p>
        </w:tc>
        <w:tc>
          <w:tcPr>
            <w:tcW w:w="803" w:type="dxa"/>
          </w:tcPr>
          <w:p w:rsidR="009A1122" w:rsidRPr="00500F1A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668</w:t>
            </w:r>
          </w:p>
        </w:tc>
        <w:tc>
          <w:tcPr>
            <w:tcW w:w="803" w:type="dxa"/>
          </w:tcPr>
          <w:p w:rsidR="009A1122" w:rsidRPr="00320472" w:rsidRDefault="00320472" w:rsidP="009A11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713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486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459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438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479</w:t>
            </w:r>
          </w:p>
        </w:tc>
        <w:tc>
          <w:tcPr>
            <w:tcW w:w="803" w:type="dxa"/>
          </w:tcPr>
          <w:p w:rsidR="009A1122" w:rsidRPr="00A60534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483</w:t>
            </w:r>
          </w:p>
        </w:tc>
        <w:tc>
          <w:tcPr>
            <w:tcW w:w="803" w:type="dxa"/>
          </w:tcPr>
          <w:p w:rsidR="009A1122" w:rsidRPr="00A45A89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470</w:t>
            </w:r>
          </w:p>
        </w:tc>
        <w:tc>
          <w:tcPr>
            <w:tcW w:w="803" w:type="dxa"/>
          </w:tcPr>
          <w:p w:rsidR="009A1122" w:rsidRPr="00B068A3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541</w:t>
            </w:r>
          </w:p>
        </w:tc>
        <w:tc>
          <w:tcPr>
            <w:tcW w:w="803" w:type="dxa"/>
          </w:tcPr>
          <w:p w:rsidR="009A1122" w:rsidRPr="00500F1A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583</w:t>
            </w:r>
          </w:p>
        </w:tc>
        <w:tc>
          <w:tcPr>
            <w:tcW w:w="803" w:type="dxa"/>
          </w:tcPr>
          <w:p w:rsidR="009A1122" w:rsidRPr="00320472" w:rsidRDefault="00320472" w:rsidP="009A11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628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45</w:t>
            </w:r>
          </w:p>
        </w:tc>
        <w:tc>
          <w:tcPr>
            <w:tcW w:w="803" w:type="dxa"/>
          </w:tcPr>
          <w:p w:rsidR="009A1122" w:rsidRPr="00A60534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41</w:t>
            </w:r>
          </w:p>
        </w:tc>
        <w:tc>
          <w:tcPr>
            <w:tcW w:w="803" w:type="dxa"/>
          </w:tcPr>
          <w:p w:rsidR="009A1122" w:rsidRPr="00A45A89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41</w:t>
            </w:r>
          </w:p>
        </w:tc>
        <w:tc>
          <w:tcPr>
            <w:tcW w:w="803" w:type="dxa"/>
          </w:tcPr>
          <w:p w:rsidR="009A1122" w:rsidRPr="00B068A3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46</w:t>
            </w:r>
          </w:p>
        </w:tc>
        <w:tc>
          <w:tcPr>
            <w:tcW w:w="803" w:type="dxa"/>
          </w:tcPr>
          <w:p w:rsidR="009A1122" w:rsidRPr="00500F1A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49</w:t>
            </w:r>
          </w:p>
        </w:tc>
        <w:tc>
          <w:tcPr>
            <w:tcW w:w="803" w:type="dxa"/>
          </w:tcPr>
          <w:p w:rsidR="009A1122" w:rsidRPr="00320472" w:rsidRDefault="00320472" w:rsidP="009A11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500F1A">
              <w:rPr>
                <w:lang w:val="sr-Cyrl-RS"/>
              </w:rPr>
              <w:t>.</w:t>
            </w:r>
            <w:r>
              <w:rPr>
                <w:lang w:val="sr-Cyrl-RS"/>
              </w:rPr>
              <w:t>034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500F1A">
              <w:rPr>
                <w:lang w:val="sr-Cyrl-RS"/>
              </w:rPr>
              <w:t>.</w:t>
            </w:r>
            <w:r>
              <w:rPr>
                <w:lang w:val="sr-Cyrl-RS"/>
              </w:rPr>
              <w:t>048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500F1A">
              <w:rPr>
                <w:lang w:val="sr-Cyrl-RS"/>
              </w:rPr>
              <w:t>.</w:t>
            </w:r>
            <w:r>
              <w:rPr>
                <w:lang w:val="sr-Cyrl-RS"/>
              </w:rPr>
              <w:t>044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500F1A">
              <w:rPr>
                <w:lang w:val="sr-Cyrl-RS"/>
              </w:rPr>
              <w:t>.</w:t>
            </w:r>
            <w:r>
              <w:rPr>
                <w:lang w:val="sr-Cyrl-RS"/>
              </w:rPr>
              <w:t>077</w:t>
            </w:r>
          </w:p>
        </w:tc>
        <w:tc>
          <w:tcPr>
            <w:tcW w:w="803" w:type="dxa"/>
          </w:tcPr>
          <w:p w:rsidR="009A1122" w:rsidRPr="00A60534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  <w:r w:rsidR="00320472">
              <w:rPr>
                <w:sz w:val="22"/>
              </w:rPr>
              <w:t>.</w:t>
            </w:r>
            <w:r>
              <w:rPr>
                <w:sz w:val="22"/>
                <w:lang w:val="sr-Cyrl-RS"/>
              </w:rPr>
              <w:t>105</w:t>
            </w:r>
          </w:p>
        </w:tc>
        <w:tc>
          <w:tcPr>
            <w:tcW w:w="803" w:type="dxa"/>
          </w:tcPr>
          <w:p w:rsidR="009A1122" w:rsidRPr="00A45A89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  <w:r w:rsidR="00320472">
              <w:rPr>
                <w:sz w:val="22"/>
              </w:rPr>
              <w:t>.</w:t>
            </w:r>
            <w:r>
              <w:rPr>
                <w:sz w:val="22"/>
                <w:lang w:val="sr-Cyrl-RS"/>
              </w:rPr>
              <w:t>069</w:t>
            </w:r>
          </w:p>
        </w:tc>
        <w:tc>
          <w:tcPr>
            <w:tcW w:w="803" w:type="dxa"/>
          </w:tcPr>
          <w:p w:rsidR="009A1122" w:rsidRPr="00B068A3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 w:rsidR="0032047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sr-Cyrl-RS"/>
              </w:rPr>
              <w:t>248</w:t>
            </w:r>
          </w:p>
        </w:tc>
        <w:tc>
          <w:tcPr>
            <w:tcW w:w="803" w:type="dxa"/>
          </w:tcPr>
          <w:p w:rsidR="009A1122" w:rsidRPr="00500F1A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 w:rsidR="0032047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sr-Cyrl-RS"/>
              </w:rPr>
              <w:t>365</w:t>
            </w:r>
          </w:p>
        </w:tc>
        <w:tc>
          <w:tcPr>
            <w:tcW w:w="803" w:type="dxa"/>
          </w:tcPr>
          <w:p w:rsidR="009A1122" w:rsidRPr="00320472" w:rsidRDefault="00320472" w:rsidP="009A11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1.516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A45A89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45</w:t>
            </w:r>
          </w:p>
        </w:tc>
        <w:tc>
          <w:tcPr>
            <w:tcW w:w="803" w:type="dxa"/>
          </w:tcPr>
          <w:p w:rsidR="009A1122" w:rsidRPr="00A60534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45</w:t>
            </w:r>
          </w:p>
        </w:tc>
        <w:tc>
          <w:tcPr>
            <w:tcW w:w="803" w:type="dxa"/>
          </w:tcPr>
          <w:p w:rsidR="009A1122" w:rsidRPr="00A45A89" w:rsidRDefault="00A45A89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44</w:t>
            </w:r>
          </w:p>
        </w:tc>
        <w:tc>
          <w:tcPr>
            <w:tcW w:w="803" w:type="dxa"/>
          </w:tcPr>
          <w:p w:rsidR="009A1122" w:rsidRPr="00B068A3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52</w:t>
            </w:r>
          </w:p>
        </w:tc>
        <w:tc>
          <w:tcPr>
            <w:tcW w:w="803" w:type="dxa"/>
          </w:tcPr>
          <w:p w:rsidR="009A1122" w:rsidRPr="00500F1A" w:rsidRDefault="00500F1A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</w:t>
            </w:r>
          </w:p>
        </w:tc>
        <w:tc>
          <w:tcPr>
            <w:tcW w:w="803" w:type="dxa"/>
          </w:tcPr>
          <w:p w:rsidR="009A1122" w:rsidRPr="00320472" w:rsidRDefault="00320472" w:rsidP="009A11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57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591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887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951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850</w:t>
            </w:r>
          </w:p>
        </w:tc>
        <w:tc>
          <w:tcPr>
            <w:tcW w:w="803" w:type="dxa"/>
          </w:tcPr>
          <w:p w:rsidR="00320472" w:rsidRPr="00A60534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970</w:t>
            </w:r>
          </w:p>
        </w:tc>
        <w:tc>
          <w:tcPr>
            <w:tcW w:w="803" w:type="dxa"/>
          </w:tcPr>
          <w:p w:rsidR="00320472" w:rsidRPr="00A45A89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846</w:t>
            </w:r>
          </w:p>
        </w:tc>
        <w:tc>
          <w:tcPr>
            <w:tcW w:w="803" w:type="dxa"/>
          </w:tcPr>
          <w:p w:rsidR="00320472" w:rsidRPr="00B068A3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655</w:t>
            </w:r>
          </w:p>
        </w:tc>
        <w:tc>
          <w:tcPr>
            <w:tcW w:w="803" w:type="dxa"/>
          </w:tcPr>
          <w:p w:rsidR="00320472" w:rsidRPr="00500F1A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840</w:t>
            </w:r>
          </w:p>
        </w:tc>
        <w:tc>
          <w:tcPr>
            <w:tcW w:w="803" w:type="dxa"/>
          </w:tcPr>
          <w:p w:rsidR="00320472" w:rsidRPr="00320472" w:rsidRDefault="00320472" w:rsidP="0032047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1.471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1.092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 971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498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882</w:t>
            </w:r>
          </w:p>
        </w:tc>
        <w:tc>
          <w:tcPr>
            <w:tcW w:w="803" w:type="dxa"/>
          </w:tcPr>
          <w:p w:rsidR="00320472" w:rsidRPr="00A60534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759</w:t>
            </w:r>
          </w:p>
        </w:tc>
        <w:tc>
          <w:tcPr>
            <w:tcW w:w="803" w:type="dxa"/>
          </w:tcPr>
          <w:p w:rsidR="00320472" w:rsidRPr="00A45A89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  <w:r>
              <w:rPr>
                <w:sz w:val="22"/>
              </w:rPr>
              <w:t>.</w:t>
            </w:r>
            <w:r>
              <w:rPr>
                <w:sz w:val="22"/>
                <w:lang w:val="sr-Cyrl-RS"/>
              </w:rPr>
              <w:t>031</w:t>
            </w:r>
          </w:p>
        </w:tc>
        <w:tc>
          <w:tcPr>
            <w:tcW w:w="803" w:type="dxa"/>
          </w:tcPr>
          <w:p w:rsidR="00320472" w:rsidRPr="00B068A3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448</w:t>
            </w:r>
          </w:p>
        </w:tc>
        <w:tc>
          <w:tcPr>
            <w:tcW w:w="803" w:type="dxa"/>
          </w:tcPr>
          <w:p w:rsidR="00320472" w:rsidRPr="00500F1A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sr-Cyrl-RS"/>
              </w:rPr>
              <w:t>158</w:t>
            </w:r>
          </w:p>
        </w:tc>
        <w:tc>
          <w:tcPr>
            <w:tcW w:w="803" w:type="dxa"/>
          </w:tcPr>
          <w:p w:rsidR="00320472" w:rsidRPr="00320472" w:rsidRDefault="00320472" w:rsidP="0032047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776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325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325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297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244</w:t>
            </w:r>
          </w:p>
        </w:tc>
        <w:tc>
          <w:tcPr>
            <w:tcW w:w="803" w:type="dxa"/>
          </w:tcPr>
          <w:p w:rsidR="00320472" w:rsidRPr="00A60534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268</w:t>
            </w:r>
          </w:p>
        </w:tc>
        <w:tc>
          <w:tcPr>
            <w:tcW w:w="803" w:type="dxa"/>
          </w:tcPr>
          <w:p w:rsidR="00320472" w:rsidRPr="00A45A89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327</w:t>
            </w:r>
          </w:p>
        </w:tc>
        <w:tc>
          <w:tcPr>
            <w:tcW w:w="803" w:type="dxa"/>
          </w:tcPr>
          <w:p w:rsidR="00320472" w:rsidRPr="00B068A3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374</w:t>
            </w:r>
          </w:p>
        </w:tc>
        <w:tc>
          <w:tcPr>
            <w:tcW w:w="803" w:type="dxa"/>
          </w:tcPr>
          <w:p w:rsidR="00320472" w:rsidRPr="00500F1A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219</w:t>
            </w:r>
          </w:p>
        </w:tc>
        <w:tc>
          <w:tcPr>
            <w:tcW w:w="803" w:type="dxa"/>
          </w:tcPr>
          <w:p w:rsidR="00320472" w:rsidRPr="00320472" w:rsidRDefault="00320472" w:rsidP="0032047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435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3.439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3.853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3.174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4.067</w:t>
            </w:r>
          </w:p>
        </w:tc>
        <w:tc>
          <w:tcPr>
            <w:tcW w:w="803" w:type="dxa"/>
          </w:tcPr>
          <w:p w:rsidR="00320472" w:rsidRPr="00A60534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3</w:t>
            </w:r>
            <w:r>
              <w:rPr>
                <w:sz w:val="22"/>
              </w:rPr>
              <w:t>.</w:t>
            </w:r>
            <w:r>
              <w:rPr>
                <w:sz w:val="22"/>
                <w:lang w:val="sr-Cyrl-RS"/>
              </w:rPr>
              <w:t>411</w:t>
            </w:r>
          </w:p>
        </w:tc>
        <w:tc>
          <w:tcPr>
            <w:tcW w:w="803" w:type="dxa"/>
          </w:tcPr>
          <w:p w:rsidR="00320472" w:rsidRPr="00A45A89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3</w:t>
            </w:r>
            <w:r>
              <w:rPr>
                <w:sz w:val="22"/>
              </w:rPr>
              <w:t>.</w:t>
            </w:r>
            <w:r>
              <w:rPr>
                <w:sz w:val="22"/>
                <w:lang w:val="sr-Cyrl-RS"/>
              </w:rPr>
              <w:t>649</w:t>
            </w:r>
          </w:p>
        </w:tc>
        <w:tc>
          <w:tcPr>
            <w:tcW w:w="803" w:type="dxa"/>
          </w:tcPr>
          <w:p w:rsidR="00320472" w:rsidRPr="00B068A3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sr-Cyrl-RS"/>
              </w:rPr>
              <w:t>087</w:t>
            </w:r>
          </w:p>
        </w:tc>
        <w:tc>
          <w:tcPr>
            <w:tcW w:w="803" w:type="dxa"/>
          </w:tcPr>
          <w:p w:rsidR="00320472" w:rsidRPr="00500F1A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sr-Cyrl-RS"/>
              </w:rPr>
              <w:t>246</w:t>
            </w:r>
          </w:p>
        </w:tc>
        <w:tc>
          <w:tcPr>
            <w:tcW w:w="803" w:type="dxa"/>
          </w:tcPr>
          <w:p w:rsidR="00320472" w:rsidRPr="00320472" w:rsidRDefault="00320472" w:rsidP="0032047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4.689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819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910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846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320472" w:rsidP="0032047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943</w:t>
            </w:r>
          </w:p>
        </w:tc>
        <w:tc>
          <w:tcPr>
            <w:tcW w:w="803" w:type="dxa"/>
          </w:tcPr>
          <w:p w:rsidR="00320472" w:rsidRPr="00A60534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989</w:t>
            </w:r>
          </w:p>
        </w:tc>
        <w:tc>
          <w:tcPr>
            <w:tcW w:w="803" w:type="dxa"/>
          </w:tcPr>
          <w:p w:rsidR="00320472" w:rsidRPr="00A45A89" w:rsidRDefault="00320472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980</w:t>
            </w:r>
          </w:p>
        </w:tc>
        <w:tc>
          <w:tcPr>
            <w:tcW w:w="803" w:type="dxa"/>
          </w:tcPr>
          <w:p w:rsidR="00320472" w:rsidRPr="00B068A3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sr-Cyrl-RS"/>
              </w:rPr>
              <w:t>008</w:t>
            </w:r>
          </w:p>
        </w:tc>
        <w:tc>
          <w:tcPr>
            <w:tcW w:w="803" w:type="dxa"/>
          </w:tcPr>
          <w:p w:rsidR="00320472" w:rsidRPr="00500F1A" w:rsidRDefault="00320472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sr-Cyrl-RS"/>
              </w:rPr>
              <w:t>087</w:t>
            </w:r>
          </w:p>
        </w:tc>
        <w:tc>
          <w:tcPr>
            <w:tcW w:w="803" w:type="dxa"/>
          </w:tcPr>
          <w:p w:rsidR="00320472" w:rsidRPr="00320472" w:rsidRDefault="00320472" w:rsidP="0032047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1.170</w:t>
            </w:r>
          </w:p>
        </w:tc>
      </w:tr>
    </w:tbl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BB3843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BE5BDF">
              <w:rPr>
                <w:b/>
                <w:bCs/>
                <w:sz w:val="22"/>
                <w:szCs w:val="22"/>
                <w:lang w:val="sr-Cyrl-CS"/>
              </w:rPr>
              <w:t>април</w:t>
            </w:r>
            <w:r w:rsidR="00FC11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  <w:r w:rsidR="00B129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5C47C2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5C47C2" w:rsidRPr="002650FF" w:rsidTr="005C47C2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28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9209F">
              <w:rPr>
                <w:b/>
                <w:bCs/>
                <w:sz w:val="22"/>
                <w:szCs w:val="22"/>
              </w:rPr>
              <w:t>233,</w:t>
            </w:r>
            <w:r w:rsidRPr="005C47C2">
              <w:rPr>
                <w:b/>
                <w:bCs/>
                <w:sz w:val="22"/>
                <w:szCs w:val="22"/>
              </w:rPr>
              <w:t>21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7C2" w:rsidRPr="002650FF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9209F">
              <w:rPr>
                <w:b/>
                <w:bCs/>
                <w:sz w:val="22"/>
                <w:szCs w:val="22"/>
              </w:rPr>
              <w:t>153,</w:t>
            </w:r>
            <w:r w:rsidRPr="005C47C2">
              <w:rPr>
                <w:b/>
                <w:bCs/>
                <w:sz w:val="22"/>
                <w:szCs w:val="22"/>
              </w:rPr>
              <w:t>39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198,</w:t>
            </w:r>
            <w:r w:rsidR="005C47C2" w:rsidRPr="005C47C2">
              <w:rPr>
                <w:sz w:val="22"/>
                <w:szCs w:val="22"/>
              </w:rPr>
              <w:t>49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198,</w:t>
            </w:r>
            <w:r w:rsidR="005C47C2" w:rsidRPr="005C47C2">
              <w:rPr>
                <w:sz w:val="22"/>
                <w:szCs w:val="22"/>
              </w:rPr>
              <w:t>49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87,</w:t>
            </w:r>
            <w:r w:rsidR="005C47C2" w:rsidRPr="005C47C2">
              <w:rPr>
                <w:sz w:val="22"/>
                <w:szCs w:val="22"/>
              </w:rPr>
              <w:t>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A9209F">
              <w:rPr>
                <w:sz w:val="22"/>
                <w:szCs w:val="22"/>
              </w:rPr>
              <w:t>165,</w:t>
            </w:r>
            <w:r w:rsidRPr="005C47C2">
              <w:rPr>
                <w:sz w:val="22"/>
                <w:szCs w:val="22"/>
              </w:rPr>
              <w:t>65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196,</w:t>
            </w:r>
            <w:r w:rsidR="005C47C2" w:rsidRPr="005C47C2">
              <w:rPr>
                <w:sz w:val="22"/>
                <w:szCs w:val="22"/>
              </w:rPr>
              <w:t>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314,</w:t>
            </w:r>
            <w:r w:rsidR="005C47C2" w:rsidRPr="005C47C2">
              <w:rPr>
                <w:sz w:val="22"/>
                <w:szCs w:val="22"/>
              </w:rPr>
              <w:t>00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427,</w:t>
            </w:r>
            <w:r w:rsidR="005C47C2" w:rsidRPr="005C47C2">
              <w:rPr>
                <w:sz w:val="22"/>
                <w:szCs w:val="22"/>
              </w:rPr>
              <w:t>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213,</w:t>
            </w:r>
            <w:r w:rsidR="005C47C2" w:rsidRPr="005C47C2">
              <w:rPr>
                <w:sz w:val="22"/>
                <w:szCs w:val="22"/>
              </w:rPr>
              <w:t>68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772,</w:t>
            </w:r>
            <w:r w:rsidR="005C47C2" w:rsidRPr="005C47C2">
              <w:rPr>
                <w:sz w:val="22"/>
                <w:szCs w:val="22"/>
              </w:rPr>
              <w:t>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347,</w:t>
            </w:r>
            <w:r w:rsidR="005C47C2" w:rsidRPr="005C47C2">
              <w:rPr>
                <w:sz w:val="22"/>
                <w:szCs w:val="22"/>
              </w:rPr>
              <w:t>82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146,</w:t>
            </w:r>
            <w:r w:rsidR="005C47C2" w:rsidRPr="005C47C2">
              <w:rPr>
                <w:sz w:val="22"/>
                <w:szCs w:val="22"/>
              </w:rPr>
              <w:t>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146,</w:t>
            </w:r>
            <w:r w:rsidR="005C47C2" w:rsidRPr="005C47C2">
              <w:rPr>
                <w:sz w:val="22"/>
                <w:szCs w:val="22"/>
              </w:rPr>
              <w:t>24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252,</w:t>
            </w:r>
            <w:r w:rsidR="005C47C2" w:rsidRPr="005C47C2">
              <w:rPr>
                <w:sz w:val="22"/>
                <w:szCs w:val="22"/>
              </w:rPr>
              <w:t>50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378,</w:t>
            </w:r>
            <w:r w:rsidR="005C47C2" w:rsidRPr="005C47C2">
              <w:rPr>
                <w:sz w:val="22"/>
                <w:szCs w:val="22"/>
              </w:rPr>
              <w:t>75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55,</w:t>
            </w:r>
            <w:r w:rsidR="005C47C2" w:rsidRPr="005C47C2">
              <w:rPr>
                <w:sz w:val="22"/>
                <w:szCs w:val="22"/>
              </w:rPr>
              <w:t>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249,</w:t>
            </w:r>
            <w:r w:rsidR="005C47C2" w:rsidRPr="005C47C2">
              <w:rPr>
                <w:sz w:val="22"/>
                <w:szCs w:val="22"/>
              </w:rPr>
              <w:t>85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198,</w:t>
            </w:r>
            <w:r w:rsidR="005C47C2" w:rsidRPr="005C47C2">
              <w:rPr>
                <w:sz w:val="22"/>
                <w:szCs w:val="22"/>
              </w:rPr>
              <w:t>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138,</w:t>
            </w:r>
            <w:r w:rsidR="005C47C2" w:rsidRPr="005C47C2">
              <w:rPr>
                <w:sz w:val="22"/>
                <w:szCs w:val="22"/>
              </w:rPr>
              <w:t>92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9209F">
              <w:rPr>
                <w:b/>
                <w:bCs/>
                <w:sz w:val="22"/>
                <w:szCs w:val="22"/>
              </w:rPr>
              <w:t>256,</w:t>
            </w:r>
            <w:r w:rsidRPr="005C47C2">
              <w:rPr>
                <w:b/>
                <w:bCs/>
                <w:sz w:val="22"/>
                <w:szCs w:val="22"/>
              </w:rPr>
              <w:t>12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141,</w:t>
            </w:r>
            <w:r w:rsidR="005C47C2" w:rsidRPr="005C47C2">
              <w:rPr>
                <w:sz w:val="22"/>
                <w:szCs w:val="22"/>
              </w:rPr>
              <w:t>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113,</w:t>
            </w:r>
            <w:r w:rsidR="005C47C2" w:rsidRPr="005C47C2">
              <w:rPr>
                <w:sz w:val="22"/>
                <w:szCs w:val="22"/>
              </w:rPr>
              <w:t>55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232,</w:t>
            </w:r>
            <w:r w:rsidR="005C47C2" w:rsidRPr="005C47C2">
              <w:rPr>
                <w:sz w:val="22"/>
                <w:szCs w:val="22"/>
              </w:rPr>
              <w:t>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395,</w:t>
            </w:r>
            <w:r w:rsidR="005C47C2" w:rsidRPr="005C47C2">
              <w:rPr>
                <w:sz w:val="22"/>
                <w:szCs w:val="22"/>
              </w:rPr>
              <w:t>73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83,</w:t>
            </w:r>
            <w:r w:rsidR="005C47C2" w:rsidRPr="005C47C2">
              <w:rPr>
                <w:sz w:val="22"/>
                <w:szCs w:val="22"/>
              </w:rPr>
              <w:t>65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368,</w:t>
            </w:r>
            <w:r w:rsidR="005C47C2" w:rsidRPr="005C47C2">
              <w:rPr>
                <w:sz w:val="22"/>
                <w:szCs w:val="22"/>
              </w:rPr>
              <w:t>05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207,</w:t>
            </w:r>
            <w:r w:rsidR="005C47C2" w:rsidRPr="005C47C2">
              <w:rPr>
                <w:sz w:val="22"/>
                <w:szCs w:val="22"/>
              </w:rPr>
              <w:t>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890,</w:t>
            </w:r>
            <w:r w:rsidR="005C47C2" w:rsidRPr="005C47C2">
              <w:rPr>
                <w:sz w:val="22"/>
                <w:szCs w:val="22"/>
              </w:rPr>
              <w:t>65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300,</w:t>
            </w:r>
            <w:r w:rsidR="005C47C2" w:rsidRPr="005C47C2">
              <w:rPr>
                <w:sz w:val="22"/>
                <w:szCs w:val="22"/>
              </w:rPr>
              <w:t>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451,</w:t>
            </w:r>
            <w:r w:rsidR="005C47C2" w:rsidRPr="005C47C2">
              <w:rPr>
                <w:sz w:val="22"/>
                <w:szCs w:val="22"/>
              </w:rPr>
              <w:t>32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289,</w:t>
            </w:r>
            <w:r w:rsidR="005C47C2" w:rsidRPr="005C47C2">
              <w:rPr>
                <w:sz w:val="22"/>
                <w:szCs w:val="22"/>
              </w:rPr>
              <w:t>41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231,</w:t>
            </w:r>
            <w:r w:rsidR="005C47C2" w:rsidRPr="005C47C2">
              <w:rPr>
                <w:sz w:val="22"/>
                <w:szCs w:val="22"/>
              </w:rPr>
              <w:t>53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273,</w:t>
            </w:r>
            <w:r w:rsidR="005C47C2" w:rsidRPr="005C47C2">
              <w:rPr>
                <w:sz w:val="22"/>
                <w:szCs w:val="22"/>
              </w:rPr>
              <w:t>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218,</w:t>
            </w:r>
            <w:r w:rsidR="005C47C2" w:rsidRPr="005C47C2">
              <w:rPr>
                <w:sz w:val="22"/>
                <w:szCs w:val="22"/>
              </w:rPr>
              <w:t>55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5C47C2" w:rsidRPr="005C47C2">
              <w:rPr>
                <w:sz w:val="22"/>
                <w:szCs w:val="22"/>
              </w:rPr>
              <w:t>92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105,</w:t>
            </w:r>
            <w:r w:rsidR="005C47C2" w:rsidRPr="005C47C2">
              <w:rPr>
                <w:sz w:val="22"/>
                <w:szCs w:val="22"/>
              </w:rPr>
              <w:t>48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61,</w:t>
            </w:r>
            <w:r w:rsidR="005C47C2" w:rsidRPr="005C47C2">
              <w:rPr>
                <w:sz w:val="22"/>
                <w:szCs w:val="22"/>
              </w:rPr>
              <w:t>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122,</w:t>
            </w:r>
            <w:r w:rsidR="005C47C2" w:rsidRPr="005C47C2">
              <w:rPr>
                <w:sz w:val="22"/>
                <w:szCs w:val="22"/>
              </w:rPr>
              <w:t>77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60,</w:t>
            </w:r>
            <w:r w:rsidR="005C47C2" w:rsidRPr="005C47C2">
              <w:rPr>
                <w:sz w:val="22"/>
                <w:szCs w:val="22"/>
              </w:rPr>
              <w:t>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168,</w:t>
            </w:r>
            <w:r w:rsidR="005C47C2" w:rsidRPr="005C47C2">
              <w:rPr>
                <w:sz w:val="22"/>
                <w:szCs w:val="22"/>
              </w:rPr>
              <w:t>07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268,</w:t>
            </w:r>
            <w:r w:rsidR="005C47C2" w:rsidRPr="005C47C2">
              <w:rPr>
                <w:sz w:val="22"/>
                <w:szCs w:val="22"/>
              </w:rPr>
              <w:t>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134,</w:t>
            </w:r>
            <w:r w:rsidR="005C47C2" w:rsidRPr="005C47C2">
              <w:rPr>
                <w:sz w:val="22"/>
                <w:szCs w:val="22"/>
              </w:rPr>
              <w:t>14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242,</w:t>
            </w:r>
            <w:r w:rsidR="005C47C2" w:rsidRPr="005C47C2">
              <w:rPr>
                <w:sz w:val="22"/>
                <w:szCs w:val="22"/>
              </w:rPr>
              <w:t>06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484,</w:t>
            </w:r>
            <w:r w:rsidR="005C47C2" w:rsidRPr="005C47C2">
              <w:rPr>
                <w:sz w:val="22"/>
                <w:szCs w:val="22"/>
              </w:rPr>
              <w:t>11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44,</w:t>
            </w:r>
            <w:r w:rsidR="005C47C2" w:rsidRPr="005C47C2">
              <w:rPr>
                <w:sz w:val="22"/>
                <w:szCs w:val="22"/>
              </w:rPr>
              <w:t>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572,</w:t>
            </w:r>
            <w:r w:rsidR="005C47C2" w:rsidRPr="005C47C2">
              <w:rPr>
                <w:sz w:val="22"/>
                <w:szCs w:val="22"/>
              </w:rPr>
              <w:t>19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9209F">
              <w:rPr>
                <w:b/>
                <w:bCs/>
                <w:sz w:val="22"/>
                <w:szCs w:val="22"/>
              </w:rPr>
              <w:t>598,</w:t>
            </w:r>
            <w:r w:rsidRPr="005C47C2">
              <w:rPr>
                <w:b/>
                <w:bCs/>
                <w:sz w:val="22"/>
                <w:szCs w:val="22"/>
              </w:rPr>
              <w:t>67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149,</w:t>
            </w:r>
            <w:r w:rsidR="005C47C2" w:rsidRPr="005C47C2">
              <w:rPr>
                <w:sz w:val="22"/>
                <w:szCs w:val="22"/>
              </w:rPr>
              <w:t>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74,</w:t>
            </w:r>
            <w:r w:rsidR="005C47C2" w:rsidRPr="005C47C2">
              <w:rPr>
                <w:sz w:val="22"/>
                <w:szCs w:val="22"/>
              </w:rPr>
              <w:t>58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127,</w:t>
            </w:r>
            <w:r w:rsidR="005C47C2" w:rsidRPr="005C47C2">
              <w:rPr>
                <w:sz w:val="22"/>
                <w:szCs w:val="22"/>
              </w:rPr>
              <w:t>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165,</w:t>
            </w:r>
            <w:r w:rsidR="005C47C2" w:rsidRPr="005C47C2">
              <w:rPr>
                <w:sz w:val="22"/>
                <w:szCs w:val="22"/>
              </w:rPr>
              <w:t>11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134,</w:t>
            </w:r>
            <w:r w:rsidR="005C47C2" w:rsidRPr="005C47C2">
              <w:rPr>
                <w:sz w:val="22"/>
                <w:szCs w:val="22"/>
              </w:rPr>
              <w:t>29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201,</w:t>
            </w:r>
            <w:r w:rsidR="005C47C2" w:rsidRPr="005C47C2">
              <w:rPr>
                <w:sz w:val="22"/>
                <w:szCs w:val="22"/>
              </w:rPr>
              <w:t>44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</w:t>
            </w:r>
            <w:r w:rsidR="005C47C2" w:rsidRPr="005C47C2">
              <w:rPr>
                <w:sz w:val="22"/>
                <w:szCs w:val="22"/>
              </w:rPr>
              <w:t>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775,</w:t>
            </w:r>
            <w:r w:rsidR="005C47C2" w:rsidRPr="005C47C2">
              <w:rPr>
                <w:sz w:val="22"/>
                <w:szCs w:val="22"/>
              </w:rPr>
              <w:t>55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DC561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989</w:t>
            </w:r>
            <w:r w:rsidR="00DC5612">
              <w:rPr>
                <w:sz w:val="22"/>
                <w:szCs w:val="22"/>
              </w:rPr>
              <w:t>,</w:t>
            </w:r>
            <w:r w:rsidRPr="005C47C2">
              <w:rPr>
                <w:sz w:val="22"/>
                <w:szCs w:val="22"/>
              </w:rPr>
              <w:t>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296,</w:t>
            </w:r>
            <w:r w:rsidR="005C47C2" w:rsidRPr="005C47C2">
              <w:rPr>
                <w:sz w:val="22"/>
                <w:szCs w:val="22"/>
              </w:rPr>
              <w:t>71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852,</w:t>
            </w:r>
            <w:r w:rsidR="005C47C2" w:rsidRPr="005C47C2">
              <w:rPr>
                <w:sz w:val="22"/>
                <w:szCs w:val="22"/>
              </w:rPr>
              <w:t>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85,</w:t>
            </w:r>
            <w:r w:rsidR="005C47C2" w:rsidRPr="005C47C2">
              <w:rPr>
                <w:sz w:val="22"/>
                <w:szCs w:val="22"/>
              </w:rPr>
              <w:t>28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9209F">
              <w:rPr>
                <w:b/>
                <w:bCs/>
                <w:sz w:val="22"/>
                <w:szCs w:val="22"/>
              </w:rPr>
              <w:t>591,</w:t>
            </w:r>
            <w:r w:rsidRPr="005C47C2">
              <w:rPr>
                <w:b/>
                <w:bCs/>
                <w:sz w:val="22"/>
                <w:szCs w:val="22"/>
              </w:rPr>
              <w:t>00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DC561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687</w:t>
            </w:r>
            <w:r w:rsidR="00DC5612">
              <w:rPr>
                <w:sz w:val="22"/>
                <w:szCs w:val="22"/>
              </w:rPr>
              <w:t>,</w:t>
            </w:r>
            <w:r w:rsidRPr="005C47C2">
              <w:rPr>
                <w:sz w:val="22"/>
                <w:szCs w:val="22"/>
              </w:rPr>
              <w:t>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481,</w:t>
            </w:r>
            <w:r w:rsidR="005C47C2" w:rsidRPr="005C47C2">
              <w:rPr>
                <w:sz w:val="22"/>
                <w:szCs w:val="22"/>
              </w:rPr>
              <w:t>03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451,</w:t>
            </w:r>
            <w:r w:rsidR="005C47C2" w:rsidRPr="005C47C2">
              <w:rPr>
                <w:sz w:val="22"/>
                <w:szCs w:val="22"/>
              </w:rPr>
              <w:t>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A9209F">
              <w:rPr>
                <w:sz w:val="22"/>
                <w:szCs w:val="22"/>
              </w:rPr>
              <w:t>806,</w:t>
            </w:r>
            <w:r w:rsidRPr="005C47C2">
              <w:rPr>
                <w:sz w:val="22"/>
                <w:szCs w:val="22"/>
              </w:rPr>
              <w:t>41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5C47C2" w:rsidRPr="005C47C2">
              <w:rPr>
                <w:sz w:val="22"/>
                <w:szCs w:val="22"/>
              </w:rPr>
              <w:t>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A9209F">
              <w:rPr>
                <w:sz w:val="22"/>
                <w:szCs w:val="22"/>
              </w:rPr>
              <w:t>084,</w:t>
            </w:r>
            <w:r w:rsidRPr="005C47C2">
              <w:rPr>
                <w:sz w:val="22"/>
                <w:szCs w:val="22"/>
              </w:rPr>
              <w:t>72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174,</w:t>
            </w:r>
            <w:r w:rsidR="005C47C2" w:rsidRPr="005C47C2">
              <w:rPr>
                <w:sz w:val="22"/>
                <w:szCs w:val="22"/>
              </w:rPr>
              <w:t>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</w:t>
            </w:r>
            <w:r w:rsidR="005C47C2" w:rsidRPr="005C47C2">
              <w:rPr>
                <w:sz w:val="22"/>
                <w:szCs w:val="22"/>
              </w:rPr>
              <w:t>87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565,</w:t>
            </w:r>
            <w:r w:rsidR="005C47C2" w:rsidRPr="005C47C2">
              <w:rPr>
                <w:sz w:val="22"/>
                <w:szCs w:val="22"/>
              </w:rPr>
              <w:t>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226,</w:t>
            </w:r>
            <w:r w:rsidR="005C47C2" w:rsidRPr="005C47C2">
              <w:rPr>
                <w:sz w:val="22"/>
                <w:szCs w:val="22"/>
              </w:rPr>
              <w:t>17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973,</w:t>
            </w:r>
            <w:r w:rsidR="005C47C2" w:rsidRPr="005C47C2">
              <w:rPr>
                <w:sz w:val="22"/>
                <w:szCs w:val="22"/>
              </w:rPr>
              <w:t>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292,</w:t>
            </w:r>
            <w:r w:rsidR="005C47C2" w:rsidRPr="005C47C2">
              <w:rPr>
                <w:sz w:val="22"/>
                <w:szCs w:val="22"/>
              </w:rPr>
              <w:t>07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798,</w:t>
            </w:r>
            <w:r w:rsidR="005C47C2" w:rsidRPr="005C47C2">
              <w:rPr>
                <w:sz w:val="22"/>
                <w:szCs w:val="22"/>
              </w:rPr>
              <w:t>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399,</w:t>
            </w:r>
            <w:r w:rsidR="005C47C2" w:rsidRPr="005C47C2">
              <w:rPr>
                <w:sz w:val="22"/>
                <w:szCs w:val="22"/>
              </w:rPr>
              <w:t>06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DC5612">
              <w:rPr>
                <w:sz w:val="22"/>
                <w:szCs w:val="22"/>
              </w:rPr>
              <w:t>227,</w:t>
            </w:r>
            <w:r w:rsidRPr="005C47C2">
              <w:rPr>
                <w:sz w:val="22"/>
                <w:szCs w:val="22"/>
              </w:rPr>
              <w:t>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A9209F">
              <w:rPr>
                <w:sz w:val="22"/>
                <w:szCs w:val="22"/>
              </w:rPr>
              <w:t>227,</w:t>
            </w:r>
            <w:r w:rsidRPr="005C47C2">
              <w:rPr>
                <w:sz w:val="22"/>
                <w:szCs w:val="22"/>
              </w:rPr>
              <w:t>42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600,</w:t>
            </w:r>
            <w:r w:rsidR="005C47C2" w:rsidRPr="005C47C2">
              <w:rPr>
                <w:sz w:val="22"/>
                <w:szCs w:val="22"/>
              </w:rPr>
              <w:t>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270,</w:t>
            </w:r>
            <w:r w:rsidR="005C47C2" w:rsidRPr="005C47C2">
              <w:rPr>
                <w:sz w:val="22"/>
                <w:szCs w:val="22"/>
              </w:rPr>
              <w:t>12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875,</w:t>
            </w:r>
            <w:r w:rsidR="005C47C2" w:rsidRPr="005C47C2">
              <w:rPr>
                <w:sz w:val="22"/>
                <w:szCs w:val="22"/>
              </w:rPr>
              <w:t>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175,</w:t>
            </w:r>
            <w:r w:rsidR="005C47C2" w:rsidRPr="005C47C2">
              <w:rPr>
                <w:sz w:val="22"/>
                <w:szCs w:val="22"/>
              </w:rPr>
              <w:t>07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905,</w:t>
            </w:r>
            <w:r w:rsidR="005C47C2" w:rsidRPr="005C47C2">
              <w:rPr>
                <w:sz w:val="22"/>
                <w:szCs w:val="22"/>
              </w:rPr>
              <w:t>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A9209F">
              <w:rPr>
                <w:sz w:val="22"/>
                <w:szCs w:val="22"/>
              </w:rPr>
              <w:t>268,</w:t>
            </w:r>
            <w:r w:rsidRPr="005C47C2">
              <w:rPr>
                <w:sz w:val="22"/>
                <w:szCs w:val="22"/>
              </w:rPr>
              <w:t>03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815,</w:t>
            </w:r>
            <w:r w:rsidR="005C47C2" w:rsidRPr="005C47C2">
              <w:rPr>
                <w:sz w:val="22"/>
                <w:szCs w:val="22"/>
              </w:rPr>
              <w:t>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326,</w:t>
            </w:r>
            <w:r w:rsidR="005C47C2" w:rsidRPr="005C47C2">
              <w:rPr>
                <w:sz w:val="22"/>
                <w:szCs w:val="22"/>
              </w:rPr>
              <w:t>01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686,</w:t>
            </w:r>
            <w:r w:rsidR="005C47C2" w:rsidRPr="005C47C2">
              <w:rPr>
                <w:b/>
                <w:bCs/>
                <w:sz w:val="22"/>
                <w:szCs w:val="22"/>
              </w:rPr>
              <w:t>17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440,</w:t>
            </w:r>
            <w:r w:rsidR="005C47C2" w:rsidRPr="005C47C2">
              <w:rPr>
                <w:sz w:val="22"/>
                <w:szCs w:val="22"/>
              </w:rPr>
              <w:t>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484,</w:t>
            </w:r>
            <w:r w:rsidR="005C47C2" w:rsidRPr="005C47C2">
              <w:rPr>
                <w:sz w:val="22"/>
                <w:szCs w:val="22"/>
              </w:rPr>
              <w:t>47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DC5612">
              <w:rPr>
                <w:sz w:val="22"/>
                <w:szCs w:val="22"/>
              </w:rPr>
              <w:t>008,</w:t>
            </w:r>
            <w:r w:rsidRPr="005C47C2">
              <w:rPr>
                <w:sz w:val="22"/>
                <w:szCs w:val="22"/>
              </w:rPr>
              <w:t>48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201,</w:t>
            </w:r>
            <w:r w:rsidR="005C47C2" w:rsidRPr="005C47C2">
              <w:rPr>
                <w:sz w:val="22"/>
                <w:szCs w:val="22"/>
              </w:rPr>
              <w:t>70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760,</w:t>
            </w:r>
            <w:r w:rsidR="005C47C2" w:rsidRPr="005C47C2">
              <w:rPr>
                <w:b/>
                <w:bCs/>
                <w:sz w:val="22"/>
                <w:szCs w:val="22"/>
              </w:rPr>
              <w:t>54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5C47C2" w:rsidRPr="005C47C2">
              <w:rPr>
                <w:sz w:val="22"/>
                <w:szCs w:val="22"/>
              </w:rPr>
              <w:t>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120,</w:t>
            </w:r>
            <w:r w:rsidR="005C47C2" w:rsidRPr="005C47C2">
              <w:rPr>
                <w:sz w:val="22"/>
                <w:szCs w:val="22"/>
              </w:rPr>
              <w:t>56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167,</w:t>
            </w:r>
            <w:r w:rsidR="005C47C2" w:rsidRPr="005C47C2">
              <w:rPr>
                <w:sz w:val="22"/>
                <w:szCs w:val="22"/>
              </w:rPr>
              <w:t>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502,</w:t>
            </w:r>
            <w:r w:rsidR="005C47C2" w:rsidRPr="005C47C2">
              <w:rPr>
                <w:sz w:val="22"/>
                <w:szCs w:val="22"/>
              </w:rPr>
              <w:t>68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196,</w:t>
            </w:r>
            <w:r w:rsidR="005C47C2" w:rsidRPr="005C47C2">
              <w:rPr>
                <w:sz w:val="22"/>
                <w:szCs w:val="22"/>
              </w:rPr>
              <w:t>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137,</w:t>
            </w:r>
            <w:r w:rsidR="005C47C2" w:rsidRPr="005C47C2">
              <w:rPr>
                <w:sz w:val="22"/>
                <w:szCs w:val="22"/>
              </w:rPr>
              <w:t>30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9209F">
              <w:rPr>
                <w:b/>
                <w:bCs/>
                <w:sz w:val="22"/>
                <w:szCs w:val="22"/>
              </w:rPr>
              <w:t>961,</w:t>
            </w:r>
            <w:r w:rsidRPr="005C47C2">
              <w:rPr>
                <w:b/>
                <w:bCs/>
                <w:sz w:val="22"/>
                <w:szCs w:val="22"/>
              </w:rPr>
              <w:t>93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</w:t>
            </w:r>
            <w:r w:rsidR="005C47C2" w:rsidRPr="005C47C2">
              <w:rPr>
                <w:sz w:val="22"/>
                <w:szCs w:val="22"/>
              </w:rPr>
              <w:t>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A9209F">
              <w:rPr>
                <w:sz w:val="22"/>
                <w:szCs w:val="22"/>
              </w:rPr>
              <w:t>230,</w:t>
            </w:r>
            <w:r w:rsidRPr="005C47C2">
              <w:rPr>
                <w:sz w:val="22"/>
                <w:szCs w:val="22"/>
              </w:rPr>
              <w:t>07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93,</w:t>
            </w:r>
            <w:r w:rsidR="005C47C2" w:rsidRPr="005C47C2">
              <w:rPr>
                <w:sz w:val="22"/>
                <w:szCs w:val="22"/>
              </w:rPr>
              <w:t>75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281,</w:t>
            </w:r>
            <w:r w:rsidR="005C47C2" w:rsidRPr="005C47C2">
              <w:rPr>
                <w:sz w:val="22"/>
                <w:szCs w:val="22"/>
              </w:rPr>
              <w:t>25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</w:t>
            </w:r>
            <w:r w:rsidR="005C47C2" w:rsidRPr="005C47C2">
              <w:rPr>
                <w:sz w:val="22"/>
                <w:szCs w:val="22"/>
              </w:rPr>
              <w:t>49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672,</w:t>
            </w:r>
            <w:r w:rsidR="005C47C2" w:rsidRPr="005C47C2">
              <w:rPr>
                <w:sz w:val="22"/>
                <w:szCs w:val="22"/>
              </w:rPr>
              <w:t>71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389,</w:t>
            </w:r>
            <w:r w:rsidR="005C47C2" w:rsidRPr="005C47C2">
              <w:rPr>
                <w:sz w:val="22"/>
                <w:szCs w:val="22"/>
              </w:rPr>
              <w:t>86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A9209F">
              <w:rPr>
                <w:sz w:val="22"/>
                <w:szCs w:val="22"/>
              </w:rPr>
              <w:t>169,</w:t>
            </w:r>
            <w:r w:rsidRPr="005C47C2">
              <w:rPr>
                <w:sz w:val="22"/>
                <w:szCs w:val="22"/>
              </w:rPr>
              <w:t>58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937,</w:t>
            </w:r>
            <w:r w:rsidR="005C47C2" w:rsidRPr="005C47C2">
              <w:rPr>
                <w:sz w:val="22"/>
                <w:szCs w:val="22"/>
              </w:rPr>
              <w:t>41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281,</w:t>
            </w:r>
            <w:r w:rsidR="005C47C2" w:rsidRPr="005C47C2">
              <w:rPr>
                <w:sz w:val="22"/>
                <w:szCs w:val="22"/>
              </w:rPr>
              <w:t>22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996,</w:t>
            </w:r>
            <w:r w:rsidR="005C47C2" w:rsidRPr="005C47C2">
              <w:rPr>
                <w:sz w:val="22"/>
                <w:szCs w:val="22"/>
              </w:rPr>
              <w:t>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298,</w:t>
            </w:r>
            <w:r w:rsidR="005C47C2" w:rsidRPr="005C47C2">
              <w:rPr>
                <w:sz w:val="22"/>
                <w:szCs w:val="22"/>
              </w:rPr>
              <w:t>97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259,</w:t>
            </w:r>
            <w:r w:rsidR="005C47C2" w:rsidRPr="005C47C2">
              <w:rPr>
                <w:sz w:val="22"/>
                <w:szCs w:val="22"/>
              </w:rPr>
              <w:t>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155,</w:t>
            </w:r>
            <w:r w:rsidR="005C47C2" w:rsidRPr="005C47C2">
              <w:rPr>
                <w:sz w:val="22"/>
                <w:szCs w:val="22"/>
              </w:rPr>
              <w:t>74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</w:t>
            </w:r>
            <w:r w:rsidR="005C47C2" w:rsidRPr="005C47C2">
              <w:rPr>
                <w:sz w:val="22"/>
                <w:szCs w:val="22"/>
              </w:rPr>
              <w:t>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872,</w:t>
            </w:r>
            <w:r w:rsidR="005C47C2" w:rsidRPr="005C47C2">
              <w:rPr>
                <w:sz w:val="22"/>
                <w:szCs w:val="22"/>
              </w:rPr>
              <w:t>39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9209F">
              <w:rPr>
                <w:b/>
                <w:bCs/>
                <w:sz w:val="22"/>
                <w:szCs w:val="22"/>
              </w:rPr>
              <w:t>930,</w:t>
            </w:r>
            <w:r w:rsidRPr="005C47C2">
              <w:rPr>
                <w:b/>
                <w:bCs/>
                <w:sz w:val="22"/>
                <w:szCs w:val="22"/>
              </w:rPr>
              <w:t>04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72,</w:t>
            </w:r>
            <w:r w:rsidR="005C47C2" w:rsidRPr="005C47C2">
              <w:rPr>
                <w:sz w:val="22"/>
                <w:szCs w:val="22"/>
              </w:rPr>
              <w:t>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252,</w:t>
            </w:r>
            <w:r w:rsidR="005C47C2" w:rsidRPr="005C47C2">
              <w:rPr>
                <w:sz w:val="22"/>
                <w:szCs w:val="22"/>
              </w:rPr>
              <w:t>66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849,</w:t>
            </w:r>
            <w:r w:rsidR="005C47C2" w:rsidRPr="005C47C2">
              <w:rPr>
                <w:sz w:val="22"/>
                <w:szCs w:val="22"/>
              </w:rPr>
              <w:t>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169,</w:t>
            </w:r>
            <w:r w:rsidR="005C47C2" w:rsidRPr="005C47C2">
              <w:rPr>
                <w:sz w:val="22"/>
                <w:szCs w:val="22"/>
              </w:rPr>
              <w:t>95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266,</w:t>
            </w:r>
            <w:r w:rsidR="005C47C2" w:rsidRPr="005C47C2">
              <w:rPr>
                <w:sz w:val="22"/>
                <w:szCs w:val="22"/>
              </w:rPr>
              <w:t>96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226,</w:t>
            </w:r>
            <w:r w:rsidR="005C47C2" w:rsidRPr="005C47C2">
              <w:rPr>
                <w:sz w:val="22"/>
                <w:szCs w:val="22"/>
              </w:rPr>
              <w:t>91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964,</w:t>
            </w:r>
            <w:r w:rsidR="005C47C2" w:rsidRPr="005C47C2">
              <w:rPr>
                <w:sz w:val="22"/>
                <w:szCs w:val="22"/>
              </w:rPr>
              <w:t>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96,</w:t>
            </w:r>
            <w:r w:rsidR="005C47C2" w:rsidRPr="005C47C2">
              <w:rPr>
                <w:sz w:val="22"/>
                <w:szCs w:val="22"/>
              </w:rPr>
              <w:t>41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DC5612">
              <w:rPr>
                <w:sz w:val="22"/>
                <w:szCs w:val="22"/>
              </w:rPr>
              <w:t>129,</w:t>
            </w:r>
            <w:r w:rsidRPr="005C47C2">
              <w:rPr>
                <w:sz w:val="22"/>
                <w:szCs w:val="22"/>
              </w:rPr>
              <w:t>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225,</w:t>
            </w:r>
            <w:r w:rsidR="005C47C2" w:rsidRPr="005C47C2">
              <w:rPr>
                <w:sz w:val="22"/>
                <w:szCs w:val="22"/>
              </w:rPr>
              <w:t>92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629,</w:t>
            </w:r>
            <w:r w:rsidR="005C47C2" w:rsidRPr="005C47C2">
              <w:rPr>
                <w:sz w:val="22"/>
                <w:szCs w:val="22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125,</w:t>
            </w:r>
            <w:r w:rsidR="005C47C2" w:rsidRPr="005C47C2">
              <w:rPr>
                <w:sz w:val="22"/>
                <w:szCs w:val="22"/>
              </w:rPr>
              <w:t>84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677,</w:t>
            </w:r>
            <w:r w:rsidR="005C47C2" w:rsidRPr="005C47C2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203,</w:t>
            </w:r>
            <w:r w:rsidR="005C47C2" w:rsidRPr="005C47C2">
              <w:rPr>
                <w:sz w:val="22"/>
                <w:szCs w:val="22"/>
              </w:rPr>
              <w:t>39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204,</w:t>
            </w:r>
            <w:r w:rsidR="005C47C2" w:rsidRPr="005C47C2">
              <w:rPr>
                <w:sz w:val="22"/>
                <w:szCs w:val="22"/>
              </w:rPr>
              <w:t>65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51,</w:t>
            </w:r>
            <w:r w:rsidR="005C47C2" w:rsidRPr="005C47C2">
              <w:rPr>
                <w:sz w:val="22"/>
                <w:szCs w:val="22"/>
              </w:rPr>
              <w:t>16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</w:t>
            </w:r>
            <w:r w:rsidR="005C47C2" w:rsidRPr="005C47C2">
              <w:rPr>
                <w:sz w:val="22"/>
                <w:szCs w:val="22"/>
              </w:rPr>
              <w:t>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</w:t>
            </w:r>
            <w:r w:rsidR="005C47C2" w:rsidRPr="005C47C2">
              <w:rPr>
                <w:sz w:val="22"/>
                <w:szCs w:val="22"/>
              </w:rPr>
              <w:t>87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421,</w:t>
            </w:r>
            <w:r w:rsidR="005C47C2" w:rsidRPr="005C47C2">
              <w:rPr>
                <w:sz w:val="22"/>
                <w:szCs w:val="22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63,</w:t>
            </w:r>
            <w:r w:rsidR="005C47C2" w:rsidRPr="005C47C2">
              <w:rPr>
                <w:sz w:val="22"/>
                <w:szCs w:val="22"/>
              </w:rPr>
              <w:t>17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44,</w:t>
            </w:r>
            <w:r w:rsidR="005C47C2" w:rsidRPr="005C47C2">
              <w:rPr>
                <w:sz w:val="22"/>
                <w:szCs w:val="22"/>
              </w:rPr>
              <w:t>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</w:t>
            </w:r>
            <w:r w:rsidR="005C47C2" w:rsidRPr="005C47C2">
              <w:rPr>
                <w:sz w:val="22"/>
                <w:szCs w:val="22"/>
              </w:rPr>
              <w:t>48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DC5612">
              <w:rPr>
                <w:sz w:val="22"/>
                <w:szCs w:val="22"/>
              </w:rPr>
              <w:t>441,</w:t>
            </w:r>
            <w:r w:rsidRPr="005C47C2">
              <w:rPr>
                <w:sz w:val="22"/>
                <w:szCs w:val="22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216,</w:t>
            </w:r>
            <w:r w:rsidR="005C47C2" w:rsidRPr="005C47C2">
              <w:rPr>
                <w:sz w:val="22"/>
                <w:szCs w:val="22"/>
              </w:rPr>
              <w:t>17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370,</w:t>
            </w:r>
            <w:r w:rsidR="005C47C2" w:rsidRPr="005C47C2">
              <w:rPr>
                <w:sz w:val="22"/>
                <w:szCs w:val="22"/>
              </w:rPr>
              <w:t>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111,</w:t>
            </w:r>
            <w:r w:rsidR="005C47C2" w:rsidRPr="005C47C2">
              <w:rPr>
                <w:sz w:val="22"/>
                <w:szCs w:val="22"/>
              </w:rPr>
              <w:t>08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47,</w:t>
            </w:r>
            <w:r w:rsidR="005C47C2" w:rsidRPr="005C47C2">
              <w:rPr>
                <w:sz w:val="22"/>
                <w:szCs w:val="22"/>
              </w:rPr>
              <w:t>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143,</w:t>
            </w:r>
            <w:r w:rsidR="005C47C2" w:rsidRPr="005C47C2">
              <w:rPr>
                <w:sz w:val="22"/>
                <w:szCs w:val="22"/>
              </w:rPr>
              <w:t>03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A9209F">
              <w:rPr>
                <w:b/>
                <w:bCs/>
                <w:sz w:val="22"/>
                <w:szCs w:val="22"/>
              </w:rPr>
              <w:t>295,</w:t>
            </w:r>
            <w:r w:rsidRPr="005C47C2">
              <w:rPr>
                <w:b/>
                <w:bCs/>
                <w:sz w:val="22"/>
                <w:szCs w:val="22"/>
              </w:rPr>
              <w:t>35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DC5612">
              <w:rPr>
                <w:sz w:val="22"/>
                <w:szCs w:val="22"/>
              </w:rPr>
              <w:t>177,</w:t>
            </w:r>
            <w:r w:rsidRPr="005C47C2">
              <w:rPr>
                <w:sz w:val="22"/>
                <w:szCs w:val="22"/>
              </w:rPr>
              <w:t>29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A9209F">
              <w:rPr>
                <w:sz w:val="22"/>
                <w:szCs w:val="22"/>
              </w:rPr>
              <w:t>177,</w:t>
            </w:r>
            <w:r w:rsidRPr="005C47C2">
              <w:rPr>
                <w:sz w:val="22"/>
                <w:szCs w:val="22"/>
              </w:rPr>
              <w:t>29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51,</w:t>
            </w:r>
            <w:r w:rsidR="005C47C2" w:rsidRPr="005C47C2">
              <w:rPr>
                <w:sz w:val="22"/>
                <w:szCs w:val="22"/>
              </w:rPr>
              <w:t>15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A9209F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51,</w:t>
            </w:r>
            <w:r w:rsidR="005C47C2" w:rsidRPr="005C47C2">
              <w:rPr>
                <w:sz w:val="22"/>
                <w:szCs w:val="22"/>
              </w:rPr>
              <w:t>15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</w:t>
            </w:r>
            <w:r w:rsidR="005C47C2" w:rsidRPr="005C47C2">
              <w:rPr>
                <w:sz w:val="22"/>
                <w:szCs w:val="22"/>
              </w:rPr>
              <w:t>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199,</w:t>
            </w:r>
            <w:r w:rsidR="005C47C2" w:rsidRPr="005C47C2">
              <w:rPr>
                <w:sz w:val="22"/>
                <w:szCs w:val="22"/>
              </w:rPr>
              <w:t>87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64126A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64,</w:t>
            </w:r>
            <w:r w:rsidR="005C47C2" w:rsidRPr="005C47C2">
              <w:rPr>
                <w:sz w:val="22"/>
                <w:szCs w:val="22"/>
              </w:rPr>
              <w:t>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451,</w:t>
            </w:r>
            <w:r w:rsidR="005C47C2" w:rsidRPr="005C47C2">
              <w:rPr>
                <w:sz w:val="22"/>
                <w:szCs w:val="22"/>
              </w:rPr>
              <w:t>00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107,</w:t>
            </w:r>
            <w:r w:rsidR="005C47C2" w:rsidRPr="005C47C2">
              <w:rPr>
                <w:sz w:val="22"/>
                <w:szCs w:val="22"/>
              </w:rPr>
              <w:t>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214,</w:t>
            </w:r>
            <w:r w:rsidR="005C47C2" w:rsidRPr="005C47C2">
              <w:rPr>
                <w:sz w:val="22"/>
                <w:szCs w:val="22"/>
              </w:rPr>
              <w:t>38</w:t>
            </w:r>
          </w:p>
        </w:tc>
      </w:tr>
      <w:tr w:rsidR="005C47C2" w:rsidRPr="002650FF" w:rsidTr="005C47C2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</w:t>
            </w:r>
            <w:r w:rsidR="005C47C2" w:rsidRPr="005C47C2">
              <w:rPr>
                <w:sz w:val="22"/>
                <w:szCs w:val="22"/>
              </w:rPr>
              <w:t>83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201,</w:t>
            </w:r>
            <w:r w:rsidR="005C47C2" w:rsidRPr="005C47C2">
              <w:rPr>
                <w:sz w:val="22"/>
                <w:szCs w:val="22"/>
              </w:rPr>
              <w:t>67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28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233,</w:t>
            </w:r>
            <w:r w:rsidRPr="005C47C2">
              <w:rPr>
                <w:b/>
                <w:bCs/>
                <w:sz w:val="22"/>
                <w:szCs w:val="22"/>
              </w:rPr>
              <w:t>21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224,</w:t>
            </w:r>
            <w:r w:rsidRPr="005C47C2">
              <w:rPr>
                <w:b/>
                <w:bCs/>
                <w:sz w:val="22"/>
                <w:szCs w:val="22"/>
              </w:rPr>
              <w:t>86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945,</w:t>
            </w:r>
            <w:r w:rsidRPr="005C47C2">
              <w:rPr>
                <w:b/>
                <w:bCs/>
                <w:sz w:val="22"/>
                <w:szCs w:val="22"/>
              </w:rPr>
              <w:t>48</w:t>
            </w:r>
          </w:p>
        </w:tc>
      </w:tr>
      <w:tr w:rsidR="005C47C2" w:rsidRPr="002650FF" w:rsidTr="005C47C2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15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318,</w:t>
            </w:r>
            <w:r w:rsidRPr="005C47C2">
              <w:rPr>
                <w:b/>
                <w:bCs/>
                <w:sz w:val="22"/>
                <w:szCs w:val="22"/>
              </w:rPr>
              <w:t>94</w:t>
            </w:r>
          </w:p>
        </w:tc>
      </w:tr>
      <w:tr w:rsidR="005C47C2" w:rsidRPr="002650FF" w:rsidTr="005C47C2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120,</w:t>
            </w:r>
            <w:r w:rsidRPr="005C47C2">
              <w:rPr>
                <w:b/>
                <w:bCs/>
                <w:sz w:val="22"/>
                <w:szCs w:val="22"/>
              </w:rPr>
              <w:t>92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lef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686,</w:t>
            </w:r>
            <w:r w:rsidRPr="005C47C2">
              <w:rPr>
                <w:b/>
                <w:bCs/>
                <w:sz w:val="22"/>
                <w:szCs w:val="22"/>
              </w:rPr>
              <w:t>21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C80D7C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47C2">
              <w:rPr>
                <w:b/>
                <w:bCs/>
                <w:sz w:val="22"/>
                <w:szCs w:val="22"/>
              </w:rPr>
              <w:t>671</w:t>
            </w:r>
            <w:r w:rsidR="00C80D7C">
              <w:rPr>
                <w:b/>
                <w:bCs/>
                <w:sz w:val="22"/>
                <w:szCs w:val="22"/>
              </w:rPr>
              <w:t>,</w:t>
            </w:r>
            <w:r w:rsidRPr="005C47C2">
              <w:rPr>
                <w:b/>
                <w:bCs/>
                <w:sz w:val="22"/>
                <w:szCs w:val="22"/>
              </w:rPr>
              <w:t>61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107,</w:t>
            </w:r>
            <w:r w:rsidRPr="005C47C2">
              <w:rPr>
                <w:b/>
                <w:bCs/>
                <w:sz w:val="22"/>
                <w:szCs w:val="22"/>
              </w:rPr>
              <w:t>84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731,</w:t>
            </w:r>
            <w:r w:rsidRPr="005C47C2">
              <w:rPr>
                <w:b/>
                <w:bCs/>
                <w:sz w:val="22"/>
                <w:szCs w:val="22"/>
              </w:rPr>
              <w:t>08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C80D7C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487,</w:t>
            </w:r>
            <w:r w:rsidR="005C47C2" w:rsidRPr="005C47C2">
              <w:rPr>
                <w:b/>
                <w:bCs/>
                <w:sz w:val="22"/>
                <w:szCs w:val="22"/>
              </w:rPr>
              <w:t>56</w:t>
            </w:r>
          </w:p>
        </w:tc>
      </w:tr>
      <w:tr w:rsidR="005C47C2" w:rsidRPr="002650FF" w:rsidTr="005C47C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C80D7C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863,</w:t>
            </w:r>
            <w:r w:rsidR="005C47C2" w:rsidRPr="005C47C2">
              <w:rPr>
                <w:b/>
                <w:bCs/>
                <w:sz w:val="22"/>
                <w:szCs w:val="22"/>
              </w:rPr>
              <w:t>11</w:t>
            </w:r>
          </w:p>
        </w:tc>
      </w:tr>
      <w:tr w:rsidR="005C47C2" w:rsidRPr="002650FF" w:rsidTr="005C47C2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433,</w:t>
            </w:r>
            <w:r w:rsidRPr="005C47C2">
              <w:rPr>
                <w:b/>
                <w:bCs/>
                <w:sz w:val="22"/>
                <w:szCs w:val="22"/>
              </w:rPr>
              <w:t>77</w:t>
            </w:r>
          </w:p>
        </w:tc>
      </w:tr>
      <w:tr w:rsidR="005C47C2" w:rsidRPr="002650FF" w:rsidTr="005C47C2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75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C80D7C">
              <w:rPr>
                <w:b/>
                <w:bCs/>
                <w:sz w:val="22"/>
                <w:szCs w:val="22"/>
              </w:rPr>
              <w:t>824,</w:t>
            </w:r>
            <w:r w:rsidRPr="005C47C2">
              <w:rPr>
                <w:b/>
                <w:bCs/>
                <w:sz w:val="22"/>
                <w:szCs w:val="22"/>
              </w:rPr>
              <w:t>59</w:t>
            </w:r>
          </w:p>
        </w:tc>
      </w:tr>
      <w:tr w:rsidR="005C47C2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C47C2" w:rsidRPr="00B129E9" w:rsidRDefault="005C47C2" w:rsidP="005C47C2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832994">
              <w:rPr>
                <w:b/>
                <w:bCs/>
                <w:sz w:val="22"/>
                <w:szCs w:val="22"/>
              </w:rPr>
              <w:lastRenderedPageBreak/>
              <w:t xml:space="preserve">Mинимална потрошачка корпа за </w:t>
            </w:r>
            <w:r>
              <w:rPr>
                <w:b/>
                <w:bCs/>
                <w:sz w:val="22"/>
                <w:szCs w:val="22"/>
              </w:rPr>
              <w:t>април</w:t>
            </w:r>
            <w:r w:rsidR="00FC11E9">
              <w:rPr>
                <w:b/>
                <w:bCs/>
                <w:sz w:val="22"/>
                <w:szCs w:val="22"/>
              </w:rPr>
              <w:t xml:space="preserve"> </w:t>
            </w:r>
            <w:r w:rsidRPr="00B129E9">
              <w:rPr>
                <w:b/>
                <w:bCs/>
                <w:sz w:val="22"/>
                <w:szCs w:val="22"/>
              </w:rPr>
              <w:t>2021.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5C47C2" w:rsidRPr="00832994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C47C2" w:rsidRPr="00BB3843" w:rsidRDefault="005C47C2" w:rsidP="005C47C2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 w:rsidRPr="00BB3843">
              <w:rPr>
                <w:bCs/>
                <w:sz w:val="22"/>
                <w:szCs w:val="22"/>
                <w:lang w:val="sr-Cyrl-RS"/>
              </w:rPr>
              <w:t>РСД</w:t>
            </w:r>
          </w:p>
        </w:tc>
      </w:tr>
      <w:tr w:rsidR="005C47C2" w:rsidRPr="009307F7" w:rsidTr="005C47C2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7C2" w:rsidRPr="002650FF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7C2" w:rsidRPr="002650FF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7C2" w:rsidRPr="003F4473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7C2" w:rsidRPr="003F4473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5C47C2" w:rsidRPr="009307F7" w:rsidTr="005C47C2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7C2" w:rsidRPr="002650FF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7C2" w:rsidRPr="002650FF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344,</w:t>
            </w:r>
            <w:r w:rsidRPr="005C47C2">
              <w:rPr>
                <w:b/>
                <w:bCs/>
                <w:sz w:val="22"/>
                <w:szCs w:val="22"/>
              </w:rPr>
              <w:t>60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7C2" w:rsidRPr="002650FF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260,</w:t>
            </w:r>
            <w:r w:rsidRPr="005C47C2">
              <w:rPr>
                <w:b/>
                <w:bCs/>
                <w:sz w:val="22"/>
                <w:szCs w:val="22"/>
              </w:rPr>
              <w:t>15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198,</w:t>
            </w:r>
            <w:r w:rsidR="005C47C2" w:rsidRPr="005C47C2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198,</w:t>
            </w:r>
            <w:r w:rsidR="005C47C2" w:rsidRPr="005C47C2">
              <w:rPr>
                <w:sz w:val="22"/>
                <w:szCs w:val="22"/>
              </w:rPr>
              <w:t>49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87,</w:t>
            </w:r>
            <w:r w:rsidR="005C47C2" w:rsidRPr="005C47C2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462EC6">
              <w:rPr>
                <w:sz w:val="22"/>
                <w:szCs w:val="22"/>
              </w:rPr>
              <w:t>921,</w:t>
            </w:r>
            <w:r w:rsidRPr="005C47C2">
              <w:rPr>
                <w:sz w:val="22"/>
                <w:szCs w:val="22"/>
              </w:rPr>
              <w:t>14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196,</w:t>
            </w:r>
            <w:r w:rsidR="005C47C2" w:rsidRPr="005C47C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490,</w:t>
            </w:r>
            <w:r w:rsidR="005C47C2" w:rsidRPr="005C47C2">
              <w:rPr>
                <w:sz w:val="22"/>
                <w:szCs w:val="22"/>
              </w:rPr>
              <w:t>62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772,</w:t>
            </w:r>
            <w:r w:rsidR="005C47C2" w:rsidRPr="005C47C2"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154,</w:t>
            </w:r>
            <w:r w:rsidR="005C47C2" w:rsidRPr="005C47C2">
              <w:rPr>
                <w:sz w:val="22"/>
                <w:szCs w:val="22"/>
              </w:rPr>
              <w:t>59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146,</w:t>
            </w:r>
            <w:r w:rsidR="005C47C2" w:rsidRPr="005C47C2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146,</w:t>
            </w:r>
            <w:r w:rsidR="005C47C2" w:rsidRPr="005C47C2">
              <w:rPr>
                <w:sz w:val="22"/>
                <w:szCs w:val="22"/>
              </w:rPr>
              <w:t>24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55,</w:t>
            </w:r>
            <w:r w:rsidR="005C47C2" w:rsidRPr="005C47C2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249,</w:t>
            </w:r>
            <w:r w:rsidR="005C47C2" w:rsidRPr="005C47C2">
              <w:rPr>
                <w:sz w:val="22"/>
                <w:szCs w:val="22"/>
              </w:rPr>
              <w:t>85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198,</w:t>
            </w:r>
            <w:r w:rsidR="005C47C2" w:rsidRPr="005C47C2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</w:t>
            </w:r>
            <w:r w:rsidR="005C47C2" w:rsidRPr="005C47C2">
              <w:rPr>
                <w:sz w:val="22"/>
                <w:szCs w:val="22"/>
              </w:rPr>
              <w:t>23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767,</w:t>
            </w:r>
            <w:r w:rsidRPr="005C47C2">
              <w:rPr>
                <w:b/>
                <w:bCs/>
                <w:sz w:val="22"/>
                <w:szCs w:val="22"/>
              </w:rPr>
              <w:t>01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141,</w:t>
            </w:r>
            <w:r w:rsidR="005C47C2" w:rsidRPr="005C47C2">
              <w:rPr>
                <w:sz w:val="22"/>
                <w:szCs w:val="22"/>
              </w:rPr>
              <w:t>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70,</w:t>
            </w:r>
            <w:r w:rsidR="005C47C2" w:rsidRPr="005C47C2">
              <w:rPr>
                <w:sz w:val="22"/>
                <w:szCs w:val="22"/>
              </w:rPr>
              <w:t>97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83,</w:t>
            </w:r>
            <w:r w:rsidR="005C47C2" w:rsidRPr="005C47C2">
              <w:rPr>
                <w:sz w:val="22"/>
                <w:szCs w:val="22"/>
              </w:rPr>
              <w:t>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460,</w:t>
            </w:r>
            <w:r w:rsidR="005C47C2" w:rsidRPr="005C47C2">
              <w:rPr>
                <w:sz w:val="22"/>
                <w:szCs w:val="22"/>
              </w:rPr>
              <w:t>06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232,</w:t>
            </w:r>
            <w:r w:rsidR="005C47C2" w:rsidRPr="005C47C2">
              <w:rPr>
                <w:sz w:val="22"/>
                <w:szCs w:val="22"/>
              </w:rPr>
              <w:t>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349,</w:t>
            </w:r>
            <w:r w:rsidR="005C47C2" w:rsidRPr="005C47C2">
              <w:rPr>
                <w:sz w:val="22"/>
                <w:szCs w:val="22"/>
              </w:rPr>
              <w:t>17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61,</w:t>
            </w:r>
            <w:r w:rsidR="005C47C2" w:rsidRPr="005C47C2">
              <w:rPr>
                <w:sz w:val="22"/>
                <w:szCs w:val="22"/>
              </w:rPr>
              <w:t>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61,</w:t>
            </w:r>
            <w:r w:rsidR="005C47C2" w:rsidRPr="005C47C2">
              <w:rPr>
                <w:sz w:val="22"/>
                <w:szCs w:val="22"/>
              </w:rPr>
              <w:t>38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DC561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207</w:t>
            </w:r>
            <w:r w:rsidR="00DC5612">
              <w:rPr>
                <w:sz w:val="22"/>
                <w:szCs w:val="22"/>
              </w:rPr>
              <w:t>,</w:t>
            </w:r>
            <w:r w:rsidRPr="005C47C2">
              <w:rPr>
                <w:sz w:val="22"/>
                <w:szCs w:val="22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289,</w:t>
            </w:r>
            <w:r w:rsidR="005C47C2" w:rsidRPr="005C47C2">
              <w:rPr>
                <w:sz w:val="22"/>
                <w:szCs w:val="22"/>
              </w:rPr>
              <w:t>98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300,</w:t>
            </w:r>
            <w:r w:rsidR="005C47C2" w:rsidRPr="005C47C2">
              <w:rPr>
                <w:sz w:val="22"/>
                <w:szCs w:val="22"/>
              </w:rPr>
              <w:t>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451,</w:t>
            </w:r>
            <w:r w:rsidR="005C47C2" w:rsidRPr="005C47C2">
              <w:rPr>
                <w:sz w:val="22"/>
                <w:szCs w:val="22"/>
              </w:rPr>
              <w:t>32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289,</w:t>
            </w:r>
            <w:r w:rsidR="005C47C2" w:rsidRPr="005C47C2">
              <w:rPr>
                <w:sz w:val="22"/>
                <w:szCs w:val="22"/>
              </w:rPr>
              <w:t>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</w:t>
            </w:r>
            <w:r w:rsidR="005C47C2" w:rsidRPr="005C47C2">
              <w:rPr>
                <w:sz w:val="22"/>
                <w:szCs w:val="22"/>
              </w:rPr>
              <w:t>58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273,</w:t>
            </w:r>
            <w:r w:rsidR="005C47C2" w:rsidRPr="005C47C2">
              <w:rPr>
                <w:sz w:val="22"/>
                <w:szCs w:val="22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136,</w:t>
            </w:r>
            <w:r w:rsidR="005C47C2" w:rsidRPr="005C47C2">
              <w:rPr>
                <w:sz w:val="22"/>
                <w:szCs w:val="22"/>
              </w:rPr>
              <w:t>60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5C47C2" w:rsidRPr="005C47C2">
              <w:rPr>
                <w:sz w:val="22"/>
                <w:szCs w:val="22"/>
              </w:rPr>
              <w:t>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52,</w:t>
            </w:r>
            <w:r w:rsidR="005C47C2" w:rsidRPr="005C47C2">
              <w:rPr>
                <w:sz w:val="22"/>
                <w:szCs w:val="22"/>
              </w:rPr>
              <w:t>74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60,</w:t>
            </w:r>
            <w:r w:rsidR="005C47C2" w:rsidRPr="005C47C2">
              <w:rPr>
                <w:sz w:val="22"/>
                <w:szCs w:val="22"/>
              </w:rPr>
              <w:t>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120,</w:t>
            </w:r>
            <w:r w:rsidR="005C47C2" w:rsidRPr="005C47C2">
              <w:rPr>
                <w:sz w:val="22"/>
                <w:szCs w:val="22"/>
              </w:rPr>
              <w:t>05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242,</w:t>
            </w:r>
            <w:r w:rsidR="005C47C2" w:rsidRPr="005C47C2">
              <w:rPr>
                <w:sz w:val="22"/>
                <w:szCs w:val="22"/>
              </w:rPr>
              <w:t>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242,</w:t>
            </w:r>
            <w:r w:rsidR="005C47C2" w:rsidRPr="005C47C2">
              <w:rPr>
                <w:sz w:val="22"/>
                <w:szCs w:val="22"/>
              </w:rPr>
              <w:t>06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44,</w:t>
            </w:r>
            <w:r w:rsidR="005C47C2" w:rsidRPr="005C47C2">
              <w:rPr>
                <w:sz w:val="22"/>
                <w:szCs w:val="22"/>
              </w:rPr>
              <w:t>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330,</w:t>
            </w:r>
            <w:r w:rsidR="005C47C2" w:rsidRPr="005C47C2">
              <w:rPr>
                <w:sz w:val="22"/>
                <w:szCs w:val="22"/>
              </w:rPr>
              <w:t>11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832,</w:t>
            </w:r>
            <w:r w:rsidR="005C47C2" w:rsidRPr="005C47C2">
              <w:rPr>
                <w:b/>
                <w:bCs/>
                <w:sz w:val="22"/>
                <w:szCs w:val="22"/>
              </w:rPr>
              <w:t>62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149,</w:t>
            </w:r>
            <w:r w:rsidR="005C47C2" w:rsidRPr="005C47C2">
              <w:rPr>
                <w:sz w:val="22"/>
                <w:szCs w:val="22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</w:t>
            </w:r>
            <w:r w:rsidR="005C47C2" w:rsidRPr="005C47C2">
              <w:rPr>
                <w:sz w:val="22"/>
                <w:szCs w:val="22"/>
              </w:rPr>
              <w:t>83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127,</w:t>
            </w:r>
            <w:r w:rsidR="005C47C2" w:rsidRPr="005C47C2">
              <w:rPr>
                <w:sz w:val="22"/>
                <w:szCs w:val="22"/>
              </w:rPr>
              <w:t>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127,</w:t>
            </w:r>
            <w:r w:rsidR="005C47C2" w:rsidRPr="005C47C2">
              <w:rPr>
                <w:sz w:val="22"/>
                <w:szCs w:val="22"/>
              </w:rPr>
              <w:t>01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134,</w:t>
            </w:r>
            <w:r w:rsidR="005C47C2" w:rsidRPr="005C47C2">
              <w:rPr>
                <w:sz w:val="22"/>
                <w:szCs w:val="22"/>
              </w:rPr>
              <w:t>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134,</w:t>
            </w:r>
            <w:r w:rsidR="005C47C2" w:rsidRPr="005C47C2">
              <w:rPr>
                <w:sz w:val="22"/>
                <w:szCs w:val="22"/>
              </w:rPr>
              <w:t>29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</w:t>
            </w:r>
            <w:r w:rsidR="005C47C2" w:rsidRPr="005C47C2">
              <w:rPr>
                <w:sz w:val="22"/>
                <w:szCs w:val="22"/>
              </w:rPr>
              <w:t>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456</w:t>
            </w:r>
            <w:r w:rsidR="00462EC6">
              <w:rPr>
                <w:sz w:val="22"/>
                <w:szCs w:val="22"/>
              </w:rPr>
              <w:t>,</w:t>
            </w:r>
            <w:r w:rsidRPr="005C47C2">
              <w:rPr>
                <w:sz w:val="22"/>
                <w:szCs w:val="22"/>
              </w:rPr>
              <w:t>20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852,</w:t>
            </w:r>
            <w:r w:rsidR="005C47C2" w:rsidRPr="005C47C2">
              <w:rPr>
                <w:sz w:val="22"/>
                <w:szCs w:val="22"/>
              </w:rPr>
              <w:t>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85,</w:t>
            </w:r>
            <w:r w:rsidR="005C47C2" w:rsidRPr="005C47C2">
              <w:rPr>
                <w:sz w:val="22"/>
                <w:szCs w:val="22"/>
              </w:rPr>
              <w:t>28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869,</w:t>
            </w:r>
            <w:r w:rsidRPr="005C47C2">
              <w:rPr>
                <w:b/>
                <w:bCs/>
                <w:sz w:val="22"/>
                <w:szCs w:val="22"/>
              </w:rPr>
              <w:t>56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687,</w:t>
            </w:r>
            <w:r w:rsidR="005C47C2" w:rsidRPr="005C47C2">
              <w:rPr>
                <w:sz w:val="22"/>
                <w:szCs w:val="22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274,</w:t>
            </w:r>
            <w:r w:rsidR="005C47C2" w:rsidRPr="005C47C2">
              <w:rPr>
                <w:sz w:val="22"/>
                <w:szCs w:val="22"/>
              </w:rPr>
              <w:t>88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451,</w:t>
            </w:r>
            <w:r w:rsidR="005C47C2" w:rsidRPr="005C47C2">
              <w:rPr>
                <w:sz w:val="22"/>
                <w:szCs w:val="22"/>
              </w:rPr>
              <w:t>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812,</w:t>
            </w:r>
            <w:r w:rsidR="005C47C2" w:rsidRPr="005C47C2">
              <w:rPr>
                <w:sz w:val="22"/>
                <w:szCs w:val="22"/>
              </w:rPr>
              <w:t>88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5C47C2" w:rsidRPr="005C47C2">
              <w:rPr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674,</w:t>
            </w:r>
            <w:r w:rsidR="005C47C2" w:rsidRPr="005C47C2">
              <w:rPr>
                <w:sz w:val="22"/>
                <w:szCs w:val="22"/>
              </w:rPr>
              <w:t>94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174,</w:t>
            </w:r>
            <w:r w:rsidR="005C47C2" w:rsidRPr="005C47C2">
              <w:rPr>
                <w:sz w:val="22"/>
                <w:szCs w:val="22"/>
              </w:rPr>
              <w:t>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</w:t>
            </w:r>
            <w:r w:rsidR="005C47C2" w:rsidRPr="005C47C2">
              <w:rPr>
                <w:sz w:val="22"/>
                <w:szCs w:val="22"/>
              </w:rPr>
              <w:t>87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565,</w:t>
            </w:r>
            <w:r w:rsidR="005C47C2" w:rsidRPr="005C47C2">
              <w:rPr>
                <w:sz w:val="22"/>
                <w:szCs w:val="22"/>
              </w:rPr>
              <w:t>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169,</w:t>
            </w:r>
            <w:r w:rsidR="005C47C2" w:rsidRPr="005C47C2">
              <w:rPr>
                <w:sz w:val="22"/>
                <w:szCs w:val="22"/>
              </w:rPr>
              <w:t>63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798,</w:t>
            </w:r>
            <w:r w:rsidR="005C47C2" w:rsidRPr="005C47C2">
              <w:rPr>
                <w:sz w:val="22"/>
                <w:szCs w:val="22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239,</w:t>
            </w:r>
            <w:r w:rsidR="005C47C2" w:rsidRPr="005C47C2">
              <w:rPr>
                <w:sz w:val="22"/>
                <w:szCs w:val="22"/>
              </w:rPr>
              <w:t>44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DC5612">
              <w:rPr>
                <w:sz w:val="22"/>
                <w:szCs w:val="22"/>
              </w:rPr>
              <w:t>227,</w:t>
            </w:r>
            <w:r w:rsidRPr="005C47C2">
              <w:rPr>
                <w:sz w:val="22"/>
                <w:szCs w:val="22"/>
              </w:rPr>
              <w:t>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245,</w:t>
            </w:r>
            <w:r w:rsidR="005C47C2" w:rsidRPr="005C47C2">
              <w:rPr>
                <w:sz w:val="22"/>
                <w:szCs w:val="22"/>
              </w:rPr>
              <w:t>48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475,</w:t>
            </w:r>
            <w:r w:rsidR="005C47C2" w:rsidRPr="005C47C2">
              <w:rPr>
                <w:sz w:val="22"/>
                <w:szCs w:val="22"/>
              </w:rPr>
              <w:t>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237,</w:t>
            </w:r>
            <w:r w:rsidR="005C47C2" w:rsidRPr="005C47C2">
              <w:rPr>
                <w:sz w:val="22"/>
                <w:szCs w:val="22"/>
              </w:rPr>
              <w:t>71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600,</w:t>
            </w:r>
            <w:r w:rsidR="005C47C2" w:rsidRPr="005C47C2">
              <w:rPr>
                <w:sz w:val="22"/>
                <w:szCs w:val="22"/>
              </w:rPr>
              <w:t>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120,</w:t>
            </w:r>
            <w:r w:rsidR="005C47C2" w:rsidRPr="005C47C2">
              <w:rPr>
                <w:sz w:val="22"/>
                <w:szCs w:val="22"/>
              </w:rPr>
              <w:t>05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905,</w:t>
            </w:r>
            <w:r w:rsidR="005C47C2" w:rsidRPr="005C47C2">
              <w:rPr>
                <w:sz w:val="22"/>
                <w:szCs w:val="22"/>
              </w:rPr>
              <w:t>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815,</w:t>
            </w:r>
            <w:r w:rsidR="005C47C2" w:rsidRPr="005C47C2">
              <w:rPr>
                <w:sz w:val="22"/>
                <w:szCs w:val="22"/>
              </w:rPr>
              <w:t>17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815,</w:t>
            </w:r>
            <w:r w:rsidR="005C47C2" w:rsidRPr="005C47C2">
              <w:rPr>
                <w:sz w:val="22"/>
                <w:szCs w:val="22"/>
              </w:rPr>
              <w:t>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244,</w:t>
            </w:r>
            <w:r w:rsidR="005C47C2" w:rsidRPr="005C47C2">
              <w:rPr>
                <w:sz w:val="22"/>
                <w:szCs w:val="22"/>
              </w:rPr>
              <w:t>51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346,</w:t>
            </w:r>
            <w:r w:rsidR="005C47C2" w:rsidRPr="005C47C2">
              <w:rPr>
                <w:b/>
                <w:bCs/>
                <w:sz w:val="22"/>
                <w:szCs w:val="22"/>
              </w:rPr>
              <w:t>27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440,</w:t>
            </w:r>
            <w:r w:rsidR="005C47C2" w:rsidRPr="005C47C2">
              <w:rPr>
                <w:sz w:val="22"/>
                <w:szCs w:val="22"/>
              </w:rPr>
              <w:t>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220,</w:t>
            </w:r>
            <w:r w:rsidR="005C47C2" w:rsidRPr="005C47C2">
              <w:rPr>
                <w:sz w:val="22"/>
                <w:szCs w:val="22"/>
              </w:rPr>
              <w:t>22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DC5612">
              <w:rPr>
                <w:sz w:val="22"/>
                <w:szCs w:val="22"/>
              </w:rPr>
              <w:t>008,</w:t>
            </w:r>
            <w:r w:rsidRPr="005C47C2">
              <w:rPr>
                <w:sz w:val="22"/>
                <w:szCs w:val="22"/>
              </w:rPr>
              <w:t>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126,</w:t>
            </w:r>
            <w:r w:rsidR="005C47C2" w:rsidRPr="005C47C2">
              <w:rPr>
                <w:sz w:val="22"/>
                <w:szCs w:val="22"/>
              </w:rPr>
              <w:t>06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673,</w:t>
            </w:r>
            <w:r w:rsidR="005C47C2" w:rsidRPr="005C47C2">
              <w:rPr>
                <w:b/>
                <w:bCs/>
                <w:sz w:val="22"/>
                <w:szCs w:val="22"/>
              </w:rPr>
              <w:t>09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5C47C2" w:rsidRPr="005C47C2">
              <w:rPr>
                <w:sz w:val="22"/>
                <w:szCs w:val="22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72,</w:t>
            </w:r>
            <w:r w:rsidR="005C47C2" w:rsidRPr="005C47C2">
              <w:rPr>
                <w:sz w:val="22"/>
                <w:szCs w:val="22"/>
              </w:rPr>
              <w:t>34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167,</w:t>
            </w:r>
            <w:r w:rsidR="005C47C2" w:rsidRPr="005C47C2">
              <w:rPr>
                <w:sz w:val="22"/>
                <w:szCs w:val="22"/>
              </w:rPr>
              <w:t>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502,</w:t>
            </w:r>
            <w:r w:rsidR="005C47C2" w:rsidRPr="005C47C2">
              <w:rPr>
                <w:sz w:val="22"/>
                <w:szCs w:val="22"/>
              </w:rPr>
              <w:t>68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196,</w:t>
            </w:r>
            <w:r w:rsidR="005C47C2" w:rsidRPr="005C47C2">
              <w:rPr>
                <w:sz w:val="22"/>
                <w:szCs w:val="22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98,</w:t>
            </w:r>
            <w:r w:rsidR="005C47C2" w:rsidRPr="005C47C2">
              <w:rPr>
                <w:sz w:val="22"/>
                <w:szCs w:val="22"/>
              </w:rPr>
              <w:t>07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298,</w:t>
            </w:r>
            <w:r w:rsidRPr="005C47C2">
              <w:rPr>
                <w:b/>
                <w:bCs/>
                <w:sz w:val="22"/>
                <w:szCs w:val="22"/>
              </w:rPr>
              <w:t>49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</w:t>
            </w:r>
            <w:r w:rsidR="005C47C2" w:rsidRPr="005C47C2">
              <w:rPr>
                <w:sz w:val="22"/>
                <w:szCs w:val="22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462EC6">
              <w:rPr>
                <w:sz w:val="22"/>
                <w:szCs w:val="22"/>
              </w:rPr>
              <w:t>184,</w:t>
            </w:r>
            <w:r w:rsidRPr="005C47C2">
              <w:rPr>
                <w:sz w:val="22"/>
                <w:szCs w:val="22"/>
              </w:rPr>
              <w:t>51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</w:t>
            </w:r>
            <w:r w:rsidR="005C47C2" w:rsidRPr="005C47C2">
              <w:rPr>
                <w:sz w:val="22"/>
                <w:szCs w:val="22"/>
              </w:rPr>
              <w:t>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310,</w:t>
            </w:r>
            <w:r w:rsidR="005C47C2" w:rsidRPr="005C47C2">
              <w:rPr>
                <w:sz w:val="22"/>
                <w:szCs w:val="22"/>
              </w:rPr>
              <w:t>48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389,</w:t>
            </w:r>
            <w:r w:rsidR="005C47C2" w:rsidRPr="005C47C2">
              <w:rPr>
                <w:sz w:val="22"/>
                <w:szCs w:val="22"/>
              </w:rPr>
              <w:t>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779,</w:t>
            </w:r>
            <w:r w:rsidR="005C47C2" w:rsidRPr="005C47C2">
              <w:rPr>
                <w:sz w:val="22"/>
                <w:szCs w:val="22"/>
              </w:rPr>
              <w:t>72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937,</w:t>
            </w:r>
            <w:r w:rsidR="005C47C2" w:rsidRPr="005C47C2">
              <w:rPr>
                <w:sz w:val="22"/>
                <w:szCs w:val="22"/>
              </w:rPr>
              <w:t>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281,</w:t>
            </w:r>
            <w:r w:rsidR="005C47C2" w:rsidRPr="005C47C2">
              <w:rPr>
                <w:sz w:val="22"/>
                <w:szCs w:val="22"/>
              </w:rPr>
              <w:t>22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259,</w:t>
            </w:r>
            <w:r w:rsidR="005C47C2" w:rsidRPr="005C47C2">
              <w:rPr>
                <w:sz w:val="22"/>
                <w:szCs w:val="22"/>
              </w:rPr>
              <w:t>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</w:t>
            </w:r>
            <w:r w:rsidR="005C47C2" w:rsidRPr="005C47C2">
              <w:rPr>
                <w:sz w:val="22"/>
                <w:szCs w:val="22"/>
              </w:rPr>
              <w:t>87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</w:t>
            </w:r>
            <w:r w:rsidR="005C47C2" w:rsidRPr="005C47C2">
              <w:rPr>
                <w:sz w:val="22"/>
                <w:szCs w:val="22"/>
              </w:rPr>
              <w:t>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664,</w:t>
            </w:r>
            <w:r w:rsidR="005C47C2" w:rsidRPr="005C47C2">
              <w:rPr>
                <w:sz w:val="22"/>
                <w:szCs w:val="22"/>
              </w:rPr>
              <w:t>68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035,</w:t>
            </w:r>
            <w:r w:rsidRPr="005C47C2">
              <w:rPr>
                <w:b/>
                <w:bCs/>
                <w:sz w:val="22"/>
                <w:szCs w:val="22"/>
              </w:rPr>
              <w:t>46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72,</w:t>
            </w:r>
            <w:r w:rsidR="005C47C2" w:rsidRPr="005C47C2">
              <w:rPr>
                <w:sz w:val="22"/>
                <w:szCs w:val="22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180,</w:t>
            </w:r>
            <w:r w:rsidR="005C47C2" w:rsidRPr="005C47C2">
              <w:rPr>
                <w:sz w:val="22"/>
                <w:szCs w:val="22"/>
              </w:rPr>
              <w:t>47</w:t>
            </w:r>
          </w:p>
        </w:tc>
      </w:tr>
      <w:tr w:rsidR="005C47C2" w:rsidRPr="00D23693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266,</w:t>
            </w:r>
            <w:r w:rsidR="005C47C2" w:rsidRPr="005C47C2">
              <w:rPr>
                <w:sz w:val="22"/>
                <w:szCs w:val="22"/>
              </w:rPr>
              <w:t>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160,</w:t>
            </w:r>
            <w:r w:rsidR="005C47C2" w:rsidRPr="005C47C2">
              <w:rPr>
                <w:sz w:val="22"/>
                <w:szCs w:val="22"/>
              </w:rPr>
              <w:t>17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DC5612">
              <w:rPr>
                <w:sz w:val="22"/>
                <w:szCs w:val="22"/>
              </w:rPr>
              <w:t>129,</w:t>
            </w:r>
            <w:r w:rsidRPr="005C47C2">
              <w:rPr>
                <w:sz w:val="22"/>
                <w:szCs w:val="22"/>
              </w:rPr>
              <w:t>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225,</w:t>
            </w:r>
            <w:r w:rsidR="005C47C2" w:rsidRPr="005C47C2">
              <w:rPr>
                <w:sz w:val="22"/>
                <w:szCs w:val="22"/>
              </w:rPr>
              <w:t>92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629,</w:t>
            </w:r>
            <w:r w:rsidR="005C47C2" w:rsidRPr="005C47C2">
              <w:rPr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</w:t>
            </w:r>
            <w:r w:rsidR="005C47C2" w:rsidRPr="005C47C2">
              <w:rPr>
                <w:sz w:val="22"/>
                <w:szCs w:val="22"/>
              </w:rPr>
              <w:t>92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677,</w:t>
            </w:r>
            <w:r w:rsidR="005C47C2" w:rsidRPr="005C47C2">
              <w:rPr>
                <w:sz w:val="22"/>
                <w:szCs w:val="22"/>
              </w:rPr>
              <w:t>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101,</w:t>
            </w:r>
            <w:r w:rsidR="005C47C2" w:rsidRPr="005C47C2">
              <w:rPr>
                <w:sz w:val="22"/>
                <w:szCs w:val="22"/>
              </w:rPr>
              <w:t>70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204,</w:t>
            </w:r>
            <w:r w:rsidR="005C47C2" w:rsidRPr="005C47C2">
              <w:rPr>
                <w:sz w:val="22"/>
                <w:szCs w:val="22"/>
              </w:rPr>
              <w:t>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</w:t>
            </w:r>
            <w:r w:rsidR="005C47C2" w:rsidRPr="005C47C2">
              <w:rPr>
                <w:sz w:val="22"/>
                <w:szCs w:val="22"/>
              </w:rPr>
              <w:t>93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</w:t>
            </w:r>
            <w:r w:rsidR="005C47C2" w:rsidRPr="005C47C2">
              <w:rPr>
                <w:sz w:val="22"/>
                <w:szCs w:val="22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</w:t>
            </w:r>
            <w:r w:rsidR="005C47C2" w:rsidRPr="005C47C2">
              <w:rPr>
                <w:sz w:val="22"/>
                <w:szCs w:val="22"/>
              </w:rPr>
              <w:t>43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44,</w:t>
            </w:r>
            <w:r w:rsidR="005C47C2" w:rsidRPr="005C47C2">
              <w:rPr>
                <w:sz w:val="22"/>
                <w:szCs w:val="22"/>
              </w:rPr>
              <w:t>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</w:t>
            </w:r>
            <w:r w:rsidR="005C47C2" w:rsidRPr="005C47C2">
              <w:rPr>
                <w:sz w:val="22"/>
                <w:szCs w:val="22"/>
              </w:rPr>
              <w:t>23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DC5612">
              <w:rPr>
                <w:sz w:val="22"/>
                <w:szCs w:val="22"/>
              </w:rPr>
              <w:t>441,</w:t>
            </w:r>
            <w:r w:rsidRPr="005C47C2">
              <w:rPr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144,</w:t>
            </w:r>
            <w:r w:rsidR="005C47C2" w:rsidRPr="005C47C2">
              <w:rPr>
                <w:sz w:val="22"/>
                <w:szCs w:val="22"/>
              </w:rPr>
              <w:t>11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DC5612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370,</w:t>
            </w:r>
            <w:r w:rsidR="005C47C2" w:rsidRPr="005C47C2">
              <w:rPr>
                <w:sz w:val="22"/>
                <w:szCs w:val="22"/>
              </w:rPr>
              <w:t>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92,</w:t>
            </w:r>
            <w:r w:rsidR="005C47C2" w:rsidRPr="005C47C2">
              <w:rPr>
                <w:sz w:val="22"/>
                <w:szCs w:val="22"/>
              </w:rPr>
              <w:t>57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261,</w:t>
            </w:r>
            <w:r w:rsidRPr="005C47C2">
              <w:rPr>
                <w:b/>
                <w:bCs/>
                <w:sz w:val="22"/>
                <w:szCs w:val="22"/>
              </w:rPr>
              <w:t>96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="000C3223">
              <w:rPr>
                <w:sz w:val="22"/>
                <w:szCs w:val="22"/>
              </w:rPr>
              <w:t>177,</w:t>
            </w:r>
            <w:r w:rsidRPr="005C47C2">
              <w:rPr>
                <w:sz w:val="22"/>
                <w:szCs w:val="22"/>
              </w:rPr>
              <w:t>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706,</w:t>
            </w:r>
            <w:r w:rsidR="005C47C2" w:rsidRPr="005C47C2">
              <w:rPr>
                <w:sz w:val="22"/>
                <w:szCs w:val="22"/>
              </w:rPr>
              <w:t>37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0C3223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</w:t>
            </w:r>
            <w:r w:rsidR="005C47C2" w:rsidRPr="005C47C2">
              <w:rPr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85,</w:t>
            </w:r>
            <w:r w:rsidR="005C47C2" w:rsidRPr="005C47C2">
              <w:rPr>
                <w:sz w:val="22"/>
                <w:szCs w:val="22"/>
              </w:rPr>
              <w:t>66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0C3223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64,</w:t>
            </w:r>
            <w:r w:rsidR="005C47C2" w:rsidRPr="005C47C2">
              <w:rPr>
                <w:sz w:val="22"/>
                <w:szCs w:val="22"/>
              </w:rPr>
              <w:t>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161,</w:t>
            </w:r>
            <w:r w:rsidR="005C47C2" w:rsidRPr="005C47C2">
              <w:rPr>
                <w:sz w:val="22"/>
                <w:szCs w:val="22"/>
              </w:rPr>
              <w:t>07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0C3223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107,</w:t>
            </w:r>
            <w:r w:rsidR="005C47C2" w:rsidRPr="005C47C2">
              <w:rPr>
                <w:sz w:val="22"/>
                <w:szCs w:val="22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107,</w:t>
            </w:r>
            <w:r w:rsidR="005C47C2" w:rsidRPr="005C47C2">
              <w:rPr>
                <w:sz w:val="22"/>
                <w:szCs w:val="22"/>
              </w:rPr>
              <w:t>19</w:t>
            </w:r>
          </w:p>
        </w:tc>
      </w:tr>
      <w:tr w:rsidR="005C47C2" w:rsidRPr="009307F7" w:rsidTr="005C47C2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0C3223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</w:t>
            </w:r>
            <w:r w:rsidR="005C47C2" w:rsidRPr="005C47C2">
              <w:rPr>
                <w:sz w:val="22"/>
                <w:szCs w:val="22"/>
              </w:rPr>
              <w:t>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201,</w:t>
            </w:r>
            <w:r w:rsidR="005C47C2" w:rsidRPr="005C47C2">
              <w:rPr>
                <w:sz w:val="22"/>
                <w:szCs w:val="22"/>
              </w:rPr>
              <w:t>67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344,</w:t>
            </w:r>
            <w:r w:rsidRPr="005C47C2">
              <w:rPr>
                <w:b/>
                <w:bCs/>
                <w:sz w:val="22"/>
                <w:szCs w:val="22"/>
              </w:rPr>
              <w:t>60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263,</w:t>
            </w:r>
            <w:r w:rsidRPr="005C47C2">
              <w:rPr>
                <w:b/>
                <w:bCs/>
                <w:sz w:val="22"/>
                <w:szCs w:val="22"/>
              </w:rPr>
              <w:t>27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151,</w:t>
            </w:r>
            <w:r w:rsidRPr="005C47C2">
              <w:rPr>
                <w:b/>
                <w:bCs/>
                <w:sz w:val="22"/>
                <w:szCs w:val="22"/>
              </w:rPr>
              <w:t>10</w:t>
            </w:r>
          </w:p>
        </w:tc>
      </w:tr>
      <w:tr w:rsidR="005C47C2" w:rsidRPr="009307F7" w:rsidTr="005C47C2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689,</w:t>
            </w:r>
            <w:r w:rsidRPr="005C47C2">
              <w:rPr>
                <w:b/>
                <w:bCs/>
                <w:sz w:val="22"/>
                <w:szCs w:val="22"/>
              </w:rPr>
              <w:t>93</w:t>
            </w:r>
          </w:p>
        </w:tc>
      </w:tr>
      <w:tr w:rsidR="005C47C2" w:rsidRPr="009307F7" w:rsidTr="005C47C2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C47C2" w:rsidRPr="009307F7" w:rsidRDefault="005C47C2" w:rsidP="005C47C2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639,</w:t>
            </w:r>
            <w:r w:rsidRPr="005C47C2">
              <w:rPr>
                <w:b/>
                <w:bCs/>
                <w:sz w:val="22"/>
                <w:szCs w:val="22"/>
              </w:rPr>
              <w:t>23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lef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462,</w:t>
            </w:r>
            <w:r w:rsidRPr="005C47C2">
              <w:rPr>
                <w:b/>
                <w:bCs/>
                <w:sz w:val="22"/>
                <w:szCs w:val="22"/>
              </w:rPr>
              <w:t>31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195,</w:t>
            </w:r>
            <w:r w:rsidRPr="005C47C2">
              <w:rPr>
                <w:b/>
                <w:bCs/>
                <w:sz w:val="22"/>
                <w:szCs w:val="22"/>
              </w:rPr>
              <w:t>37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989,</w:t>
            </w:r>
            <w:r w:rsidR="005C47C2" w:rsidRPr="005C47C2">
              <w:rPr>
                <w:b/>
                <w:bCs/>
                <w:sz w:val="22"/>
                <w:szCs w:val="22"/>
              </w:rPr>
              <w:t>48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499,</w:t>
            </w:r>
            <w:r w:rsidRPr="005C47C2">
              <w:rPr>
                <w:b/>
                <w:bCs/>
                <w:sz w:val="22"/>
                <w:szCs w:val="22"/>
              </w:rPr>
              <w:t>92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126,</w:t>
            </w:r>
            <w:r w:rsidR="005C47C2" w:rsidRPr="005C47C2">
              <w:rPr>
                <w:b/>
                <w:bCs/>
                <w:sz w:val="22"/>
                <w:szCs w:val="22"/>
              </w:rPr>
              <w:t>87</w:t>
            </w:r>
          </w:p>
        </w:tc>
      </w:tr>
      <w:tr w:rsidR="005C47C2" w:rsidRPr="009307F7" w:rsidTr="005C47C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462EC6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288,</w:t>
            </w:r>
            <w:r w:rsidR="005C47C2" w:rsidRPr="005C47C2">
              <w:rPr>
                <w:b/>
                <w:bCs/>
                <w:sz w:val="22"/>
                <w:szCs w:val="22"/>
              </w:rPr>
              <w:t>02</w:t>
            </w:r>
          </w:p>
        </w:tc>
      </w:tr>
      <w:tr w:rsidR="005C47C2" w:rsidRPr="009307F7" w:rsidTr="005C47C2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341,</w:t>
            </w:r>
            <w:r w:rsidRPr="005C47C2">
              <w:rPr>
                <w:b/>
                <w:bCs/>
                <w:sz w:val="22"/>
                <w:szCs w:val="22"/>
              </w:rPr>
              <w:t>42</w:t>
            </w:r>
          </w:p>
        </w:tc>
      </w:tr>
      <w:tr w:rsidR="005C47C2" w:rsidRPr="009307F7" w:rsidTr="005C47C2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7C2" w:rsidRPr="009307F7" w:rsidRDefault="005C47C2" w:rsidP="005C47C2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7C2" w:rsidRPr="002650FF" w:rsidRDefault="005C47C2" w:rsidP="005C47C2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center"/>
              <w:rPr>
                <w:sz w:val="22"/>
                <w:szCs w:val="22"/>
              </w:rPr>
            </w:pPr>
            <w:r w:rsidRPr="005C47C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7C2" w:rsidRPr="005C47C2" w:rsidRDefault="005C47C2" w:rsidP="005C47C2">
            <w:pPr>
              <w:jc w:val="right"/>
              <w:rPr>
                <w:b/>
                <w:bCs/>
                <w:sz w:val="22"/>
                <w:szCs w:val="22"/>
              </w:rPr>
            </w:pPr>
            <w:r w:rsidRPr="005C47C2">
              <w:rPr>
                <w:b/>
                <w:bCs/>
                <w:sz w:val="22"/>
                <w:szCs w:val="22"/>
              </w:rPr>
              <w:t>38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462EC6">
              <w:rPr>
                <w:b/>
                <w:bCs/>
                <w:sz w:val="22"/>
                <w:szCs w:val="22"/>
              </w:rPr>
              <w:t>991,</w:t>
            </w:r>
            <w:r w:rsidRPr="005C47C2">
              <w:rPr>
                <w:b/>
                <w:bCs/>
                <w:sz w:val="22"/>
                <w:szCs w:val="22"/>
              </w:rPr>
              <w:t>52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444" w:rsidRDefault="00A05444">
      <w:r>
        <w:separator/>
      </w:r>
    </w:p>
  </w:endnote>
  <w:endnote w:type="continuationSeparator" w:id="0">
    <w:p w:rsidR="00A05444" w:rsidRDefault="00A0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444" w:rsidRDefault="00A05444">
      <w:r>
        <w:separator/>
      </w:r>
    </w:p>
  </w:footnote>
  <w:footnote w:type="continuationSeparator" w:id="0">
    <w:p w:rsidR="00A05444" w:rsidRDefault="00A05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28F" w:rsidRDefault="00C8328F" w:rsidP="00EA4D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C8328F" w:rsidRDefault="00C83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28F" w:rsidRDefault="00C8328F" w:rsidP="00162D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4A1D">
      <w:rPr>
        <w:rStyle w:val="PageNumber"/>
        <w:noProof/>
      </w:rPr>
      <w:t>14</w:t>
    </w:r>
    <w:r>
      <w:rPr>
        <w:rStyle w:val="PageNumber"/>
      </w:rPr>
      <w:fldChar w:fldCharType="end"/>
    </w:r>
  </w:p>
  <w:p w:rsidR="00C8328F" w:rsidRDefault="00C83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Heading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DF8"/>
    <w:rsid w:val="00046DB2"/>
    <w:rsid w:val="000471A7"/>
    <w:rsid w:val="000472BC"/>
    <w:rsid w:val="00047A32"/>
    <w:rsid w:val="000510D5"/>
    <w:rsid w:val="00051177"/>
    <w:rsid w:val="000516DD"/>
    <w:rsid w:val="000537F7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22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012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177C8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FC1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2D8A"/>
    <w:rsid w:val="00173018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6ED"/>
    <w:rsid w:val="00183B12"/>
    <w:rsid w:val="001850C1"/>
    <w:rsid w:val="00187F05"/>
    <w:rsid w:val="00190023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39C"/>
    <w:rsid w:val="001D3315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1CB3"/>
    <w:rsid w:val="00202046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8C1"/>
    <w:rsid w:val="00246D4E"/>
    <w:rsid w:val="00250513"/>
    <w:rsid w:val="00250C9D"/>
    <w:rsid w:val="00251BF8"/>
    <w:rsid w:val="00252DA4"/>
    <w:rsid w:val="00252DB5"/>
    <w:rsid w:val="00253855"/>
    <w:rsid w:val="002558FA"/>
    <w:rsid w:val="00256D0D"/>
    <w:rsid w:val="00257E77"/>
    <w:rsid w:val="002617F4"/>
    <w:rsid w:val="00261857"/>
    <w:rsid w:val="00261FED"/>
    <w:rsid w:val="00263063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10BE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B58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10120"/>
    <w:rsid w:val="003106F3"/>
    <w:rsid w:val="0031077A"/>
    <w:rsid w:val="00311521"/>
    <w:rsid w:val="003118C0"/>
    <w:rsid w:val="00311B8A"/>
    <w:rsid w:val="003127C5"/>
    <w:rsid w:val="0031365D"/>
    <w:rsid w:val="00313AFB"/>
    <w:rsid w:val="00313D04"/>
    <w:rsid w:val="0031502A"/>
    <w:rsid w:val="00315380"/>
    <w:rsid w:val="0031604C"/>
    <w:rsid w:val="0031634E"/>
    <w:rsid w:val="003177B7"/>
    <w:rsid w:val="00320472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4067"/>
    <w:rsid w:val="00344431"/>
    <w:rsid w:val="0034500C"/>
    <w:rsid w:val="00345047"/>
    <w:rsid w:val="003450A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6732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0CFA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B53"/>
    <w:rsid w:val="00423DE9"/>
    <w:rsid w:val="004248D5"/>
    <w:rsid w:val="004248FD"/>
    <w:rsid w:val="004269BF"/>
    <w:rsid w:val="004270DF"/>
    <w:rsid w:val="00427360"/>
    <w:rsid w:val="00427B86"/>
    <w:rsid w:val="00430F5C"/>
    <w:rsid w:val="0043153F"/>
    <w:rsid w:val="00431914"/>
    <w:rsid w:val="00432006"/>
    <w:rsid w:val="00432D37"/>
    <w:rsid w:val="00432DFE"/>
    <w:rsid w:val="00433438"/>
    <w:rsid w:val="00434BD5"/>
    <w:rsid w:val="00434E66"/>
    <w:rsid w:val="0043572E"/>
    <w:rsid w:val="00436150"/>
    <w:rsid w:val="00440E2D"/>
    <w:rsid w:val="004417A3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2EC6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8C2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0A3A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CAC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0F1A"/>
    <w:rsid w:val="0050165F"/>
    <w:rsid w:val="00501F62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4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66F2E"/>
    <w:rsid w:val="005700EC"/>
    <w:rsid w:val="0057028C"/>
    <w:rsid w:val="005710DF"/>
    <w:rsid w:val="00571651"/>
    <w:rsid w:val="005718A5"/>
    <w:rsid w:val="0057197E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5CD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7C2"/>
    <w:rsid w:val="005C4865"/>
    <w:rsid w:val="005C4E94"/>
    <w:rsid w:val="005C7AFD"/>
    <w:rsid w:val="005C7B78"/>
    <w:rsid w:val="005C7BF2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4A1D"/>
    <w:rsid w:val="005F6B9B"/>
    <w:rsid w:val="005F7EB6"/>
    <w:rsid w:val="0060002E"/>
    <w:rsid w:val="00600EC2"/>
    <w:rsid w:val="00600F6D"/>
    <w:rsid w:val="00600F78"/>
    <w:rsid w:val="0060158B"/>
    <w:rsid w:val="0060302C"/>
    <w:rsid w:val="00603DA2"/>
    <w:rsid w:val="00605706"/>
    <w:rsid w:val="00605C3C"/>
    <w:rsid w:val="00606159"/>
    <w:rsid w:val="00607792"/>
    <w:rsid w:val="006110A5"/>
    <w:rsid w:val="00613E73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1A4"/>
    <w:rsid w:val="006408E6"/>
    <w:rsid w:val="00640F61"/>
    <w:rsid w:val="006410EA"/>
    <w:rsid w:val="0064126A"/>
    <w:rsid w:val="00641C7A"/>
    <w:rsid w:val="00642561"/>
    <w:rsid w:val="0064388A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691"/>
    <w:rsid w:val="00656E06"/>
    <w:rsid w:val="006570A4"/>
    <w:rsid w:val="00657AA6"/>
    <w:rsid w:val="00657CC8"/>
    <w:rsid w:val="00657E62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2DF2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0A49"/>
    <w:rsid w:val="006A1458"/>
    <w:rsid w:val="006A15C3"/>
    <w:rsid w:val="006A2101"/>
    <w:rsid w:val="006A2B6B"/>
    <w:rsid w:val="006A358F"/>
    <w:rsid w:val="006A4619"/>
    <w:rsid w:val="006A4E9C"/>
    <w:rsid w:val="006A508B"/>
    <w:rsid w:val="006A5F2A"/>
    <w:rsid w:val="006A75D5"/>
    <w:rsid w:val="006A77EC"/>
    <w:rsid w:val="006B0BD7"/>
    <w:rsid w:val="006B1C64"/>
    <w:rsid w:val="006B1D89"/>
    <w:rsid w:val="006B2F0C"/>
    <w:rsid w:val="006B4A15"/>
    <w:rsid w:val="006B4C08"/>
    <w:rsid w:val="006B543C"/>
    <w:rsid w:val="006B5597"/>
    <w:rsid w:val="006B6254"/>
    <w:rsid w:val="006B6400"/>
    <w:rsid w:val="006B7027"/>
    <w:rsid w:val="006B7290"/>
    <w:rsid w:val="006B78D1"/>
    <w:rsid w:val="006C03E6"/>
    <w:rsid w:val="006C1AF7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D77EA"/>
    <w:rsid w:val="006E0222"/>
    <w:rsid w:val="006E0321"/>
    <w:rsid w:val="006E0FF5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D4"/>
    <w:rsid w:val="00752221"/>
    <w:rsid w:val="0075241E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378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336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48C8"/>
    <w:rsid w:val="008354E3"/>
    <w:rsid w:val="00835641"/>
    <w:rsid w:val="008371B4"/>
    <w:rsid w:val="0083782F"/>
    <w:rsid w:val="0084011C"/>
    <w:rsid w:val="00841032"/>
    <w:rsid w:val="0084153F"/>
    <w:rsid w:val="00841EC7"/>
    <w:rsid w:val="00842227"/>
    <w:rsid w:val="00842813"/>
    <w:rsid w:val="00842FFD"/>
    <w:rsid w:val="008430A2"/>
    <w:rsid w:val="0084518C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7354"/>
    <w:rsid w:val="008D7724"/>
    <w:rsid w:val="008E0269"/>
    <w:rsid w:val="008E2A6F"/>
    <w:rsid w:val="008E2E3C"/>
    <w:rsid w:val="008E53BE"/>
    <w:rsid w:val="008E638D"/>
    <w:rsid w:val="008E7524"/>
    <w:rsid w:val="008E7F84"/>
    <w:rsid w:val="008F193C"/>
    <w:rsid w:val="008F21C5"/>
    <w:rsid w:val="008F3787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0A0"/>
    <w:rsid w:val="00931F4C"/>
    <w:rsid w:val="0093253A"/>
    <w:rsid w:val="009344E2"/>
    <w:rsid w:val="00934DB6"/>
    <w:rsid w:val="00935705"/>
    <w:rsid w:val="00935D11"/>
    <w:rsid w:val="00937B7E"/>
    <w:rsid w:val="009400C2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DE0"/>
    <w:rsid w:val="00996D2D"/>
    <w:rsid w:val="00997546"/>
    <w:rsid w:val="009A0E77"/>
    <w:rsid w:val="009A1122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350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444"/>
    <w:rsid w:val="00A056E6"/>
    <w:rsid w:val="00A06079"/>
    <w:rsid w:val="00A062DD"/>
    <w:rsid w:val="00A06493"/>
    <w:rsid w:val="00A065DA"/>
    <w:rsid w:val="00A06EB9"/>
    <w:rsid w:val="00A077E7"/>
    <w:rsid w:val="00A11242"/>
    <w:rsid w:val="00A11ED7"/>
    <w:rsid w:val="00A14BE6"/>
    <w:rsid w:val="00A17215"/>
    <w:rsid w:val="00A20204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34E6"/>
    <w:rsid w:val="00A434F1"/>
    <w:rsid w:val="00A452FE"/>
    <w:rsid w:val="00A45A89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982"/>
    <w:rsid w:val="00A61EA6"/>
    <w:rsid w:val="00A620B7"/>
    <w:rsid w:val="00A62E85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09F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02B3"/>
    <w:rsid w:val="00AA1CC8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27F4"/>
    <w:rsid w:val="00AB3D25"/>
    <w:rsid w:val="00AB3F84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367"/>
    <w:rsid w:val="00AD0B4D"/>
    <w:rsid w:val="00AD206F"/>
    <w:rsid w:val="00AD41E5"/>
    <w:rsid w:val="00AD41FD"/>
    <w:rsid w:val="00AD5087"/>
    <w:rsid w:val="00AD6F88"/>
    <w:rsid w:val="00AD728E"/>
    <w:rsid w:val="00AE0364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29E9"/>
    <w:rsid w:val="00B14E40"/>
    <w:rsid w:val="00B15182"/>
    <w:rsid w:val="00B16C3C"/>
    <w:rsid w:val="00B17679"/>
    <w:rsid w:val="00B1798A"/>
    <w:rsid w:val="00B20274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06FB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1A0C"/>
    <w:rsid w:val="00B52E55"/>
    <w:rsid w:val="00B53C04"/>
    <w:rsid w:val="00B54B73"/>
    <w:rsid w:val="00B554B5"/>
    <w:rsid w:val="00B55B31"/>
    <w:rsid w:val="00B55C59"/>
    <w:rsid w:val="00B56ED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0BD4"/>
    <w:rsid w:val="00BA1226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3843"/>
    <w:rsid w:val="00BB4188"/>
    <w:rsid w:val="00BB49E5"/>
    <w:rsid w:val="00BB4AF5"/>
    <w:rsid w:val="00BB4D0B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1E0"/>
    <w:rsid w:val="00BE1299"/>
    <w:rsid w:val="00BE1343"/>
    <w:rsid w:val="00BE15C1"/>
    <w:rsid w:val="00BE1C9F"/>
    <w:rsid w:val="00BE232E"/>
    <w:rsid w:val="00BE247D"/>
    <w:rsid w:val="00BE3F76"/>
    <w:rsid w:val="00BE56D4"/>
    <w:rsid w:val="00BE5BDF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0F68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6183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6527"/>
    <w:rsid w:val="00C30749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1E3E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0D7C"/>
    <w:rsid w:val="00C81E6B"/>
    <w:rsid w:val="00C82284"/>
    <w:rsid w:val="00C82FC4"/>
    <w:rsid w:val="00C8310E"/>
    <w:rsid w:val="00C8328F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0F71"/>
    <w:rsid w:val="00CB4460"/>
    <w:rsid w:val="00CB4642"/>
    <w:rsid w:val="00CB5F87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061A"/>
    <w:rsid w:val="00CE1CE2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1347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3C61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5612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4FE5"/>
    <w:rsid w:val="00DE553C"/>
    <w:rsid w:val="00DE6CED"/>
    <w:rsid w:val="00DE76F3"/>
    <w:rsid w:val="00DE7AC2"/>
    <w:rsid w:val="00DF005A"/>
    <w:rsid w:val="00DF031D"/>
    <w:rsid w:val="00DF0CAE"/>
    <w:rsid w:val="00DF1773"/>
    <w:rsid w:val="00DF1B14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9AD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DE6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6CD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777B"/>
    <w:rsid w:val="00EB0300"/>
    <w:rsid w:val="00EB08B0"/>
    <w:rsid w:val="00EB0C3C"/>
    <w:rsid w:val="00EB2A05"/>
    <w:rsid w:val="00EB2CAF"/>
    <w:rsid w:val="00EB3997"/>
    <w:rsid w:val="00EB600D"/>
    <w:rsid w:val="00EB6CF3"/>
    <w:rsid w:val="00EC1B45"/>
    <w:rsid w:val="00EC1F77"/>
    <w:rsid w:val="00EC40EC"/>
    <w:rsid w:val="00EC64B0"/>
    <w:rsid w:val="00EC678F"/>
    <w:rsid w:val="00EC7A26"/>
    <w:rsid w:val="00EC7B1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561F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8EC"/>
    <w:rsid w:val="00F942F8"/>
    <w:rsid w:val="00F95D2D"/>
    <w:rsid w:val="00F95EB7"/>
    <w:rsid w:val="00F962B5"/>
    <w:rsid w:val="00F96532"/>
    <w:rsid w:val="00F96AC8"/>
    <w:rsid w:val="00F96DF3"/>
    <w:rsid w:val="00F973B8"/>
    <w:rsid w:val="00F976B9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1E9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0C07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33B3"/>
    <w:rsid w:val="00FE3EC0"/>
    <w:rsid w:val="00FE5396"/>
    <w:rsid w:val="00FE550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3D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23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23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23A9"/>
  </w:style>
  <w:style w:type="table" w:styleId="TableGrid">
    <w:name w:val="Table Grid"/>
    <w:basedOn w:val="TableNormal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Heading5Char">
    <w:name w:val="Heading 5 Char"/>
    <w:link w:val="Heading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Heading9Char">
    <w:name w:val="Heading 9 Char"/>
    <w:link w:val="Heading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Hyperlink">
    <w:name w:val="Hyperlink"/>
    <w:uiPriority w:val="99"/>
    <w:unhideWhenUsed/>
    <w:rsid w:val="009F2A01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HeaderChar">
    <w:name w:val="Header Char"/>
    <w:link w:val="Header"/>
    <w:uiPriority w:val="99"/>
    <w:rsid w:val="009F2A0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2A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link w:val="Heading1"/>
    <w:rsid w:val="00EA4D13"/>
    <w:rPr>
      <w:b/>
      <w:bCs/>
      <w:sz w:val="24"/>
      <w:szCs w:val="24"/>
      <w:lang w:val="sr-Latn-CS" w:eastAsia="ar-SA"/>
    </w:rPr>
  </w:style>
  <w:style w:type="character" w:customStyle="1" w:styleId="Heading2Char">
    <w:name w:val="Heading 2 Char"/>
    <w:link w:val="Heading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3Char">
    <w:name w:val="Heading 3 Char"/>
    <w:link w:val="Heading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4Char">
    <w:name w:val="Heading 4 Char"/>
    <w:link w:val="Heading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6Char">
    <w:name w:val="Heading 6 Char"/>
    <w:link w:val="Heading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7Char">
    <w:name w:val="Heading 7 Char"/>
    <w:link w:val="Heading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Heading8Char">
    <w:name w:val="Heading 8 Char"/>
    <w:link w:val="Heading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BodyText">
    <w:name w:val="Body Text"/>
    <w:basedOn w:val="Normal"/>
    <w:link w:val="BodyTextChar"/>
    <w:uiPriority w:val="99"/>
    <w:rsid w:val="00EA4D13"/>
    <w:pPr>
      <w:tabs>
        <w:tab w:val="left" w:pos="1418"/>
      </w:tabs>
      <w:spacing w:after="120"/>
    </w:pPr>
  </w:style>
  <w:style w:type="character" w:customStyle="1" w:styleId="BodyTextChar">
    <w:name w:val="Body Text Char"/>
    <w:link w:val="BodyText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EA4D1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EA4D1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ommentTextChar">
    <w:name w:val="Comment Text Char"/>
    <w:link w:val="CommentText"/>
    <w:uiPriority w:val="99"/>
    <w:rsid w:val="00EA4D13"/>
    <w:rPr>
      <w:lang w:val="sr-Cyrl-CS" w:eastAsia="ar-SA"/>
    </w:rPr>
  </w:style>
  <w:style w:type="paragraph" w:styleId="EndnoteText">
    <w:name w:val="endnote text"/>
    <w:basedOn w:val="Normal"/>
    <w:link w:val="Endnote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EndnoteTextChar">
    <w:name w:val="Endnote Text Char"/>
    <w:link w:val="EndnoteText"/>
    <w:uiPriority w:val="99"/>
    <w:rsid w:val="00EA4D13"/>
    <w:rPr>
      <w:lang w:val="sr-Cyrl-CS" w:eastAsia="ar-SA"/>
    </w:rPr>
  </w:style>
  <w:style w:type="paragraph" w:styleId="List">
    <w:name w:val="List"/>
    <w:basedOn w:val="BodyText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SubtitleChar">
    <w:name w:val="Subtitle Char"/>
    <w:link w:val="Sub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TitleChar">
    <w:name w:val="Title Char"/>
    <w:link w:val="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BodyText2Char">
    <w:name w:val="Body Text 2 Char"/>
    <w:link w:val="BodyText2"/>
    <w:uiPriority w:val="99"/>
    <w:rsid w:val="00EA4D13"/>
    <w:rPr>
      <w:sz w:val="24"/>
      <w:szCs w:val="24"/>
      <w:lang w:val="sr-Cyrl-C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BodyTextIndent2Char">
    <w:name w:val="Body Text Indent 2 Char"/>
    <w:link w:val="BodyTextIndent2"/>
    <w:uiPriority w:val="99"/>
    <w:rsid w:val="00EA4D13"/>
    <w:rPr>
      <w:sz w:val="24"/>
      <w:szCs w:val="24"/>
      <w:lang w:val="sr-Cyrl-CS" w:eastAsia="ar-SA"/>
    </w:rPr>
  </w:style>
  <w:style w:type="paragraph" w:styleId="NoSpacing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BodyText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CommentReference">
    <w:name w:val="annotation reference"/>
    <w:uiPriority w:val="99"/>
    <w:unhideWhenUsed/>
    <w:rsid w:val="00EA4D13"/>
    <w:rPr>
      <w:sz w:val="16"/>
      <w:szCs w:val="16"/>
    </w:rPr>
  </w:style>
  <w:style w:type="character" w:styleId="EndnoteReference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A4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Strong">
    <w:name w:val="Strong"/>
    <w:basedOn w:val="DefaultParagraphFont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април 2018</c:v>
                </c:pt>
                <c:pt idx="1">
                  <c:v>април 2019</c:v>
                </c:pt>
                <c:pt idx="2">
                  <c:v>април 2020</c:v>
                </c:pt>
                <c:pt idx="3">
                  <c:v>март 2021</c:v>
                </c:pt>
                <c:pt idx="4">
                  <c:v>април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49</c:v>
                </c:pt>
                <c:pt idx="1">
                  <c:v>55</c:v>
                </c:pt>
                <c:pt idx="2">
                  <c:v>59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E4-462D-9412-485BB13FAF2E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април 2018</c:v>
                </c:pt>
                <c:pt idx="1">
                  <c:v>април 2019</c:v>
                </c:pt>
                <c:pt idx="2">
                  <c:v>април 2020</c:v>
                </c:pt>
                <c:pt idx="3">
                  <c:v>март 2021</c:v>
                </c:pt>
                <c:pt idx="4">
                  <c:v>април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71</c:v>
                </c:pt>
                <c:pt idx="1">
                  <c:v>72</c:v>
                </c:pt>
                <c:pt idx="2">
                  <c:v>73</c:v>
                </c:pt>
                <c:pt idx="3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E4-462D-9412-485BB13FAF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6343952"/>
        <c:axId val="1"/>
      </c:barChart>
      <c:catAx>
        <c:axId val="276343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76343952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април 2018</c:v>
                </c:pt>
                <c:pt idx="1">
                  <c:v>април 2019</c:v>
                </c:pt>
                <c:pt idx="2">
                  <c:v>април 2020</c:v>
                </c:pt>
                <c:pt idx="3">
                  <c:v>март 2021</c:v>
                </c:pt>
                <c:pt idx="4">
                  <c:v>април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49</c:v>
                </c:pt>
                <c:pt idx="1">
                  <c:v>55</c:v>
                </c:pt>
                <c:pt idx="2">
                  <c:v>59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EF-4097-A756-E639A5186B6C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април 2018</c:v>
                </c:pt>
                <c:pt idx="1">
                  <c:v>април 2019</c:v>
                </c:pt>
                <c:pt idx="2">
                  <c:v>април 2020</c:v>
                </c:pt>
                <c:pt idx="3">
                  <c:v>март 2021</c:v>
                </c:pt>
                <c:pt idx="4">
                  <c:v>април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37</c:v>
                </c:pt>
                <c:pt idx="1">
                  <c:v>37</c:v>
                </c:pt>
                <c:pt idx="2">
                  <c:v>38</c:v>
                </c:pt>
                <c:pt idx="3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EF-4097-A756-E639A5186B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6343952"/>
        <c:axId val="1"/>
      </c:barChart>
      <c:catAx>
        <c:axId val="276343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76343952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9045-4285-9A28-5B9FB1F30CE4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9045-4285-9A28-5B9FB1F30CE4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9045-4285-9A28-5B9FB1F30CE4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9045-4285-9A28-5B9FB1F30CE4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9045-4285-9A28-5B9FB1F30CE4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9045-4285-9A28-5B9FB1F30CE4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9045-4285-9A28-5B9FB1F30CE4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9045-4285-9A28-5B9FB1F30CE4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9045-4285-9A28-5B9FB1F30CE4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9045-4285-9A28-5B9FB1F30CE4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9045-4285-9A28-5B9FB1F30CE4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9045-4285-9A28-5B9FB1F30CE4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9045-4285-9A28-5B9FB1F30CE4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0.37234899654584341</c:v>
                </c:pt>
                <c:pt idx="1">
                  <c:v>9.5283865036395174E-2</c:v>
                </c:pt>
                <c:pt idx="2">
                  <c:v>3.8845973318154432E-2</c:v>
                </c:pt>
                <c:pt idx="3">
                  <c:v>0.20203129354210816</c:v>
                </c:pt>
                <c:pt idx="4">
                  <c:v>4.1159734592696111E-2</c:v>
                </c:pt>
                <c:pt idx="5">
                  <c:v>3.5426634024661389E-2</c:v>
                </c:pt>
                <c:pt idx="6">
                  <c:v>7.4799085626443856E-2</c:v>
                </c:pt>
                <c:pt idx="7">
                  <c:v>2.7798897428921145E-2</c:v>
                </c:pt>
                <c:pt idx="8">
                  <c:v>6.2395062076827573E-2</c:v>
                </c:pt>
                <c:pt idx="9">
                  <c:v>6.4301040071565166E-3</c:v>
                </c:pt>
                <c:pt idx="10">
                  <c:v>1.1382982750055093E-2</c:v>
                </c:pt>
                <c:pt idx="11">
                  <c:v>3.2097371050736963E-2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045-4285-9A28-5B9FB1F30C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84E2-4FC9-89C7-F2EDF075C8E1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84E2-4FC9-89C7-F2EDF075C8E1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84E2-4FC9-89C7-F2EDF075C8E1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84E2-4FC9-89C7-F2EDF075C8E1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84E2-4FC9-89C7-F2EDF075C8E1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84E2-4FC9-89C7-F2EDF075C8E1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84E2-4FC9-89C7-F2EDF075C8E1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84E2-4FC9-89C7-F2EDF075C8E1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84E2-4FC9-89C7-F2EDF075C8E1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84E2-4FC9-89C7-F2EDF075C8E1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84E2-4FC9-89C7-F2EDF075C8E1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84E2-4FC9-89C7-F2EDF075C8E1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84E2-4FC9-89C7-F2EDF075C8E1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0.44483005535562603</c:v>
                </c:pt>
                <c:pt idx="1">
                  <c:v>8.3691787342478577E-2</c:v>
                </c:pt>
                <c:pt idx="2">
                  <c:v>2.9521803715269371E-2</c:v>
                </c:pt>
                <c:pt idx="3">
                  <c:v>0.19722057514044081</c:v>
                </c:pt>
                <c:pt idx="4">
                  <c:v>4.2040679614439247E-2</c:v>
                </c:pt>
                <c:pt idx="5">
                  <c:v>3.7503282765073025E-2</c:v>
                </c:pt>
                <c:pt idx="6">
                  <c:v>5.6303780924672857E-2</c:v>
                </c:pt>
                <c:pt idx="7">
                  <c:v>2.5376799878537696E-2</c:v>
                </c:pt>
                <c:pt idx="8">
                  <c:v>3.8467851471294279E-2</c:v>
                </c:pt>
                <c:pt idx="9">
                  <c:v>3.2537844126107425E-3</c:v>
                </c:pt>
                <c:pt idx="10">
                  <c:v>7.3867343463399219E-3</c:v>
                </c:pt>
                <c:pt idx="11">
                  <c:v>3.4402865033217482E-2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4E2-4FC9-89C7-F2EDF075C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87D2-CB7D-4D5B-A023-250C649C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4674</Words>
  <Characters>26646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 Canic</cp:lastModifiedBy>
  <cp:revision>56</cp:revision>
  <cp:lastPrinted>2021-07-02T11:45:00Z</cp:lastPrinted>
  <dcterms:created xsi:type="dcterms:W3CDTF">2021-06-18T07:29:00Z</dcterms:created>
  <dcterms:modified xsi:type="dcterms:W3CDTF">2021-07-07T12:15:00Z</dcterms:modified>
</cp:coreProperties>
</file>