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842FFD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МАРТ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842FFD">
        <w:rPr>
          <w:szCs w:val="20"/>
          <w:lang w:val="sr-Cyrl-RS"/>
        </w:rPr>
        <w:t>март</w:t>
      </w:r>
      <w:r w:rsidR="00172D8A">
        <w:rPr>
          <w:szCs w:val="20"/>
          <w:lang w:val="sr-Cyrl-RS"/>
        </w:rPr>
        <w:t>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D53C61">
        <w:rPr>
          <w:szCs w:val="20"/>
          <w:lang w:val="sr-Cyrl-RS"/>
        </w:rPr>
        <w:t>већа</w:t>
      </w:r>
      <w:r w:rsidR="00BB4AF5">
        <w:rPr>
          <w:szCs w:val="20"/>
          <w:lang w:val="sr-Cyrl-RS"/>
        </w:rPr>
        <w:t xml:space="preserve"> </w:t>
      </w:r>
      <w:r w:rsidR="00884C61">
        <w:rPr>
          <w:szCs w:val="20"/>
          <w:lang w:val="sr-Cyrl-RS"/>
        </w:rPr>
        <w:t xml:space="preserve">у </w:t>
      </w:r>
      <w:r w:rsidR="00BB4AF5">
        <w:rPr>
          <w:szCs w:val="20"/>
          <w:lang w:val="sr-Cyrl-RS"/>
        </w:rPr>
        <w:t xml:space="preserve">односу на </w:t>
      </w:r>
      <w:r w:rsidR="00D53C61">
        <w:rPr>
          <w:szCs w:val="20"/>
          <w:lang w:val="sr-Cyrl-RS"/>
        </w:rPr>
        <w:t>фебру</w:t>
      </w:r>
      <w:r w:rsidR="00172D8A">
        <w:rPr>
          <w:szCs w:val="20"/>
          <w:lang w:val="sr-Cyrl-RS"/>
        </w:rPr>
        <w:t>ар 2021</w:t>
      </w:r>
      <w:r w:rsidR="00884C61">
        <w:rPr>
          <w:szCs w:val="20"/>
          <w:lang w:val="sr-Cyrl-RS"/>
        </w:rPr>
        <w:t>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842FFD">
        <w:rPr>
          <w:szCs w:val="20"/>
          <w:lang w:val="sr-Cyrl-CS"/>
        </w:rPr>
        <w:t>март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D53C61">
        <w:rPr>
          <w:i/>
          <w:szCs w:val="20"/>
          <w:lang w:val="sr-Cyrl-RS"/>
        </w:rPr>
        <w:t>75.081,99</w:t>
      </w:r>
      <w:r w:rsidR="00BB4AF5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D53C61">
        <w:rPr>
          <w:szCs w:val="20"/>
        </w:rPr>
        <w:t>190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D53C61">
        <w:rPr>
          <w:szCs w:val="20"/>
          <w:lang w:val="ru-RU"/>
        </w:rPr>
        <w:t>, или за 0,2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842FFD">
        <w:rPr>
          <w:szCs w:val="20"/>
        </w:rPr>
        <w:t>март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D53C61">
        <w:rPr>
          <w:szCs w:val="20"/>
          <w:lang w:val="sr-Cyrl-CS"/>
        </w:rPr>
        <w:t>3,2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842FFD">
        <w:rPr>
          <w:szCs w:val="20"/>
          <w:lang w:val="sr-Cyrl-CS"/>
        </w:rPr>
        <w:t>март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AE0364">
        <w:rPr>
          <w:i/>
          <w:szCs w:val="20"/>
        </w:rPr>
        <w:t>38.</w:t>
      </w:r>
      <w:r w:rsidR="00D53C61">
        <w:rPr>
          <w:i/>
          <w:szCs w:val="20"/>
        </w:rPr>
        <w:t>446,14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D53C61">
        <w:rPr>
          <w:szCs w:val="20"/>
          <w:lang w:val="sr-Cyrl-RS"/>
        </w:rPr>
        <w:t>92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D53C61">
        <w:rPr>
          <w:szCs w:val="20"/>
          <w:lang w:val="ru-RU"/>
        </w:rPr>
        <w:t>, или за 0,2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842FFD">
        <w:rPr>
          <w:szCs w:val="20"/>
          <w:lang w:val="sr-Cyrl-CS"/>
        </w:rPr>
        <w:t>март</w:t>
      </w:r>
      <w:r w:rsidR="00A077E7" w:rsidRPr="0040492C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D53C61">
        <w:rPr>
          <w:szCs w:val="20"/>
          <w:lang w:val="sr-Cyrl-CS"/>
        </w:rPr>
        <w:t>1,9</w:t>
      </w:r>
      <w:r w:rsidRPr="0040492C">
        <w:rPr>
          <w:szCs w:val="20"/>
          <w:lang w:val="sr-Cyrl-CS"/>
        </w:rPr>
        <w:t>%.</w:t>
      </w:r>
    </w:p>
    <w:p w:rsidR="00D53C61" w:rsidRPr="00D53C61" w:rsidRDefault="00CF1642" w:rsidP="00D53C61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53C61" w:rsidRPr="00D53C61">
        <w:rPr>
          <w:rFonts w:eastAsia="Times New Roman"/>
          <w:szCs w:val="20"/>
          <w:lang w:val="ru-RU"/>
        </w:rPr>
        <w:t>Просечна зарада (бруто) обрачуната за м</w:t>
      </w:r>
      <w:r w:rsidR="00D53C61">
        <w:rPr>
          <w:rFonts w:eastAsia="Times New Roman"/>
          <w:szCs w:val="20"/>
          <w:lang w:val="ru-RU"/>
        </w:rPr>
        <w:t>арт 2021. године износила је 89.</w:t>
      </w:r>
      <w:r w:rsidR="00D53C61" w:rsidRPr="00D53C61">
        <w:rPr>
          <w:rFonts w:eastAsia="Times New Roman"/>
          <w:szCs w:val="20"/>
          <w:lang w:val="ru-RU"/>
        </w:rPr>
        <w:t>894 динара, док је просечна зарада без пореза</w:t>
      </w:r>
      <w:r w:rsidR="00D53C61">
        <w:rPr>
          <w:rFonts w:eastAsia="Times New Roman"/>
          <w:szCs w:val="20"/>
          <w:lang w:val="ru-RU"/>
        </w:rPr>
        <w:t xml:space="preserve"> и доприноса (нето) износила 65.</w:t>
      </w:r>
      <w:r w:rsidR="00D53C61" w:rsidRPr="00D53C61">
        <w:rPr>
          <w:rFonts w:eastAsia="Times New Roman"/>
          <w:szCs w:val="20"/>
          <w:lang w:val="ru-RU"/>
        </w:rPr>
        <w:t>289 динара.</w:t>
      </w:r>
      <w:r w:rsidR="00D53C61">
        <w:rPr>
          <w:rFonts w:eastAsia="Times New Roman"/>
          <w:szCs w:val="20"/>
          <w:lang w:val="ru-RU"/>
        </w:rPr>
        <w:t xml:space="preserve"> </w:t>
      </w:r>
      <w:r w:rsidR="00D53C61" w:rsidRPr="00D53C61">
        <w:rPr>
          <w:szCs w:val="20"/>
          <w:lang w:val="ru-RU"/>
        </w:rPr>
        <w:t>Раст бруто зарада у периоду јануар–март 2021. године, у односу на исти период прошле године, износио је 7,1% номинално, односно 5,6% реално. Истовремено, нето зараде су порасле за 7,3% номинално и за 5,8% реално.</w:t>
      </w:r>
    </w:p>
    <w:p w:rsidR="002920C6" w:rsidRPr="00D53C61" w:rsidRDefault="00D53C61" w:rsidP="00D53C61">
      <w:pPr>
        <w:spacing w:before="120" w:after="120"/>
        <w:ind w:firstLine="750"/>
        <w:rPr>
          <w:rFonts w:ascii="Arial" w:hAnsi="Arial" w:cs="Arial"/>
          <w:color w:val="000000"/>
          <w:sz w:val="20"/>
          <w:szCs w:val="20"/>
        </w:rPr>
      </w:pPr>
      <w:r>
        <w:rPr>
          <w:szCs w:val="20"/>
          <w:lang w:val="ru-RU"/>
        </w:rPr>
        <w:t xml:space="preserve">               </w:t>
      </w:r>
      <w:r w:rsidRPr="00D53C61">
        <w:rPr>
          <w:szCs w:val="20"/>
          <w:lang w:val="ru-RU"/>
        </w:rPr>
        <w:t>У поређењу са истим месецом претходне године, просечна бруто зарада за март 2021. године номинално је већа за 9,2%, а реално за 7,3%, док је просечна нето зарада номинално већа за 9,4%, односно за 7,5% реално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842FFD">
        <w:rPr>
          <w:szCs w:val="20"/>
          <w:lang w:val="ru-RU"/>
        </w:rPr>
        <w:t>март</w:t>
      </w:r>
      <w:r w:rsidR="002920C6">
        <w:rPr>
          <w:szCs w:val="20"/>
          <w:lang w:val="ru-RU"/>
        </w:rPr>
        <w:t>у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D53C61">
        <w:rPr>
          <w:szCs w:val="20"/>
          <w:lang w:val="ru-RU"/>
        </w:rPr>
        <w:t>15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D53C61">
        <w:rPr>
          <w:szCs w:val="20"/>
          <w:lang w:val="ru-RU"/>
        </w:rPr>
        <w:t>59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D53C61">
        <w:rPr>
          <w:szCs w:val="20"/>
          <w:lang w:val="sr-Cyrl-RS"/>
        </w:rPr>
        <w:t>фебруару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D53C61">
        <w:rPr>
          <w:szCs w:val="20"/>
          <w:lang w:val="ru-RU"/>
        </w:rPr>
        <w:t>20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D53C61">
        <w:rPr>
          <w:szCs w:val="20"/>
          <w:lang w:val="ru-RU"/>
        </w:rPr>
        <w:t>62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842FFD">
        <w:rPr>
          <w:szCs w:val="20"/>
          <w:lang w:val="ru-RU"/>
        </w:rPr>
        <w:t>март</w:t>
      </w:r>
      <w:r w:rsidR="002920C6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D53C61">
        <w:rPr>
          <w:szCs w:val="20"/>
          <w:lang w:val="ru-RU"/>
        </w:rPr>
        <w:t>22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D53C61">
        <w:rPr>
          <w:szCs w:val="20"/>
          <w:lang w:val="ru-RU"/>
        </w:rPr>
        <w:t>3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D53C61" w:rsidRPr="00D53C61" w:rsidRDefault="002B2587" w:rsidP="00D53C61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r w:rsidR="00D53C61" w:rsidRPr="00D53C61">
        <w:t>Цене производа и услуга личне потрошње у</w:t>
      </w:r>
      <w:r w:rsidR="00D53C61" w:rsidRPr="00D53C61">
        <w:rPr>
          <w:lang w:val="sr-Cyrl-RS"/>
        </w:rPr>
        <w:t xml:space="preserve"> марту</w:t>
      </w:r>
      <w:r w:rsidR="00D53C61" w:rsidRPr="00D53C61">
        <w:t xml:space="preserve"> 20</w:t>
      </w:r>
      <w:r w:rsidR="00D53C61" w:rsidRPr="00D53C61">
        <w:rPr>
          <w:lang w:val="sr-Cyrl-RS"/>
        </w:rPr>
        <w:t>21</w:t>
      </w:r>
      <w:r w:rsidR="00D53C61" w:rsidRPr="00D53C61">
        <w:t xml:space="preserve">. године, у односу на </w:t>
      </w:r>
      <w:r w:rsidR="00D53C61" w:rsidRPr="00D53C61">
        <w:rPr>
          <w:lang w:val="sr-Cyrl-RS"/>
        </w:rPr>
        <w:t xml:space="preserve">фебруар </w:t>
      </w:r>
      <w:r w:rsidR="00D53C61" w:rsidRPr="00D53C61">
        <w:t>20</w:t>
      </w:r>
      <w:r w:rsidR="00D53C61" w:rsidRPr="00D53C61">
        <w:rPr>
          <w:lang w:val="sr-Cyrl-RS"/>
        </w:rPr>
        <w:t>21</w:t>
      </w:r>
      <w:r w:rsidR="00D53C61" w:rsidRPr="00D53C61">
        <w:t xml:space="preserve">. године, у просеку су </w:t>
      </w:r>
      <w:r w:rsidR="00D53C61" w:rsidRPr="00D53C61">
        <w:rPr>
          <w:lang w:val="sr-Cyrl-RS"/>
        </w:rPr>
        <w:t xml:space="preserve">повећане за 0,5%. </w:t>
      </w:r>
      <w:r w:rsidR="00D53C61" w:rsidRPr="00D53C61">
        <w:t>Потрошачке цене у</w:t>
      </w:r>
      <w:r w:rsidR="00D53C61" w:rsidRPr="00D53C61">
        <w:rPr>
          <w:lang w:val="sr-Cyrl-RS"/>
        </w:rPr>
        <w:t xml:space="preserve"> марту</w:t>
      </w:r>
      <w:r w:rsidR="00D53C61" w:rsidRPr="00D53C61">
        <w:t xml:space="preserve"> 20</w:t>
      </w:r>
      <w:r w:rsidR="00D53C61" w:rsidRPr="00D53C61">
        <w:rPr>
          <w:lang w:val="sr-Cyrl-RS"/>
        </w:rPr>
        <w:t>21.</w:t>
      </w:r>
      <w:r w:rsidR="00D53C61" w:rsidRPr="00D53C61">
        <w:t xml:space="preserve"> године, у поређењу са истим месецом претходне године, повећане су за </w:t>
      </w:r>
      <w:r w:rsidR="00D53C61" w:rsidRPr="00D53C61">
        <w:rPr>
          <w:lang w:val="sr-Cyrl-RS"/>
        </w:rPr>
        <w:t>1,8</w:t>
      </w:r>
      <w:r w:rsidR="00D53C61" w:rsidRPr="00D53C61">
        <w:t>%</w:t>
      </w:r>
      <w:r w:rsidR="00D53C61" w:rsidRPr="00D53C61">
        <w:rPr>
          <w:lang w:val="sr-Cyrl-RS"/>
        </w:rPr>
        <w:t>, док су у поређењу са децембром 2020. године повећане у просеку за 1,6%</w:t>
      </w:r>
      <w:r w:rsidR="00D53C61" w:rsidRPr="00D53C61">
        <w:rPr>
          <w:lang w:val="sr-Latn-RS"/>
        </w:rPr>
        <w:t xml:space="preserve">. </w:t>
      </w:r>
    </w:p>
    <w:p w:rsidR="00D53C61" w:rsidRPr="00D53C61" w:rsidRDefault="00D53C61" w:rsidP="00D53C61">
      <w:pPr>
        <w:ind w:left="113" w:firstLine="720"/>
      </w:pPr>
      <w:r w:rsidRPr="00D53C61">
        <w:t xml:space="preserve">        </w:t>
      </w:r>
      <w:r w:rsidRPr="00D53C61">
        <w:rPr>
          <w:lang w:val="sr-Cyrl-RS"/>
        </w:rPr>
        <w:t xml:space="preserve">  </w:t>
      </w:r>
      <w:r w:rsidRPr="00D53C61">
        <w:t>Посматрано по главним групама производа и услуга класификованих према намени потрошње, у</w:t>
      </w:r>
      <w:r w:rsidRPr="00D53C61">
        <w:rPr>
          <w:lang w:val="sr-Cyrl-RS"/>
        </w:rPr>
        <w:t xml:space="preserve"> марту</w:t>
      </w:r>
      <w:r w:rsidRPr="00D53C61">
        <w:t xml:space="preserve"> 20</w:t>
      </w:r>
      <w:r w:rsidRPr="00D53C61">
        <w:rPr>
          <w:lang w:val="sr-Cyrl-RS"/>
        </w:rPr>
        <w:t>21</w:t>
      </w:r>
      <w:r w:rsidRPr="00D53C61">
        <w:t xml:space="preserve">. године, у односу на претходни месец, </w:t>
      </w:r>
      <w:r w:rsidRPr="00D53C61">
        <w:rPr>
          <w:lang w:val="sr-Cyrl-RS"/>
        </w:rPr>
        <w:t>раст цена је забележен у групама Транспорт (2,2%), Храна и безалкохолна пића и Намештај, покућство и текуће одржавање стана (за по 0,6%), Алкохолна пића и дуван (0,3%), Здравство (0,2%) и у групама Стан, вода, електрична енергија, гас и друга горива и Одећа и обућа (за по 0,1%). Пад цена је забележен у групама Рекреација и култура (-1,0%) и  Комуникације (-0,2%).</w:t>
      </w:r>
    </w:p>
    <w:p w:rsidR="00D53C61" w:rsidRPr="00D53C61" w:rsidRDefault="00D53C61" w:rsidP="00D53C61">
      <w:pPr>
        <w:ind w:left="113" w:firstLine="720"/>
      </w:pPr>
      <w:r w:rsidRPr="00D53C61">
        <w:rPr>
          <w:lang w:val="sr-Cyrl-RS"/>
        </w:rPr>
        <w:t xml:space="preserve">         Цене осталих про</w:t>
      </w:r>
      <w:r w:rsidRPr="00D53C61">
        <w:t xml:space="preserve">извода и услуга нису се битније мењале. </w:t>
      </w:r>
    </w:p>
    <w:p w:rsidR="0066385A" w:rsidRPr="00884C61" w:rsidRDefault="0066385A" w:rsidP="00D53C61">
      <w:pPr>
        <w:ind w:left="113" w:firstLine="720"/>
      </w:pPr>
    </w:p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842FFD">
        <w:rPr>
          <w:rFonts w:eastAsiaTheme="minorHAnsi"/>
          <w:lang w:val="ru-RU"/>
        </w:rPr>
        <w:t>март</w:t>
      </w:r>
      <w:r w:rsidR="00A9457B">
        <w:rPr>
          <w:rFonts w:eastAsiaTheme="minorHAnsi"/>
          <w:lang w:val="ru-RU"/>
        </w:rPr>
        <w:t>у</w:t>
      </w:r>
      <w:r w:rsidR="00115D52" w:rsidRPr="00E753FD">
        <w:rPr>
          <w:rFonts w:eastAsiaTheme="minorHAnsi"/>
          <w:lang w:val="ru-RU"/>
        </w:rPr>
        <w:t xml:space="preserve">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D53C61">
        <w:rPr>
          <w:rFonts w:eastAsiaTheme="minorHAnsi"/>
          <w:lang w:val="sr-Cyrl-RS"/>
        </w:rPr>
        <w:t>81.230</w:t>
      </w:r>
      <w:r w:rsidR="002C711B">
        <w:rPr>
          <w:rFonts w:eastAsiaTheme="minorHAnsi"/>
          <w:lang w:val="sr-Cyrl-RS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2C711B">
        <w:rPr>
          <w:rFonts w:eastAsiaTheme="minorHAnsi"/>
          <w:lang w:val="ru-RU"/>
        </w:rPr>
        <w:t xml:space="preserve"> и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D53C61">
        <w:rPr>
          <w:rFonts w:eastAsiaTheme="minorHAnsi"/>
          <w:lang w:val="sr-Cyrl-RS"/>
        </w:rPr>
        <w:t>74.998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2C711B">
        <w:rPr>
          <w:rFonts w:eastAsiaTheme="minorHAnsi"/>
          <w:lang w:val="ru-RU"/>
        </w:rPr>
        <w:t>.</w:t>
      </w:r>
    </w:p>
    <w:p w:rsidR="00037AB9" w:rsidRDefault="00B56ED0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842FFD">
        <w:rPr>
          <w:rFonts w:eastAsiaTheme="minorHAnsi"/>
          <w:lang w:val="ru-RU"/>
        </w:rPr>
        <w:t>март</w:t>
      </w:r>
      <w:r w:rsidR="00A9457B">
        <w:rPr>
          <w:rFonts w:eastAsiaTheme="minorHAnsi"/>
          <w:lang w:val="ru-RU"/>
        </w:rPr>
        <w:t xml:space="preserve">у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BB4AF5">
        <w:rPr>
          <w:rFonts w:eastAsiaTheme="minorHAnsi"/>
          <w:lang w:val="ru-RU"/>
        </w:rPr>
        <w:t xml:space="preserve">у </w:t>
      </w:r>
      <w:r w:rsidR="00D53C61" w:rsidRPr="00E753FD">
        <w:rPr>
          <w:rFonts w:eastAsiaTheme="minorHAnsi"/>
          <w:lang w:val="ru-RU"/>
        </w:rPr>
        <w:t>Ужицу (</w:t>
      </w:r>
      <w:r w:rsidR="00D53C61">
        <w:rPr>
          <w:rFonts w:eastAsiaTheme="minorHAnsi"/>
          <w:lang w:val="ru-RU"/>
        </w:rPr>
        <w:t>63.196</w:t>
      </w:r>
      <w:r w:rsidR="00D53C61" w:rsidRPr="00E753FD">
        <w:rPr>
          <w:rFonts w:eastAsiaTheme="minorHAnsi"/>
          <w:lang w:val="ru-RU"/>
        </w:rPr>
        <w:t xml:space="preserve"> динара),</w:t>
      </w:r>
      <w:r w:rsidR="00BA0BD4">
        <w:rPr>
          <w:rFonts w:eastAsiaTheme="minorHAnsi"/>
          <w:lang w:val="ru-RU"/>
        </w:rPr>
        <w:t xml:space="preserve"> Панчеву (63.041</w:t>
      </w:r>
      <w:r w:rsidR="002C711B">
        <w:rPr>
          <w:rFonts w:eastAsiaTheme="minorHAnsi"/>
          <w:lang w:val="ru-RU"/>
        </w:rPr>
        <w:t xml:space="preserve"> динара), </w:t>
      </w:r>
      <w:r w:rsidR="00BA0BD4" w:rsidRPr="00E753FD">
        <w:rPr>
          <w:rFonts w:eastAsiaTheme="minorHAnsi"/>
          <w:lang w:val="ru-RU"/>
        </w:rPr>
        <w:t>Крагујевцу  (</w:t>
      </w:r>
      <w:r w:rsidR="00BA0BD4">
        <w:rPr>
          <w:rFonts w:eastAsiaTheme="minorHAnsi"/>
          <w:lang w:val="ru-RU"/>
        </w:rPr>
        <w:t xml:space="preserve">62.789 </w:t>
      </w:r>
      <w:r w:rsidR="00BA0BD4" w:rsidRPr="00E753FD">
        <w:rPr>
          <w:rFonts w:eastAsiaTheme="minorHAnsi"/>
          <w:lang w:val="ru-RU"/>
        </w:rPr>
        <w:t>динара),</w:t>
      </w:r>
      <w:r w:rsidR="00BA0BD4" w:rsidRPr="00BA0BD4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Нишу (</w:t>
      </w:r>
      <w:r w:rsidR="00BA0BD4">
        <w:rPr>
          <w:rFonts w:eastAsiaTheme="minorHAnsi"/>
          <w:lang w:val="ru-RU"/>
        </w:rPr>
        <w:t>62.142</w:t>
      </w:r>
      <w:r w:rsidR="00BA0BD4" w:rsidRPr="00E753FD">
        <w:rPr>
          <w:rFonts w:eastAsiaTheme="minorHAnsi"/>
          <w:lang w:val="ru-RU"/>
        </w:rPr>
        <w:t xml:space="preserve"> динара),</w:t>
      </w:r>
      <w:r w:rsidR="00BA0BD4" w:rsidRPr="00BA0BD4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Зрењанину (</w:t>
      </w:r>
      <w:r w:rsidR="00BA0BD4">
        <w:rPr>
          <w:rFonts w:eastAsiaTheme="minorHAnsi"/>
          <w:lang w:val="ru-RU"/>
        </w:rPr>
        <w:t xml:space="preserve">62.108 </w:t>
      </w:r>
      <w:r w:rsidR="00BA0BD4" w:rsidRPr="00E753FD">
        <w:rPr>
          <w:rFonts w:eastAsiaTheme="minorHAnsi"/>
          <w:lang w:val="ru-RU"/>
        </w:rPr>
        <w:t>динара),</w:t>
      </w:r>
      <w:r w:rsidR="00BA0BD4" w:rsidRPr="00A9457B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Сремској Митровици (</w:t>
      </w:r>
      <w:r w:rsidR="00BA0BD4">
        <w:rPr>
          <w:rFonts w:eastAsiaTheme="minorHAnsi"/>
          <w:lang w:val="ru-RU"/>
        </w:rPr>
        <w:t>60.825</w:t>
      </w:r>
      <w:r w:rsidR="00BA0BD4" w:rsidRPr="00E753FD">
        <w:rPr>
          <w:rFonts w:eastAsiaTheme="minorHAnsi"/>
          <w:lang w:val="ru-RU"/>
        </w:rPr>
        <w:t xml:space="preserve"> динара),  Суботици (</w:t>
      </w:r>
      <w:r w:rsidR="00BA0BD4">
        <w:rPr>
          <w:rFonts w:eastAsiaTheme="minorHAnsi"/>
          <w:lang w:val="ru-RU"/>
        </w:rPr>
        <w:t>59.674</w:t>
      </w:r>
      <w:r w:rsidR="00BA0BD4" w:rsidRPr="00E753FD">
        <w:rPr>
          <w:rFonts w:eastAsiaTheme="minorHAnsi"/>
          <w:lang w:val="ru-RU"/>
        </w:rPr>
        <w:t xml:space="preserve"> динара),</w:t>
      </w:r>
      <w:r w:rsidR="00BA0BD4" w:rsidRPr="00BA0BD4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Смедереву (</w:t>
      </w:r>
      <w:r w:rsidR="00BA0BD4">
        <w:rPr>
          <w:rFonts w:eastAsiaTheme="minorHAnsi"/>
          <w:lang w:val="ru-RU"/>
        </w:rPr>
        <w:t>59.319</w:t>
      </w:r>
      <w:r w:rsidR="00BA0BD4" w:rsidRPr="00E753FD">
        <w:rPr>
          <w:rFonts w:eastAsiaTheme="minorHAnsi"/>
          <w:lang w:val="ru-RU"/>
        </w:rPr>
        <w:t xml:space="preserve"> динара),</w:t>
      </w:r>
      <w:r w:rsidR="00BA0BD4" w:rsidRPr="00BA0BD4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Шапцу (</w:t>
      </w:r>
      <w:r w:rsidR="00BA0BD4">
        <w:rPr>
          <w:rFonts w:eastAsiaTheme="minorHAnsi"/>
          <w:lang w:val="ru-RU"/>
        </w:rPr>
        <w:t>57.755</w:t>
      </w:r>
      <w:r w:rsidR="00BA0BD4" w:rsidRPr="00E753FD">
        <w:rPr>
          <w:rFonts w:eastAsiaTheme="minorHAnsi"/>
          <w:lang w:val="ru-RU"/>
        </w:rPr>
        <w:t xml:space="preserve"> динара)</w:t>
      </w:r>
      <w:r w:rsidR="00BA0BD4">
        <w:rPr>
          <w:rFonts w:eastAsiaTheme="minorHAnsi"/>
          <w:lang w:val="ru-RU"/>
        </w:rPr>
        <w:t xml:space="preserve">, </w:t>
      </w:r>
      <w:r w:rsidR="00A9457B" w:rsidRPr="00E753FD">
        <w:rPr>
          <w:rFonts w:eastAsiaTheme="minorHAnsi"/>
          <w:lang w:val="ru-RU"/>
        </w:rPr>
        <w:t>Ваљеву (</w:t>
      </w:r>
      <w:r w:rsidR="00BA0BD4">
        <w:rPr>
          <w:rFonts w:eastAsiaTheme="minorHAnsi"/>
          <w:lang w:val="ru-RU"/>
        </w:rPr>
        <w:t>56.863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Зајечару (</w:t>
      </w:r>
      <w:r w:rsidR="00BA0BD4">
        <w:rPr>
          <w:rFonts w:eastAsiaTheme="minorHAnsi"/>
          <w:lang w:val="ru-RU"/>
        </w:rPr>
        <w:t>56.124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BA0BD4">
        <w:rPr>
          <w:rFonts w:eastAsiaTheme="minorHAnsi"/>
          <w:lang w:val="ru-RU"/>
        </w:rPr>
        <w:t xml:space="preserve">54.845 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BA0BD4">
        <w:rPr>
          <w:rFonts w:eastAsiaTheme="minorHAnsi"/>
          <w:lang w:val="ru-RU"/>
        </w:rPr>
        <w:t>52.132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842FFD">
        <w:rPr>
          <w:rFonts w:eastAsiaTheme="minorHAnsi"/>
          <w:lang w:val="ru-RU"/>
        </w:rPr>
        <w:t>март</w:t>
      </w:r>
      <w:r w:rsidR="00A9457B">
        <w:rPr>
          <w:rFonts w:eastAsiaTheme="minorHAnsi"/>
          <w:lang w:val="ru-RU"/>
        </w:rPr>
        <w:t>у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 xml:space="preserve">,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BA0BD4">
        <w:rPr>
          <w:rFonts w:eastAsiaTheme="minorHAnsi"/>
          <w:lang w:val="ru-RU"/>
        </w:rPr>
        <w:t>, Ниш и Ужице.</w:t>
      </w:r>
      <w:r w:rsidR="00037AB9">
        <w:rPr>
          <w:rFonts w:eastAsiaTheme="minorHAnsi"/>
          <w:lang w:val="ru-RU"/>
        </w:rPr>
        <w:t xml:space="preserve">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C6DCC" w:rsidRDefault="009C6DCC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Default="00940932" w:rsidP="00C063E1">
            <w:pPr>
              <w:rPr>
                <w:rFonts w:eastAsia="Calibri"/>
                <w:lang w:val="sr-Cyrl-RS"/>
              </w:rPr>
            </w:pPr>
          </w:p>
          <w:p w:rsidR="00940932" w:rsidRPr="009C6DCC" w:rsidRDefault="00940932" w:rsidP="00B51A0C">
            <w:pPr>
              <w:rPr>
                <w:rFonts w:eastAsia="Calibri"/>
                <w:lang w:val="sr-Cyrl-RS"/>
              </w:rPr>
            </w:pPr>
            <w:bookmarkStart w:id="0" w:name="_GoBack"/>
            <w:bookmarkEnd w:id="0"/>
          </w:p>
        </w:tc>
        <w:tc>
          <w:tcPr>
            <w:tcW w:w="2296" w:type="dxa"/>
          </w:tcPr>
          <w:p w:rsidR="00B92241" w:rsidRPr="007B55C3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752221" w:rsidRDefault="00752221" w:rsidP="004A45E7">
      <w:pPr>
        <w:jc w:val="center"/>
        <w:rPr>
          <w:b/>
          <w:bCs/>
          <w:lang w:val="sr-Cyrl-CS"/>
        </w:rPr>
      </w:pPr>
    </w:p>
    <w:p w:rsidR="00752221" w:rsidRDefault="0075222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3B5333" w:rsidRDefault="003B5333" w:rsidP="00940932">
      <w:pPr>
        <w:rPr>
          <w:b/>
          <w:bCs/>
          <w:lang w:val="sr-Cyrl-CS"/>
        </w:rPr>
      </w:pPr>
    </w:p>
    <w:p w:rsidR="00B56ED0" w:rsidRDefault="00B56ED0" w:rsidP="00940932">
      <w:pPr>
        <w:rPr>
          <w:b/>
          <w:bCs/>
          <w:lang w:val="sr-Cyrl-CS"/>
        </w:rPr>
      </w:pPr>
    </w:p>
    <w:p w:rsidR="004E3CAC" w:rsidRDefault="004E3CAC" w:rsidP="00940932">
      <w:pPr>
        <w:rPr>
          <w:b/>
          <w:bCs/>
          <w:lang w:val="sr-Cyrl-CS"/>
        </w:rPr>
      </w:pPr>
    </w:p>
    <w:p w:rsidR="004E3CAC" w:rsidRDefault="004E3CAC" w:rsidP="00940932">
      <w:pPr>
        <w:rPr>
          <w:b/>
          <w:bCs/>
          <w:lang w:val="sr-Cyrl-CS"/>
        </w:rPr>
      </w:pPr>
    </w:p>
    <w:p w:rsidR="004E3CAC" w:rsidRDefault="004E3CAC" w:rsidP="00940932">
      <w:pPr>
        <w:rPr>
          <w:b/>
          <w:bCs/>
          <w:lang w:val="sr-Cyrl-CS"/>
        </w:rPr>
      </w:pPr>
    </w:p>
    <w:p w:rsidR="004E3CAC" w:rsidRDefault="004E3CAC" w:rsidP="00940932">
      <w:pPr>
        <w:rPr>
          <w:b/>
          <w:bCs/>
          <w:lang w:val="sr-Cyrl-CS"/>
        </w:rPr>
      </w:pPr>
    </w:p>
    <w:p w:rsidR="004E3CAC" w:rsidRDefault="004E3CAC" w:rsidP="00940932">
      <w:pPr>
        <w:rPr>
          <w:b/>
          <w:bCs/>
          <w:lang w:val="sr-Cyrl-CS"/>
        </w:rPr>
      </w:pPr>
    </w:p>
    <w:p w:rsidR="00940932" w:rsidRDefault="00940932" w:rsidP="00940932">
      <w:pPr>
        <w:rPr>
          <w:b/>
          <w:bCs/>
          <w:lang w:val="sr-Cyrl-CS"/>
        </w:rPr>
      </w:pPr>
    </w:p>
    <w:p w:rsidR="004E3CAC" w:rsidRDefault="004E3CAC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842FFD">
        <w:rPr>
          <w:b/>
          <w:bCs/>
          <w:lang w:val="sr-Cyrl-CS"/>
        </w:rPr>
        <w:t>МАРТ</w:t>
      </w:r>
      <w:r w:rsidR="004F7BAA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4E3CAC" w:rsidRDefault="004A45E7" w:rsidP="004A45E7">
      <w:pPr>
        <w:tabs>
          <w:tab w:val="left" w:pos="720"/>
        </w:tabs>
        <w:rPr>
          <w:sz w:val="10"/>
          <w:szCs w:val="10"/>
          <w:lang w:val="sr-Cyrl-CS"/>
        </w:rPr>
      </w:pPr>
      <w:r w:rsidRPr="004E3CAC">
        <w:rPr>
          <w:b/>
          <w:bCs/>
          <w:sz w:val="10"/>
          <w:szCs w:val="10"/>
          <w:lang w:val="sr-Cyrl-CS"/>
        </w:rPr>
        <w:t>Напомена</w:t>
      </w:r>
      <w:r w:rsidRPr="004E3CAC">
        <w:rPr>
          <w:sz w:val="10"/>
          <w:szCs w:val="10"/>
          <w:lang w:val="sr-Cyrl-CS"/>
        </w:rPr>
        <w:t xml:space="preserve">: </w:t>
      </w:r>
      <w:r w:rsidRPr="004E3CAC">
        <w:rPr>
          <w:i/>
          <w:iCs/>
          <w:sz w:val="10"/>
          <w:szCs w:val="10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4E3CAC" w:rsidRDefault="004A45E7" w:rsidP="004A45E7">
      <w:pPr>
        <w:rPr>
          <w:i/>
          <w:iCs/>
          <w:sz w:val="10"/>
          <w:szCs w:val="10"/>
          <w:lang w:val="sr-Cyrl-CS"/>
        </w:rPr>
      </w:pPr>
      <w:r w:rsidRPr="004E3CAC">
        <w:rPr>
          <w:i/>
          <w:iCs/>
          <w:sz w:val="10"/>
          <w:szCs w:val="10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4E3CAC">
        <w:rPr>
          <w:i/>
          <w:iCs/>
          <w:sz w:val="10"/>
          <w:szCs w:val="10"/>
          <w:lang w:val="sr-Cyrl-CS"/>
        </w:rPr>
        <w:t xml:space="preserve"> године</w:t>
      </w: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3853E1" w:rsidP="004A45E7">
      <w:pPr>
        <w:rPr>
          <w:i/>
          <w:iCs/>
          <w:sz w:val="14"/>
          <w:szCs w:val="14"/>
          <w:lang w:val="sr-Cyrl-CS"/>
        </w:rPr>
      </w:pPr>
    </w:p>
    <w:p w:rsidR="004A45E7" w:rsidRDefault="00BB3843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13080335" wp14:editId="3DA1ADB0">
            <wp:extent cx="5761355" cy="3415665"/>
            <wp:effectExtent l="0" t="0" r="10795" b="1333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348C8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2251175E" wp14:editId="79A9C160">
            <wp:extent cx="5761355" cy="3415665"/>
            <wp:effectExtent l="0" t="0" r="10795" b="133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842FFD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Март</w:t>
      </w:r>
      <w:r w:rsidR="004F7BAA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D31347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81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230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D31347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79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086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16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D31347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45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145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D31347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97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D31347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56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D31347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74</w:t>
            </w:r>
            <w:r w:rsidR="00AD0367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998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D31347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83</w:t>
            </w:r>
            <w:r w:rsidR="00AD0367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211</w:t>
            </w:r>
            <w:r w:rsidR="00AD0367">
              <w:rPr>
                <w:sz w:val="22"/>
                <w:szCs w:val="22"/>
                <w:lang w:val="sr-Cyrl-RS"/>
              </w:rPr>
              <w:t>,</w:t>
            </w:r>
            <w:r>
              <w:rPr>
                <w:sz w:val="22"/>
                <w:szCs w:val="22"/>
                <w:lang w:val="sr-Cyrl-RS"/>
              </w:rPr>
              <w:t>82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D31347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</w:t>
            </w:r>
            <w:r w:rsidR="00AD0367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614</w:t>
            </w:r>
            <w:r w:rsidR="00AD0367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D31347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AD0367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11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D31347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AD0367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54</w:t>
            </w:r>
          </w:p>
        </w:tc>
      </w:tr>
      <w:tr w:rsidR="00FE3EC0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600F6D" w:rsidRDefault="00FE3EC0" w:rsidP="00FE3EC0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E3EC0" w:rsidRPr="001B5457" w:rsidRDefault="00D31347" w:rsidP="00FE3EC0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</w:t>
            </w:r>
            <w:r w:rsidR="00AD0367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289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D31347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75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081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99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D31347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38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446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D31347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D31347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AD0367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59</w:t>
            </w:r>
          </w:p>
        </w:tc>
      </w:tr>
      <w:tr w:rsidR="00AA02B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600F6D" w:rsidRDefault="00AA02B3" w:rsidP="00AA02B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63.196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72.300,52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37.031,93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A02B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600F6D" w:rsidRDefault="00AA02B3" w:rsidP="00AA02B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63.041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82.037,77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40.180,49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AA02B3" w:rsidRPr="004C375F" w:rsidTr="00606784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4C375F" w:rsidRDefault="00AA02B3" w:rsidP="00AA02B3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62.789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68.618,18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35.558,93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1,09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AA02B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4C375F" w:rsidRDefault="00AA02B3" w:rsidP="00AA02B3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62.142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70.713,47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36.453,60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A02B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4C375F" w:rsidRDefault="00AA02B3" w:rsidP="00AA02B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62.108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82.616,82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40.366,69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AA02B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4C375F" w:rsidRDefault="00AA02B3" w:rsidP="00AA02B3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60.825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78.028,93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38.193,04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AA02B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Default="00AA02B3" w:rsidP="00AA02B3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59.674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80.684,94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39.563,90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AA02B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600F6D" w:rsidRDefault="00AA02B3" w:rsidP="00AA02B3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A02B3" w:rsidRPr="001B5457" w:rsidRDefault="00AA02B3" w:rsidP="00AA02B3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59.319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69.737,21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36.188,95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AA02B3" w:rsidRPr="004C375F" w:rsidTr="00AE0364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2B3" w:rsidRPr="004C375F" w:rsidRDefault="00AA02B3" w:rsidP="00AA02B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57.755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72.161,56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37.317,80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AA02B3" w:rsidRPr="00101B45" w:rsidTr="0064614B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2B3" w:rsidRPr="004C375F" w:rsidRDefault="00AA02B3" w:rsidP="00AA02B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56.863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71.212,50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36.227,91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AA02B3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2B3" w:rsidRPr="004C375F" w:rsidRDefault="00AA02B3" w:rsidP="00AA02B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56.124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68.430,89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35.200,45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AA02B3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02B3" w:rsidRPr="004C375F" w:rsidRDefault="00AA02B3" w:rsidP="00AA02B3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54.845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68.797,28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35.238,88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AA02B3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4C375F" w:rsidRDefault="00AA02B3" w:rsidP="00AA02B3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52.132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65.338,41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33.603,02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02B3" w:rsidRPr="001B5457" w:rsidRDefault="00AA02B3" w:rsidP="00AA02B3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0,64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842FFD">
        <w:rPr>
          <w:b/>
          <w:bCs/>
          <w:lang w:val="sr-Cyrl-CS"/>
        </w:rPr>
        <w:t>МАРТ</w:t>
      </w:r>
      <w:r w:rsidR="0057197E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842FFD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Март</w:t>
      </w:r>
      <w:r w:rsidR="005F25F9">
        <w:rPr>
          <w:b/>
          <w:bCs/>
          <w:i/>
          <w:iCs/>
          <w:lang w:val="sr-Cyrl-RS"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6A508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27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639.48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36,83%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16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860.20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43,88%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7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217.64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9,61%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3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260.01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8,47%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2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896.24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3,87%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131.86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2,95%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15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303.64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20,42%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7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682.25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20,01%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3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117.80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4,14%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637.59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4,25%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2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683.53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3,57%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460.85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3,80%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5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615.46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7,33%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2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173.63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5,54%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2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107.84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2,82%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989.48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2,58%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4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721.64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6,37%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496.93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3,94%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487.56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0,65%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126.87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0,33%</w:t>
            </w:r>
          </w:p>
        </w:tc>
      </w:tr>
      <w:tr w:rsidR="00C00F68" w:rsidRPr="004C375F" w:rsidTr="00740FE8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862.25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1,15%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287.73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0,75%</w:t>
            </w:r>
          </w:p>
        </w:tc>
      </w:tr>
      <w:tr w:rsidR="00C00F68" w:rsidRPr="004C375F" w:rsidTr="00740FE8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4C375F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2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428.91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3,24%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C00F68" w:rsidRDefault="00C00F68" w:rsidP="00C00F68">
            <w:pPr>
              <w:jc w:val="right"/>
              <w:rPr>
                <w:bCs/>
                <w:sz w:val="22"/>
                <w:szCs w:val="22"/>
              </w:rPr>
            </w:pPr>
            <w:r w:rsidRPr="00C00F68">
              <w:rPr>
                <w:bCs/>
                <w:sz w:val="22"/>
                <w:szCs w:val="22"/>
              </w:rPr>
              <w:t>1</w:t>
            </w:r>
            <w:r w:rsidRPr="00C00F68">
              <w:rPr>
                <w:bCs/>
                <w:sz w:val="22"/>
                <w:szCs w:val="22"/>
                <w:lang w:val="sr-Cyrl-RS"/>
              </w:rPr>
              <w:t>.</w:t>
            </w:r>
            <w:r w:rsidRPr="00C00F68">
              <w:rPr>
                <w:bCs/>
                <w:sz w:val="22"/>
                <w:szCs w:val="22"/>
              </w:rPr>
              <w:t>338.74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6A508B" w:rsidRDefault="00C00F68" w:rsidP="00C00F68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6A508B">
              <w:rPr>
                <w:bCs/>
                <w:color w:val="000000"/>
                <w:sz w:val="22"/>
                <w:szCs w:val="22"/>
              </w:rPr>
              <w:t>3,49%</w:t>
            </w:r>
          </w:p>
        </w:tc>
      </w:tr>
      <w:tr w:rsidR="00C00F68" w:rsidRPr="00BB3843" w:rsidTr="006A508B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F68" w:rsidRPr="00BB3843" w:rsidRDefault="00C00F68" w:rsidP="00C00F68">
            <w:pPr>
              <w:jc w:val="right"/>
              <w:rPr>
                <w:b/>
                <w:bCs/>
                <w:sz w:val="22"/>
                <w:szCs w:val="22"/>
              </w:rPr>
            </w:pPr>
            <w:r w:rsidRPr="00BB3843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BB3843" w:rsidRDefault="00C00F68" w:rsidP="00C00F68">
            <w:pPr>
              <w:jc w:val="right"/>
              <w:rPr>
                <w:b/>
                <w:bCs/>
                <w:sz w:val="22"/>
                <w:szCs w:val="22"/>
              </w:rPr>
            </w:pPr>
            <w:r w:rsidRPr="00BB3843">
              <w:rPr>
                <w:b/>
                <w:bCs/>
                <w:sz w:val="22"/>
                <w:szCs w:val="22"/>
              </w:rPr>
              <w:t>75</w:t>
            </w:r>
            <w:r w:rsidRPr="00BB3843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BB3843">
              <w:rPr>
                <w:b/>
                <w:bCs/>
                <w:sz w:val="22"/>
                <w:szCs w:val="22"/>
              </w:rPr>
              <w:t>081.99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0F68" w:rsidRPr="00BB3843" w:rsidRDefault="00C00F68" w:rsidP="00C00F6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B3843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BB3843" w:rsidRDefault="00C00F68" w:rsidP="00C00F68">
            <w:pPr>
              <w:jc w:val="right"/>
              <w:rPr>
                <w:b/>
                <w:bCs/>
                <w:sz w:val="22"/>
                <w:szCs w:val="22"/>
              </w:rPr>
            </w:pPr>
            <w:r w:rsidRPr="00BB3843">
              <w:rPr>
                <w:b/>
                <w:bCs/>
                <w:sz w:val="22"/>
                <w:szCs w:val="22"/>
              </w:rPr>
              <w:t>38</w:t>
            </w:r>
            <w:r w:rsidRPr="00BB3843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BB3843">
              <w:rPr>
                <w:b/>
                <w:bCs/>
                <w:sz w:val="22"/>
                <w:szCs w:val="22"/>
              </w:rPr>
              <w:t>446.14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68" w:rsidRPr="00BB3843" w:rsidRDefault="00C00F68" w:rsidP="00C00F6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B3843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BB3843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BB3843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BB3843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BB3843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8D57AC" w:rsidP="004A45E7">
      <w:pPr>
        <w:rPr>
          <w:noProof/>
          <w:lang w:val="sr-Cyrl-RS"/>
        </w:rPr>
      </w:pPr>
      <w:r>
        <w:rPr>
          <w:noProof/>
        </w:rPr>
        <w:drawing>
          <wp:inline distT="0" distB="0" distL="0" distR="0" wp14:anchorId="139F2D34" wp14:editId="473E6A48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831B3" w:rsidRPr="00B831B3" w:rsidRDefault="00B831B3" w:rsidP="00B831B3">
      <w:pPr>
        <w:rPr>
          <w:lang w:val="sr-Cyrl-CS"/>
        </w:rPr>
      </w:pP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</w:p>
    <w:p w:rsidR="007C23B3" w:rsidRPr="007C23B3" w:rsidRDefault="002468C1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E41DBA9" wp14:editId="152E05E6">
            <wp:extent cx="8849360" cy="4754245"/>
            <wp:effectExtent l="0" t="0" r="8890" b="8255"/>
            <wp:docPr id="3" name="Графикон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842FFD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Март</w:t>
      </w:r>
      <w:r w:rsidR="007F4F77">
        <w:rPr>
          <w:b/>
          <w:bCs/>
          <w:i/>
          <w:iCs/>
          <w:lang w:val="sr-Cyrl-CS"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154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40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5A5CDD" w:rsidP="00EE7C49">
            <w:pPr>
              <w:jc w:val="center"/>
            </w:pPr>
            <w:r>
              <w:t>26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71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53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5A5CDD">
              <w:t>2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420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50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5A5CDD" w:rsidP="005A5CDD">
            <w:pPr>
              <w:jc w:val="center"/>
            </w:pPr>
            <w:r>
              <w:t>1 час, 11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58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5A5CDD">
              <w:rPr>
                <w:lang w:val="sr-Cyrl-RS"/>
              </w:rPr>
              <w:t>5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103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08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5A5CDD">
              <w:rPr>
                <w:lang w:val="sr-Cyrl-RS"/>
              </w:rPr>
              <w:t>7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962B5">
              <w:rPr>
                <w:lang w:val="sr-Cyrl-RS"/>
              </w:rPr>
              <w:t>.</w:t>
            </w:r>
            <w:r>
              <w:rPr>
                <w:lang w:val="sr-Cyrl-RS"/>
              </w:rPr>
              <w:t>182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82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5A5CDD" w:rsidP="005A5CDD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20</w:t>
            </w:r>
            <w:r w:rsidR="000C4062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962B5">
              <w:rPr>
                <w:lang w:val="sr-Cyrl-RS"/>
              </w:rPr>
              <w:t>.</w:t>
            </w:r>
            <w:r>
              <w:rPr>
                <w:lang w:val="sr-Cyrl-RS"/>
              </w:rPr>
              <w:t>095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61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9F7C30" w:rsidP="009F7C30">
            <w:pPr>
              <w:jc w:val="center"/>
            </w:pPr>
            <w:r>
              <w:rPr>
                <w:lang w:val="sr-Cyrl-RS"/>
              </w:rPr>
              <w:t>2</w:t>
            </w:r>
            <w:r w:rsidR="0044310A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 w:rsidR="005A5CDD">
              <w:t>5</w:t>
            </w:r>
            <w:r>
              <w:t>2</w:t>
            </w:r>
            <w:r w:rsidR="00D74972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C00F68" w:rsidRDefault="00C00F68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44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97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5A5CDD" w:rsidP="00F327B9">
            <w:pPr>
              <w:jc w:val="center"/>
            </w:pPr>
            <w:r>
              <w:rPr>
                <w:lang w:val="sr-Cyrl-RS"/>
              </w:rPr>
              <w:t>8</w:t>
            </w:r>
            <w:r w:rsidR="0044310A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142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24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BA2AD9">
            <w:pPr>
              <w:jc w:val="center"/>
            </w:pPr>
            <w:r>
              <w:rPr>
                <w:lang w:val="sr-Cyrl-RS"/>
              </w:rPr>
              <w:t>24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55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67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057BCE">
            <w:pPr>
              <w:jc w:val="center"/>
            </w:pPr>
            <w:r>
              <w:rPr>
                <w:lang w:val="sr-Cyrl-RS"/>
              </w:rPr>
              <w:t>9</w:t>
            </w:r>
            <w:r w:rsidR="000D4755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74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C00F68" w:rsidRDefault="00C00F68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</w:t>
            </w:r>
            <w:r w:rsidR="00F962B5">
              <w:rPr>
                <w:lang w:val="sr-Cyrl-RS"/>
              </w:rPr>
              <w:t>.</w:t>
            </w:r>
            <w:r>
              <w:rPr>
                <w:lang w:val="sr-Cyrl-RS"/>
              </w:rPr>
              <w:t>813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00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EC678F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>
              <w:rPr>
                <w:lang w:val="sr-Cyrl-RS"/>
              </w:rPr>
              <w:t>7</w:t>
            </w:r>
            <w:r w:rsidR="0044310A">
              <w:rPr>
                <w:lang w:val="sr-Cyrl-RS"/>
              </w:rPr>
              <w:t xml:space="preserve"> </w:t>
            </w:r>
            <w:r w:rsidR="00F327B9" w:rsidRPr="00D204E1">
              <w:rPr>
                <w:lang w:val="sr-Cyrl-RS"/>
              </w:rPr>
              <w:t>час</w:t>
            </w:r>
            <w:r w:rsidR="009F7C30">
              <w:rPr>
                <w:lang w:val="sr-Cyrl-RS"/>
              </w:rPr>
              <w:t>ова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962B5">
              <w:rPr>
                <w:lang w:val="sr-Cyrl-RS"/>
              </w:rPr>
              <w:t>.</w:t>
            </w:r>
            <w:r>
              <w:rPr>
                <w:lang w:val="sr-Cyrl-RS"/>
              </w:rPr>
              <w:t>422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42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EC678F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>
              <w:rPr>
                <w:lang w:val="sr-Cyrl-RS"/>
              </w:rPr>
              <w:t>6</w:t>
            </w:r>
            <w:r w:rsidR="000D4755">
              <w:rPr>
                <w:lang w:val="sr-Cyrl-RS"/>
              </w:rPr>
              <w:t xml:space="preserve"> </w:t>
            </w:r>
            <w:r w:rsidR="000D4755">
              <w:t>час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C00F68" w:rsidRDefault="00C00F68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F962B5">
              <w:rPr>
                <w:lang w:val="sr-Cyrl-RS"/>
              </w:rPr>
              <w:t>.</w:t>
            </w:r>
            <w:r>
              <w:rPr>
                <w:lang w:val="sr-Cyrl-RS"/>
              </w:rPr>
              <w:t>543</w:t>
            </w:r>
            <w:r w:rsidR="00F962B5">
              <w:rPr>
                <w:lang w:val="sr-Cyrl-RS"/>
              </w:rPr>
              <w:t>.</w:t>
            </w:r>
            <w:r>
              <w:rPr>
                <w:lang w:val="sr-Cyrl-RS"/>
              </w:rPr>
              <w:t>561</w:t>
            </w:r>
            <w:r w:rsidR="00F962B5">
              <w:rPr>
                <w:lang w:val="sr-Cyrl-RS"/>
              </w:rPr>
              <w:t>,</w:t>
            </w:r>
            <w:r>
              <w:rPr>
                <w:lang w:val="sr-Cyrl-RS"/>
              </w:rPr>
              <w:t>36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842FFD">
        <w:rPr>
          <w:rFonts w:eastAsia="Calibri"/>
          <w:bCs/>
          <w:i/>
          <w:sz w:val="22"/>
          <w:szCs w:val="22"/>
          <w:lang w:val="sr-Cyrl-CS"/>
        </w:rPr>
        <w:t>март</w:t>
      </w:r>
      <w:r w:rsidR="002468C1">
        <w:rPr>
          <w:rFonts w:eastAsia="Calibri"/>
          <w:bCs/>
          <w:i/>
          <w:sz w:val="22"/>
          <w:szCs w:val="22"/>
          <w:lang w:val="sr-Cyrl-CS"/>
        </w:rPr>
        <w:t>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E25DE6">
        <w:rPr>
          <w:rFonts w:eastAsia="Calibri"/>
          <w:bCs/>
          <w:i/>
          <w:sz w:val="22"/>
          <w:szCs w:val="22"/>
          <w:lang w:val="sr-Cyrl-CS"/>
        </w:rPr>
        <w:t>23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2468C1">
        <w:rPr>
          <w:rFonts w:eastAsia="Calibri"/>
          <w:bCs/>
          <w:i/>
          <w:sz w:val="22"/>
          <w:szCs w:val="22"/>
          <w:lang w:val="sr-Cyrl-CS"/>
        </w:rPr>
        <w:t>радних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E25DE6">
        <w:rPr>
          <w:rFonts w:eastAsia="Calibri"/>
          <w:bCs/>
          <w:i/>
          <w:sz w:val="22"/>
          <w:szCs w:val="22"/>
          <w:lang w:val="sr-Cyrl-RS"/>
        </w:rPr>
        <w:t>184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E25DE6">
        <w:rPr>
          <w:rFonts w:eastAsia="Calibri"/>
          <w:bCs/>
          <w:i/>
          <w:sz w:val="22"/>
          <w:szCs w:val="22"/>
          <w:lang w:val="sr-Cyrl-RS"/>
        </w:rPr>
        <w:t>65</w:t>
      </w:r>
      <w:r w:rsidR="00E25DE6">
        <w:rPr>
          <w:rFonts w:eastAsia="Calibri"/>
          <w:bCs/>
          <w:i/>
          <w:sz w:val="22"/>
          <w:szCs w:val="22"/>
        </w:rPr>
        <w:t>.289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E25DE6">
        <w:rPr>
          <w:rFonts w:eastAsia="Calibri"/>
          <w:bCs/>
          <w:i/>
          <w:sz w:val="22"/>
          <w:szCs w:val="22"/>
          <w:lang w:val="sr-Cyrl-RS"/>
        </w:rPr>
        <w:t>354,83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842FFD">
        <w:rPr>
          <w:b/>
          <w:bCs/>
          <w:lang w:val="sr-Cyrl-CS"/>
        </w:rPr>
        <w:t>МАРТ</w:t>
      </w:r>
      <w:r w:rsidR="004C12DB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5F87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2014.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2015.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2020.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Default="00CB5F87" w:rsidP="00CB5F87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2021.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B5F87" w:rsidRPr="00A60534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A60534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74101C" w:rsidRDefault="00CB5F87" w:rsidP="00CB5F87">
            <w:pPr>
              <w:jc w:val="center"/>
              <w:rPr>
                <w:sz w:val="20"/>
                <w:szCs w:val="20"/>
              </w:rPr>
            </w:pPr>
            <w:r w:rsidRPr="0074101C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CB5F87" w:rsidRPr="00B068A3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B068A3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CB5F87" w:rsidRDefault="00CB5F87" w:rsidP="00CB5F87">
            <w:pPr>
              <w:jc w:val="center"/>
              <w:rPr>
                <w:sz w:val="20"/>
                <w:szCs w:val="20"/>
              </w:rPr>
            </w:pPr>
            <w:r w:rsidRPr="00CB5F87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CB5F87" w:rsidRPr="00F962B5" w:rsidRDefault="00F962B5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</w:t>
            </w:r>
            <w:r>
              <w:rPr>
                <w:sz w:val="20"/>
                <w:szCs w:val="20"/>
                <w:lang w:val="sr-Cyrl-CS"/>
              </w:rPr>
              <w:t>5</w:t>
            </w:r>
          </w:p>
        </w:tc>
        <w:tc>
          <w:tcPr>
            <w:tcW w:w="840" w:type="dxa"/>
          </w:tcPr>
          <w:p w:rsidR="00CB5F87" w:rsidRPr="00A60534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A60534">
              <w:rPr>
                <w:sz w:val="20"/>
                <w:szCs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CB5F87" w:rsidRPr="0074101C" w:rsidRDefault="00CB5F87" w:rsidP="00CB5F87">
            <w:pPr>
              <w:jc w:val="center"/>
              <w:rPr>
                <w:sz w:val="20"/>
                <w:szCs w:val="20"/>
              </w:rPr>
            </w:pPr>
            <w:r w:rsidRPr="0074101C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CB5F87" w:rsidRPr="00B068A3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B068A3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CB5F87" w:rsidRPr="00CB5F87" w:rsidRDefault="00CB5F87" w:rsidP="00CB5F87">
            <w:pPr>
              <w:jc w:val="center"/>
              <w:rPr>
                <w:sz w:val="20"/>
                <w:szCs w:val="20"/>
              </w:rPr>
            </w:pPr>
            <w:r w:rsidRPr="00CB5F87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CB5F87" w:rsidRPr="00F962B5" w:rsidRDefault="00F962B5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</w:t>
            </w:r>
            <w:r>
              <w:rPr>
                <w:sz w:val="20"/>
                <w:szCs w:val="20"/>
                <w:lang w:val="sr-Cyrl-CS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 w:rsidRPr="00D06667">
              <w:rPr>
                <w:sz w:val="20"/>
                <w:szCs w:val="20"/>
                <w:lang w:val="sr-Cyrl-CS"/>
              </w:rPr>
              <w:t>0,</w:t>
            </w:r>
            <w:r>
              <w:rPr>
                <w:sz w:val="20"/>
                <w:szCs w:val="20"/>
                <w:lang w:val="sr-Cyrl-CS"/>
              </w:rPr>
              <w:t>7</w:t>
            </w:r>
          </w:p>
        </w:tc>
        <w:tc>
          <w:tcPr>
            <w:tcW w:w="840" w:type="dxa"/>
          </w:tcPr>
          <w:p w:rsidR="00CB5F87" w:rsidRPr="00A60534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A60534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74101C" w:rsidRDefault="00CB5F87" w:rsidP="00CB5F87">
            <w:pPr>
              <w:jc w:val="center"/>
              <w:rPr>
                <w:sz w:val="20"/>
                <w:szCs w:val="20"/>
              </w:rPr>
            </w:pPr>
            <w:r w:rsidRPr="0074101C">
              <w:rPr>
                <w:sz w:val="20"/>
                <w:szCs w:val="20"/>
              </w:rPr>
              <w:t>0,6</w:t>
            </w:r>
          </w:p>
        </w:tc>
        <w:tc>
          <w:tcPr>
            <w:tcW w:w="840" w:type="dxa"/>
          </w:tcPr>
          <w:p w:rsidR="00CB5F87" w:rsidRPr="00B068A3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B068A3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CB5F87" w:rsidRDefault="00CB5F87" w:rsidP="00CB5F87">
            <w:pPr>
              <w:jc w:val="center"/>
              <w:rPr>
                <w:sz w:val="20"/>
                <w:szCs w:val="20"/>
              </w:rPr>
            </w:pPr>
            <w:r w:rsidRPr="00CB5F87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CB5F87" w:rsidRPr="00F962B5" w:rsidRDefault="00F962B5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B5F87" w:rsidRPr="00A60534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A60534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74101C" w:rsidRDefault="00CB5F87" w:rsidP="00CB5F87">
            <w:pPr>
              <w:jc w:val="center"/>
              <w:rPr>
                <w:sz w:val="20"/>
                <w:szCs w:val="20"/>
              </w:rPr>
            </w:pPr>
            <w:r w:rsidRPr="0074101C">
              <w:rPr>
                <w:sz w:val="20"/>
                <w:szCs w:val="20"/>
              </w:rPr>
              <w:t>0,6</w:t>
            </w:r>
          </w:p>
        </w:tc>
        <w:tc>
          <w:tcPr>
            <w:tcW w:w="840" w:type="dxa"/>
          </w:tcPr>
          <w:p w:rsidR="00CB5F87" w:rsidRPr="00B068A3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B068A3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CB5F87" w:rsidRPr="00CB5F87" w:rsidRDefault="00CB5F87" w:rsidP="00CB5F87">
            <w:pPr>
              <w:jc w:val="center"/>
              <w:rPr>
                <w:sz w:val="20"/>
                <w:szCs w:val="20"/>
              </w:rPr>
            </w:pPr>
            <w:r w:rsidRPr="00CB5F87">
              <w:rPr>
                <w:sz w:val="20"/>
                <w:szCs w:val="20"/>
              </w:rPr>
              <w:t>0,3</w:t>
            </w:r>
          </w:p>
        </w:tc>
        <w:tc>
          <w:tcPr>
            <w:tcW w:w="840" w:type="dxa"/>
          </w:tcPr>
          <w:p w:rsidR="00CB5F87" w:rsidRPr="00F962B5" w:rsidRDefault="00F962B5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CB5F87" w:rsidRPr="004C375F" w:rsidRDefault="00CB5F87" w:rsidP="00CB5F87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25,8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24,8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28,7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CB5F87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27,6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A60534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A60534">
              <w:rPr>
                <w:sz w:val="20"/>
                <w:szCs w:val="20"/>
                <w:lang w:val="sr-Cyrl-RS"/>
              </w:rPr>
              <w:t>29,8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74101C" w:rsidRDefault="00CB5F87" w:rsidP="00CB5F87">
            <w:pPr>
              <w:jc w:val="center"/>
              <w:rPr>
                <w:sz w:val="20"/>
                <w:szCs w:val="20"/>
              </w:rPr>
            </w:pPr>
            <w:r w:rsidRPr="0074101C">
              <w:rPr>
                <w:sz w:val="20"/>
                <w:szCs w:val="20"/>
              </w:rPr>
              <w:t>28,2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B068A3" w:rsidRDefault="00CB5F87" w:rsidP="00CB5F87">
            <w:pPr>
              <w:jc w:val="center"/>
              <w:rPr>
                <w:sz w:val="20"/>
                <w:szCs w:val="20"/>
                <w:lang w:val="sr-Cyrl-RS"/>
              </w:rPr>
            </w:pPr>
            <w:r w:rsidRPr="00B068A3">
              <w:rPr>
                <w:sz w:val="20"/>
                <w:szCs w:val="20"/>
                <w:lang w:val="sr-Cyrl-RS"/>
              </w:rPr>
              <w:t>26,7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CB5F87" w:rsidRDefault="00CB5F87" w:rsidP="00CB5F87">
            <w:pPr>
              <w:jc w:val="center"/>
              <w:rPr>
                <w:sz w:val="20"/>
                <w:szCs w:val="20"/>
              </w:rPr>
            </w:pPr>
            <w:r w:rsidRPr="00CB5F87">
              <w:rPr>
                <w:sz w:val="20"/>
                <w:szCs w:val="20"/>
              </w:rPr>
              <w:t>24,5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F962B5" w:rsidRDefault="00F962B5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23,6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CB5F87" w:rsidRPr="004C375F" w:rsidTr="00BB3843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2014.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2015.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2020.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697BCA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697BCA">
              <w:rPr>
                <w:i/>
                <w:sz w:val="16"/>
                <w:szCs w:val="16"/>
                <w:lang w:val="sr-Cyrl-CS"/>
              </w:rPr>
              <w:t>Март</w:t>
            </w:r>
          </w:p>
          <w:p w:rsidR="00CB5F87" w:rsidRPr="00CB5F87" w:rsidRDefault="00CB5F87" w:rsidP="00CB5F87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2021.</w:t>
            </w:r>
          </w:p>
        </w:tc>
      </w:tr>
      <w:tr w:rsidR="00CB5F87" w:rsidRPr="004C375F" w:rsidTr="00A96B9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CB5F87" w:rsidRPr="004A62B6" w:rsidRDefault="00CB5F87" w:rsidP="00CB5F87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259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390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376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327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348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364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486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449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423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447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538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672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586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529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650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859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816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913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104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106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124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139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117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126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139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123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155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516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521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512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518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543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555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622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674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721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438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439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414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449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463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497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530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579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634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38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44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39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42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41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50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55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927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993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988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left="46"/>
              <w:jc w:val="left"/>
            </w:pPr>
            <w:r w:rsidRPr="00AF3593">
              <w:rPr>
                <w:sz w:val="22"/>
              </w:rPr>
              <w:t xml:space="preserve">1.001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1.064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1.076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1.230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1.382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1.522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41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43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41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41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44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51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56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60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636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792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916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804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952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901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653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938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1.452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left="46"/>
              <w:jc w:val="left"/>
            </w:pPr>
            <w:r>
              <w:rPr>
                <w:sz w:val="22"/>
              </w:rPr>
              <w:t xml:space="preserve">1.877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left="46"/>
              <w:jc w:val="left"/>
            </w:pPr>
            <w:r>
              <w:rPr>
                <w:sz w:val="22"/>
              </w:rPr>
              <w:t xml:space="preserve">1.748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565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736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1.125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1.426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517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1.669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1.560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301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317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291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237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285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331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421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327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459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left="46"/>
              <w:jc w:val="left"/>
            </w:pPr>
            <w:r>
              <w:rPr>
                <w:sz w:val="22"/>
              </w:rPr>
              <w:t xml:space="preserve">3.090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left="46"/>
              <w:jc w:val="left"/>
            </w:pPr>
            <w:r>
              <w:rPr>
                <w:sz w:val="22"/>
              </w:rPr>
              <w:t xml:space="preserve">3.570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left="46"/>
              <w:jc w:val="left"/>
            </w:pPr>
            <w:r>
              <w:rPr>
                <w:sz w:val="22"/>
              </w:rPr>
              <w:t xml:space="preserve">2.817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left="46"/>
              <w:jc w:val="left"/>
            </w:pPr>
            <w:r w:rsidRPr="00AF3593">
              <w:rPr>
                <w:sz w:val="22"/>
              </w:rPr>
              <w:t xml:space="preserve">3.782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3.127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3.654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4.087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4.385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4.752</w:t>
            </w:r>
          </w:p>
        </w:tc>
      </w:tr>
      <w:tr w:rsidR="00CB5F87" w:rsidRPr="004C375F" w:rsidTr="002C0188">
        <w:trPr>
          <w:jc w:val="center"/>
        </w:trPr>
        <w:tc>
          <w:tcPr>
            <w:tcW w:w="50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7"/>
              <w:jc w:val="center"/>
            </w:pPr>
            <w:r>
              <w:rPr>
                <w:sz w:val="22"/>
              </w:rPr>
              <w:t xml:space="preserve">731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863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Default="00CB5F87" w:rsidP="00CB5F87">
            <w:pPr>
              <w:spacing w:line="259" w:lineRule="auto"/>
              <w:ind w:right="39"/>
              <w:jc w:val="center"/>
            </w:pPr>
            <w:r>
              <w:rPr>
                <w:sz w:val="22"/>
              </w:rPr>
              <w:t xml:space="preserve">799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87" w:rsidRPr="00AF3593" w:rsidRDefault="00CB5F87" w:rsidP="00CB5F87">
            <w:pPr>
              <w:spacing w:line="259" w:lineRule="auto"/>
              <w:ind w:right="35"/>
              <w:jc w:val="center"/>
            </w:pPr>
            <w:r w:rsidRPr="00AF3593">
              <w:rPr>
                <w:sz w:val="22"/>
              </w:rPr>
              <w:t xml:space="preserve">874 </w:t>
            </w:r>
          </w:p>
        </w:tc>
        <w:tc>
          <w:tcPr>
            <w:tcW w:w="803" w:type="dxa"/>
          </w:tcPr>
          <w:p w:rsidR="00CB5F87" w:rsidRPr="00A60534" w:rsidRDefault="00CB5F87" w:rsidP="00CB5F87">
            <w:pPr>
              <w:jc w:val="center"/>
              <w:rPr>
                <w:sz w:val="22"/>
                <w:lang w:val="sr-Cyrl-RS"/>
              </w:rPr>
            </w:pPr>
            <w:r w:rsidRPr="00A60534">
              <w:rPr>
                <w:sz w:val="22"/>
                <w:lang w:val="sr-Cyrl-RS"/>
              </w:rPr>
              <w:t>952</w:t>
            </w:r>
          </w:p>
        </w:tc>
        <w:tc>
          <w:tcPr>
            <w:tcW w:w="803" w:type="dxa"/>
          </w:tcPr>
          <w:p w:rsidR="00CB5F87" w:rsidRPr="0074101C" w:rsidRDefault="00CB5F87" w:rsidP="00CB5F87">
            <w:pPr>
              <w:jc w:val="center"/>
              <w:rPr>
                <w:sz w:val="22"/>
              </w:rPr>
            </w:pPr>
            <w:r w:rsidRPr="0074101C">
              <w:rPr>
                <w:sz w:val="22"/>
              </w:rPr>
              <w:t>985</w:t>
            </w:r>
          </w:p>
        </w:tc>
        <w:tc>
          <w:tcPr>
            <w:tcW w:w="803" w:type="dxa"/>
          </w:tcPr>
          <w:p w:rsidR="00CB5F87" w:rsidRPr="00B068A3" w:rsidRDefault="00CB5F87" w:rsidP="00CB5F87">
            <w:pPr>
              <w:jc w:val="center"/>
              <w:rPr>
                <w:sz w:val="22"/>
                <w:szCs w:val="22"/>
                <w:lang w:val="sr-Cyrl-RS"/>
              </w:rPr>
            </w:pPr>
            <w:r w:rsidRPr="00B068A3">
              <w:rPr>
                <w:sz w:val="22"/>
                <w:szCs w:val="22"/>
                <w:lang w:val="sr-Cyrl-RS"/>
              </w:rPr>
              <w:t>1.008</w:t>
            </w:r>
          </w:p>
        </w:tc>
        <w:tc>
          <w:tcPr>
            <w:tcW w:w="803" w:type="dxa"/>
          </w:tcPr>
          <w:p w:rsidR="00CB5F87" w:rsidRPr="00CB5F87" w:rsidRDefault="00CB5F87" w:rsidP="00CB5F87">
            <w:pPr>
              <w:jc w:val="center"/>
              <w:rPr>
                <w:sz w:val="22"/>
                <w:szCs w:val="22"/>
              </w:rPr>
            </w:pPr>
            <w:r w:rsidRPr="00CB5F87">
              <w:rPr>
                <w:sz w:val="22"/>
                <w:szCs w:val="22"/>
              </w:rPr>
              <w:t>1.056</w:t>
            </w:r>
          </w:p>
        </w:tc>
        <w:tc>
          <w:tcPr>
            <w:tcW w:w="803" w:type="dxa"/>
          </w:tcPr>
          <w:p w:rsidR="00CB5F87" w:rsidRPr="00EC40EC" w:rsidRDefault="00EC40EC" w:rsidP="00CB5F87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1.173</w:t>
            </w:r>
          </w:p>
        </w:tc>
      </w:tr>
    </w:tbl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842FFD">
              <w:rPr>
                <w:b/>
                <w:bCs/>
                <w:sz w:val="22"/>
                <w:szCs w:val="22"/>
                <w:lang w:val="sr-Cyrl-CS"/>
              </w:rPr>
              <w:t>март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430F5C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430F5C" w:rsidRPr="002650FF" w:rsidTr="00430F5C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27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639.48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0F5C" w:rsidRPr="002650FF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116.55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198.21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198.21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86.14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136.28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195.58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312.93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427.32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213.66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765.51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344.48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144.79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144.79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250.91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376.36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55.67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250.52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199.03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139.32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807.88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149.31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119.45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199.50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339.16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41.84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184.10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172.51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741.78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297.58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446.37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290.22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232.17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272.25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217.80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54.25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86.80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56.56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113.12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46.87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131.24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267.21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133.60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241.84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483.67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44.51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578.62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586.44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142.24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71.12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119.58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155.46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133.69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200.53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91.26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775.75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990.74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297.22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863.61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86.36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572.73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687.18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481.03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448.44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793.75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241.25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085.64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174.47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34.89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565.85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226.34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978.22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293.47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791.57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395.78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 w:rsidR="00434E66"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235.67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235.67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599.44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269.75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854.85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170.97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899.25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258.96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816.19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326.48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685.78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441.30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485.43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1001.76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200.35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721.97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241.70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120.85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154.40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463.21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197.01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137.91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938.95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90.58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222.84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93.93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281.80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103.08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670.05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387.88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163.64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937.07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281.12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997.62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299.28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257.44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154.46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13.74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865.76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914.64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71.53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250.34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847.13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169.43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264.34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224.69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959.23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95.92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 w:rsidR="00434E66"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095.61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219.12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624.79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124.96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683.89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205.17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204.63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51.16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78.79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31.52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422.83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63.42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44.95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13.48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 w:rsidR="00434E66"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416.87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212.53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370.85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111.26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47.22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141.65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294.53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 w:rsidR="00434E66"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182.82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430F5C">
              <w:rPr>
                <w:sz w:val="22"/>
                <w:szCs w:val="22"/>
              </w:rPr>
              <w:t>182.82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51.10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51.10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28.60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200.20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64126A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63.76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446.30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106.99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213.99</w:t>
            </w:r>
          </w:p>
        </w:tc>
      </w:tr>
      <w:tr w:rsidR="00430F5C" w:rsidRPr="002650FF" w:rsidTr="00430F5C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100.07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200.13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27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639.48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217.64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896.24</w:t>
            </w:r>
          </w:p>
        </w:tc>
      </w:tr>
      <w:tr w:rsidR="00430F5C" w:rsidRPr="002650FF" w:rsidTr="00430F5C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15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303.64</w:t>
            </w:r>
          </w:p>
        </w:tc>
      </w:tr>
      <w:tr w:rsidR="00430F5C" w:rsidRPr="002650FF" w:rsidTr="00430F5C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117.80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lef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683.53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615.46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107.84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721.64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487.56</w:t>
            </w:r>
          </w:p>
        </w:tc>
      </w:tr>
      <w:tr w:rsidR="00430F5C" w:rsidRPr="002650FF" w:rsidTr="00430F5C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862.25</w:t>
            </w:r>
          </w:p>
        </w:tc>
      </w:tr>
      <w:tr w:rsidR="00430F5C" w:rsidRPr="002650FF" w:rsidTr="00430F5C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428.91</w:t>
            </w:r>
          </w:p>
        </w:tc>
      </w:tr>
      <w:tr w:rsidR="00430F5C" w:rsidRPr="002650FF" w:rsidTr="00430F5C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center"/>
              <w:rPr>
                <w:sz w:val="22"/>
                <w:szCs w:val="22"/>
              </w:rPr>
            </w:pPr>
            <w:r w:rsidRPr="00430F5C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430F5C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430F5C">
              <w:rPr>
                <w:b/>
                <w:bCs/>
                <w:sz w:val="22"/>
                <w:szCs w:val="22"/>
              </w:rPr>
              <w:t>75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30F5C">
              <w:rPr>
                <w:b/>
                <w:bCs/>
                <w:sz w:val="22"/>
                <w:szCs w:val="22"/>
              </w:rPr>
              <w:t>081.99</w:t>
            </w:r>
          </w:p>
        </w:tc>
      </w:tr>
      <w:tr w:rsidR="00430F5C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30F5C" w:rsidRPr="00B129E9" w:rsidRDefault="00430F5C" w:rsidP="00B129E9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 w:rsidRPr="00B129E9">
              <w:rPr>
                <w:b/>
                <w:bCs/>
                <w:sz w:val="22"/>
                <w:szCs w:val="22"/>
              </w:rPr>
              <w:t>март 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430F5C" w:rsidRPr="00832994" w:rsidRDefault="00430F5C" w:rsidP="00B129E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430F5C" w:rsidRPr="00BB3843" w:rsidRDefault="00BB3843" w:rsidP="00BB3843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430F5C" w:rsidRPr="009307F7" w:rsidTr="00E019AD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F5C" w:rsidRPr="002650FF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0F5C" w:rsidRPr="002650FF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F5C" w:rsidRPr="003F4473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C" w:rsidRPr="003F4473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430F5C" w:rsidRPr="009307F7" w:rsidTr="00E019AD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F5C" w:rsidRPr="002650FF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0F5C" w:rsidRPr="002650FF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860.20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0F5C" w:rsidRPr="002650FF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230.18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color w:val="000000"/>
                <w:sz w:val="22"/>
                <w:szCs w:val="22"/>
              </w:rPr>
            </w:pPr>
            <w:r w:rsidRPr="00E019AD">
              <w:rPr>
                <w:color w:val="000000"/>
                <w:sz w:val="22"/>
                <w:szCs w:val="22"/>
              </w:rPr>
              <w:t>198.21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198.21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color w:val="000000"/>
                <w:sz w:val="22"/>
                <w:szCs w:val="22"/>
              </w:rPr>
            </w:pPr>
            <w:r w:rsidRPr="00E019AD">
              <w:rPr>
                <w:color w:val="000000"/>
                <w:sz w:val="22"/>
                <w:szCs w:val="22"/>
              </w:rPr>
              <w:t>86.14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E019AD">
              <w:rPr>
                <w:sz w:val="22"/>
                <w:szCs w:val="22"/>
              </w:rPr>
              <w:t>895.09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color w:val="000000"/>
                <w:sz w:val="22"/>
                <w:szCs w:val="22"/>
              </w:rPr>
            </w:pPr>
            <w:r w:rsidRPr="00E019AD">
              <w:rPr>
                <w:color w:val="000000"/>
                <w:sz w:val="22"/>
                <w:szCs w:val="22"/>
              </w:rPr>
              <w:t>195.58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488.96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color w:val="000000"/>
                <w:sz w:val="22"/>
                <w:szCs w:val="22"/>
              </w:rPr>
            </w:pPr>
            <w:r w:rsidRPr="00E019AD">
              <w:rPr>
                <w:color w:val="000000"/>
                <w:sz w:val="22"/>
                <w:szCs w:val="22"/>
              </w:rPr>
              <w:t>765.51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153.10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color w:val="000000"/>
                <w:sz w:val="22"/>
                <w:szCs w:val="22"/>
              </w:rPr>
            </w:pPr>
            <w:r w:rsidRPr="00E019AD">
              <w:rPr>
                <w:color w:val="000000"/>
                <w:sz w:val="22"/>
                <w:szCs w:val="22"/>
              </w:rPr>
              <w:t>144.79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144.79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color w:val="000000"/>
                <w:sz w:val="22"/>
                <w:szCs w:val="22"/>
              </w:rPr>
            </w:pPr>
            <w:r w:rsidRPr="00E019AD">
              <w:rPr>
                <w:color w:val="000000"/>
                <w:sz w:val="22"/>
                <w:szCs w:val="22"/>
              </w:rPr>
              <w:t>55.67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250.52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color w:val="000000"/>
                <w:sz w:val="22"/>
                <w:szCs w:val="22"/>
              </w:rPr>
            </w:pPr>
            <w:r w:rsidRPr="00E019AD">
              <w:rPr>
                <w:color w:val="000000"/>
                <w:sz w:val="22"/>
                <w:szCs w:val="22"/>
              </w:rPr>
              <w:t>199.03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99.52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400.55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149.31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74.65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41.84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230.13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199.50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299.26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56.56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56.56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172.51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241.51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297.58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446.37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290.22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203.15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272.25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136.13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54.25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43.40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46.87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93.74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241.84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241.84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44.51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333.82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824.40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142.24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28.45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119.58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119.58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133.69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133.69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91.26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456.32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863.61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86.36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858.50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687.18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274.87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448.44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807.19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241.25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675.51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174.47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34.89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565.85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169.76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791.57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237.47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E019AD">
              <w:rPr>
                <w:sz w:val="22"/>
                <w:szCs w:val="22"/>
              </w:rPr>
              <w:t>235.67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247.13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475.20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237.60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599.44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119.89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899.25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809.33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816.19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244.86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345.87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441.30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220.65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E019AD">
              <w:rPr>
                <w:sz w:val="22"/>
                <w:szCs w:val="22"/>
              </w:rPr>
              <w:t>001.76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125.22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634.23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241.70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72.51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154.40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463.21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197.01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98.50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280.54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90.58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E019AD">
              <w:rPr>
                <w:sz w:val="22"/>
                <w:szCs w:val="22"/>
              </w:rPr>
              <w:t>177.55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103.08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309.25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387.88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775.76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937.07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281.12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257.44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77.23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13.74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659.62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023.92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71.53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178.81</w:t>
            </w:r>
          </w:p>
        </w:tc>
      </w:tr>
      <w:tr w:rsidR="00430F5C" w:rsidRPr="00D23693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264.34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158.60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E019AD">
              <w:rPr>
                <w:sz w:val="22"/>
                <w:szCs w:val="22"/>
              </w:rPr>
              <w:t>095.61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219.12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624.79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62.48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683.89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102.58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204.63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40.93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78.79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15.76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44.95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11.24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E019AD">
              <w:rPr>
                <w:sz w:val="22"/>
                <w:szCs w:val="22"/>
              </w:rPr>
              <w:t>416.87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141.69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370.85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92.71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262.01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E019AD">
              <w:rPr>
                <w:sz w:val="22"/>
                <w:szCs w:val="22"/>
              </w:rPr>
              <w:t>182.82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709.69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28.60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85.80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63.76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159.39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106.99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106.99</w:t>
            </w:r>
          </w:p>
        </w:tc>
      </w:tr>
      <w:tr w:rsidR="00430F5C" w:rsidRPr="009307F7" w:rsidTr="00E019AD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100.07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200.13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860.20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260.01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131.86</w:t>
            </w:r>
          </w:p>
        </w:tc>
      </w:tr>
      <w:tr w:rsidR="00430F5C" w:rsidRPr="009307F7" w:rsidTr="00E019AD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682.25</w:t>
            </w:r>
          </w:p>
        </w:tc>
      </w:tr>
      <w:tr w:rsidR="00430F5C" w:rsidRPr="009307F7" w:rsidTr="00E019AD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30F5C" w:rsidRPr="009307F7" w:rsidRDefault="00430F5C" w:rsidP="00430F5C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637.59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lef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460.85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173.63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989.48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496.93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126.87</w:t>
            </w:r>
          </w:p>
        </w:tc>
      </w:tr>
      <w:tr w:rsidR="00430F5C" w:rsidRPr="009307F7" w:rsidTr="00E019A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287.73</w:t>
            </w:r>
          </w:p>
        </w:tc>
      </w:tr>
      <w:tr w:rsidR="00430F5C" w:rsidRPr="009307F7" w:rsidTr="00E019AD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338.74</w:t>
            </w:r>
          </w:p>
        </w:tc>
      </w:tr>
      <w:tr w:rsidR="00430F5C" w:rsidRPr="009307F7" w:rsidTr="00E019AD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F5C" w:rsidRPr="009307F7" w:rsidRDefault="00430F5C" w:rsidP="00430F5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F5C" w:rsidRPr="002650FF" w:rsidRDefault="00430F5C" w:rsidP="00430F5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center"/>
              <w:rPr>
                <w:sz w:val="22"/>
                <w:szCs w:val="22"/>
              </w:rPr>
            </w:pPr>
            <w:r w:rsidRPr="00E019A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0F5C" w:rsidRPr="00E019AD" w:rsidRDefault="00430F5C" w:rsidP="00430F5C">
            <w:pPr>
              <w:jc w:val="right"/>
              <w:rPr>
                <w:b/>
                <w:bCs/>
                <w:sz w:val="22"/>
                <w:szCs w:val="22"/>
              </w:rPr>
            </w:pPr>
            <w:r w:rsidRPr="00E019AD">
              <w:rPr>
                <w:b/>
                <w:bCs/>
                <w:sz w:val="22"/>
                <w:szCs w:val="22"/>
              </w:rPr>
              <w:t>38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E019AD">
              <w:rPr>
                <w:b/>
                <w:bCs/>
                <w:sz w:val="22"/>
                <w:szCs w:val="22"/>
              </w:rPr>
              <w:t>446.14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B53" w:rsidRDefault="00423B53">
      <w:r>
        <w:separator/>
      </w:r>
    </w:p>
  </w:endnote>
  <w:endnote w:type="continuationSeparator" w:id="0">
    <w:p w:rsidR="00423B53" w:rsidRDefault="0042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B53" w:rsidRDefault="00423B53">
      <w:r>
        <w:separator/>
      </w:r>
    </w:p>
  </w:footnote>
  <w:footnote w:type="continuationSeparator" w:id="0">
    <w:p w:rsidR="00423B53" w:rsidRDefault="0042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1" w:rsidRDefault="00D53C61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D53C61" w:rsidRDefault="00D53C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1" w:rsidRDefault="00D53C61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1A0C">
      <w:rPr>
        <w:rStyle w:val="PageNumber"/>
        <w:noProof/>
      </w:rPr>
      <w:t>19</w:t>
    </w:r>
    <w:r>
      <w:rPr>
        <w:rStyle w:val="PageNumber"/>
      </w:rPr>
      <w:fldChar w:fldCharType="end"/>
    </w:r>
  </w:p>
  <w:p w:rsidR="00D53C61" w:rsidRDefault="00D53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2046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8C1"/>
    <w:rsid w:val="00246D4E"/>
    <w:rsid w:val="00250513"/>
    <w:rsid w:val="00250C9D"/>
    <w:rsid w:val="00251BF8"/>
    <w:rsid w:val="00252DA4"/>
    <w:rsid w:val="00252DB5"/>
    <w:rsid w:val="00253855"/>
    <w:rsid w:val="002558FA"/>
    <w:rsid w:val="00256D0D"/>
    <w:rsid w:val="00257E77"/>
    <w:rsid w:val="002617F4"/>
    <w:rsid w:val="00261857"/>
    <w:rsid w:val="00261FED"/>
    <w:rsid w:val="00263063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634E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0A3A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8A5"/>
    <w:rsid w:val="0057197E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865"/>
    <w:rsid w:val="005C4E94"/>
    <w:rsid w:val="005C7AFD"/>
    <w:rsid w:val="005C7B78"/>
    <w:rsid w:val="005C7BF2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6159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10EA"/>
    <w:rsid w:val="0064126A"/>
    <w:rsid w:val="00641C7A"/>
    <w:rsid w:val="00642561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691"/>
    <w:rsid w:val="00656E06"/>
    <w:rsid w:val="006570A4"/>
    <w:rsid w:val="00657AA6"/>
    <w:rsid w:val="00657CC8"/>
    <w:rsid w:val="00657E62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D77EA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D4"/>
    <w:rsid w:val="00752221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48C8"/>
    <w:rsid w:val="008354E3"/>
    <w:rsid w:val="00835641"/>
    <w:rsid w:val="008371B4"/>
    <w:rsid w:val="0083782F"/>
    <w:rsid w:val="0084011C"/>
    <w:rsid w:val="0084153F"/>
    <w:rsid w:val="00841EC7"/>
    <w:rsid w:val="00842227"/>
    <w:rsid w:val="00842813"/>
    <w:rsid w:val="00842FFD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6183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0F71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061A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40EC"/>
    <w:rsid w:val="00EC64B0"/>
    <w:rsid w:val="00EC678F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33B3"/>
    <w:rsid w:val="00FE3EC0"/>
    <w:rsid w:val="00FE5396"/>
    <w:rsid w:val="00FE550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март 2018</c:v>
                </c:pt>
                <c:pt idx="1">
                  <c:v>март 2019</c:v>
                </c:pt>
                <c:pt idx="2">
                  <c:v>март 2020</c:v>
                </c:pt>
                <c:pt idx="3">
                  <c:v>фебруар 2021</c:v>
                </c:pt>
                <c:pt idx="4">
                  <c:v>март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54</c:v>
                </c:pt>
                <c:pt idx="2">
                  <c:v>60</c:v>
                </c:pt>
                <c:pt idx="3">
                  <c:v>62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1-445F-9F49-EF5C86981910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март 2018</c:v>
                </c:pt>
                <c:pt idx="1">
                  <c:v>март 2019</c:v>
                </c:pt>
                <c:pt idx="2">
                  <c:v>март 2020</c:v>
                </c:pt>
                <c:pt idx="3">
                  <c:v>фебруар 2021</c:v>
                </c:pt>
                <c:pt idx="4">
                  <c:v>март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70</c:v>
                </c:pt>
                <c:pt idx="1">
                  <c:v>71</c:v>
                </c:pt>
                <c:pt idx="2">
                  <c:v>73</c:v>
                </c:pt>
                <c:pt idx="3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1-445F-9F49-EF5C86981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3234400"/>
        <c:axId val="1"/>
      </c:barChart>
      <c:catAx>
        <c:axId val="32323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3232344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март 2018</c:v>
                </c:pt>
                <c:pt idx="1">
                  <c:v>март 2019</c:v>
                </c:pt>
                <c:pt idx="2">
                  <c:v>март 2020</c:v>
                </c:pt>
                <c:pt idx="3">
                  <c:v>фебруар 2021</c:v>
                </c:pt>
                <c:pt idx="4">
                  <c:v>март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54</c:v>
                </c:pt>
                <c:pt idx="2">
                  <c:v>60</c:v>
                </c:pt>
                <c:pt idx="3">
                  <c:v>62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F5-4B7B-A718-720DEEAF8656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март 2018</c:v>
                </c:pt>
                <c:pt idx="1">
                  <c:v>март 2019</c:v>
                </c:pt>
                <c:pt idx="2">
                  <c:v>март 2020</c:v>
                </c:pt>
                <c:pt idx="3">
                  <c:v>фебруар 2021</c:v>
                </c:pt>
                <c:pt idx="4">
                  <c:v>март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38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F5-4B7B-A718-720DEEAF8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3234400"/>
        <c:axId val="1"/>
      </c:barChart>
      <c:catAx>
        <c:axId val="32323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3232344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646A-481B-AA57-10C9A96BF58D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646A-481B-AA57-10C9A96BF58D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646A-481B-AA57-10C9A96BF58D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646A-481B-AA57-10C9A96BF58D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646A-481B-AA57-10C9A96BF58D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646A-481B-AA57-10C9A96BF58D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646A-481B-AA57-10C9A96BF58D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646A-481B-AA57-10C9A96BF58D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646A-481B-AA57-10C9A96BF58D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646A-481B-AA57-10C9A96BF58D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646A-481B-AA57-10C9A96BF58D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646A-481B-AA57-10C9A96BF58D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646A-481B-AA57-10C9A96BF58D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0.36829728236058662</c:v>
                </c:pt>
                <c:pt idx="1">
                  <c:v>9.6084965437826464E-2</c:v>
                </c:pt>
                <c:pt idx="2">
                  <c:v>3.8650696591130469E-2</c:v>
                </c:pt>
                <c:pt idx="3">
                  <c:v>0.20417058728255685</c:v>
                </c:pt>
                <c:pt idx="4">
                  <c:v>4.1401169702148015E-2</c:v>
                </c:pt>
                <c:pt idx="5">
                  <c:v>3.5746269623275047E-2</c:v>
                </c:pt>
                <c:pt idx="6">
                  <c:v>7.3345059463175044E-2</c:v>
                </c:pt>
                <c:pt idx="7">
                  <c:v>2.8189445228011267E-2</c:v>
                </c:pt>
                <c:pt idx="8">
                  <c:v>6.3711927631806456E-2</c:v>
                </c:pt>
                <c:pt idx="9">
                  <c:v>6.5069205129427389E-3</c:v>
                </c:pt>
                <c:pt idx="10">
                  <c:v>1.1509953524094578E-2</c:v>
                </c:pt>
                <c:pt idx="11">
                  <c:v>3.2385722642446366E-2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46A-481B-AA57-10C9A96BF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6CC7-4E62-A507-23A666DDB933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6CC7-4E62-A507-23A666DDB933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6CC7-4E62-A507-23A666DDB933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6CC7-4E62-A507-23A666DDB933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6CC7-4E62-A507-23A666DDB933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6CC7-4E62-A507-23A666DDB933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6CC7-4E62-A507-23A666DDB933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6CC7-4E62-A507-23A666DDB933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6CC7-4E62-A507-23A666DDB933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6CC7-4E62-A507-23A666DDB933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6CC7-4E62-A507-23A666DDB933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6CC7-4E62-A507-23A666DDB933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6CC7-4E62-A507-23A666DDB933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0.43879722764460599</c:v>
                </c:pt>
                <c:pt idx="1">
                  <c:v>8.4742841692958759E-2</c:v>
                </c:pt>
                <c:pt idx="2">
                  <c:v>2.9494407289491504E-2</c:v>
                </c:pt>
                <c:pt idx="3">
                  <c:v>0.20012911168708458</c:v>
                </c:pt>
                <c:pt idx="4">
                  <c:v>4.2461371436229335E-2</c:v>
                </c:pt>
                <c:pt idx="5">
                  <c:v>3.7997214921160261E-2</c:v>
                </c:pt>
                <c:pt idx="6">
                  <c:v>5.5436418099727311E-2</c:v>
                </c:pt>
                <c:pt idx="7">
                  <c:v>2.5839284629477877E-2</c:v>
                </c:pt>
                <c:pt idx="8">
                  <c:v>3.9441378157754566E-2</c:v>
                </c:pt>
                <c:pt idx="9">
                  <c:v>3.3062708075920384E-3</c:v>
                </c:pt>
                <c:pt idx="10">
                  <c:v>7.4997933743699216E-3</c:v>
                </c:pt>
                <c:pt idx="11">
                  <c:v>3.4854680259547861E-2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CC7-4E62-A507-23A666DDB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2A8C3-9084-4E4F-AFC6-A1E170B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4652</Words>
  <Characters>26518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 Canic</cp:lastModifiedBy>
  <cp:revision>24</cp:revision>
  <cp:lastPrinted>2021-06-18T09:31:00Z</cp:lastPrinted>
  <dcterms:created xsi:type="dcterms:W3CDTF">2021-06-18T07:29:00Z</dcterms:created>
  <dcterms:modified xsi:type="dcterms:W3CDTF">2021-06-18T09:33:00Z</dcterms:modified>
</cp:coreProperties>
</file>