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28.png" ContentType="image/png"/>
  <Override PartName="/word/media/rId59.png" ContentType="image/png"/>
  <Override PartName="/word/media/rId55.png" ContentType="image/png"/>
  <Override PartName="/word/media/rId51.png" ContentType="image/png"/>
  <Override PartName="/word/media/rId4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65" w:name="Xdddc41a2ed500e399fc6250b98fe0d3fbf5e495"/>
    <w:p>
      <w:pPr>
        <w:pStyle w:val="Heading1"/>
      </w:pPr>
      <w:r>
        <w:t xml:space="preserve">Supplementary methods for</w:t>
      </w:r>
      <w:r>
        <w:t xml:space="preserve"> </w:t>
      </w:r>
      <w:r>
        <w:rPr>
          <w:i/>
          <w:iCs/>
        </w:rPr>
        <w:t xml:space="preserve">Tetranychus cinnabarinus</w:t>
      </w:r>
    </w:p>
    <w:bookmarkStart w:id="20" w:name="study-organism"/>
    <w:p>
      <w:pPr>
        <w:pStyle w:val="Heading2"/>
      </w:pPr>
      <w:r>
        <w:t xml:space="preserve">Study organism</w:t>
      </w:r>
    </w:p>
    <w:p>
      <w:pPr>
        <w:pStyle w:val="FirstParagraph"/>
      </w:pPr>
      <w:r>
        <w:t xml:space="preserve">Tetranychus cinnabarinus:</w:t>
      </w:r>
    </w:p>
    <w:p>
      <w:pPr>
        <w:pStyle w:val="Compact"/>
        <w:numPr>
          <w:ilvl w:val="0"/>
          <w:numId w:val="1001"/>
        </w:numPr>
      </w:pPr>
      <w:r>
        <w:t xml:space="preserve">Köln-3</w:t>
      </w:r>
    </w:p>
    <w:p>
      <w:pPr>
        <w:pStyle w:val="Compact"/>
        <w:numPr>
          <w:ilvl w:val="0"/>
          <w:numId w:val="1001"/>
        </w:numPr>
      </w:pPr>
      <w:r>
        <w:t xml:space="preserve">Merc-1</w:t>
      </w:r>
    </w:p>
    <w:p>
      <w:pPr>
        <w:pStyle w:val="Compact"/>
        <w:numPr>
          <w:ilvl w:val="0"/>
          <w:numId w:val="1001"/>
        </w:numPr>
      </w:pPr>
      <w:r>
        <w:t xml:space="preserve">Pora</w:t>
      </w:r>
    </w:p>
    <w:p>
      <w:pPr>
        <w:pStyle w:val="Compact"/>
        <w:numPr>
          <w:ilvl w:val="0"/>
          <w:numId w:val="1001"/>
        </w:numPr>
      </w:pPr>
      <w:r>
        <w:t xml:space="preserve">Sioure</w:t>
      </w:r>
    </w:p>
    <w:p>
      <w:pPr>
        <w:pStyle w:val="Compact"/>
        <w:numPr>
          <w:ilvl w:val="0"/>
          <w:numId w:val="1001"/>
        </w:numPr>
      </w:pPr>
      <w:r>
        <w:t xml:space="preserve">Trio</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2"/>
        </w:numPr>
      </w:pPr>
      <w:r>
        <w:t xml:space="preserve">Köln-3: Cologne, Germany. Rose</w:t>
      </w:r>
    </w:p>
    <w:p>
      <w:pPr>
        <w:pStyle w:val="Compact"/>
        <w:numPr>
          <w:ilvl w:val="0"/>
          <w:numId w:val="1002"/>
        </w:numPr>
      </w:pPr>
      <w:r>
        <w:t xml:space="preserve">Merc-1: Tarragona, Spain. Oleander</w:t>
      </w:r>
    </w:p>
    <w:p>
      <w:pPr>
        <w:pStyle w:val="Compact"/>
        <w:numPr>
          <w:ilvl w:val="0"/>
          <w:numId w:val="1002"/>
        </w:numPr>
      </w:pPr>
      <w:r>
        <w:t xml:space="preserve">Pora: Oradour, France. Greater celandine</w:t>
      </w:r>
    </w:p>
    <w:p>
      <w:pPr>
        <w:pStyle w:val="Compact"/>
        <w:numPr>
          <w:ilvl w:val="0"/>
          <w:numId w:val="1002"/>
        </w:numPr>
      </w:pPr>
      <w:r>
        <w:t xml:space="preserve">Sioure: Fontanès, France. Tomato</w:t>
      </w:r>
    </w:p>
    <w:p>
      <w:pPr>
        <w:pStyle w:val="Compact"/>
        <w:numPr>
          <w:ilvl w:val="0"/>
          <w:numId w:val="1002"/>
        </w:numPr>
      </w:pPr>
      <w:r>
        <w:t xml:space="preserve">Trio: Montpellier, France. Tomato</w:t>
      </w:r>
    </w:p>
    <w:p>
      <w:pPr>
        <w:pStyle w:val="FirstParagraph"/>
      </w:pPr>
      <w:r>
        <w:t xml:space="preserve">#How were individuals/populations treated before the experiment?</w:t>
      </w:r>
    </w:p>
    <w:p>
      <w:pPr>
        <w:numPr>
          <w:ilvl w:val="0"/>
          <w:numId w:val="1003"/>
        </w:numPr>
      </w:pPr>
      <w:r>
        <w:t xml:space="preserve">The mites were made isofemale lines, after which they were maintained under constant conditions as a stock. Food was ad libitum, temperature was kept at 24°C, and there was constant light.</w:t>
      </w:r>
      <w:r>
        <w:t xml:space="preserve"> </w:t>
      </w:r>
      <w:r>
        <w:t xml:space="preserve">When were the lines collected:</w:t>
      </w:r>
    </w:p>
    <w:p>
      <w:pPr>
        <w:numPr>
          <w:ilvl w:val="0"/>
          <w:numId w:val="1003"/>
        </w:numPr>
      </w:pPr>
      <w:r>
        <w:t xml:space="preserve">Köln-3: 2023</w:t>
      </w:r>
    </w:p>
    <w:p>
      <w:pPr>
        <w:numPr>
          <w:ilvl w:val="0"/>
          <w:numId w:val="1003"/>
        </w:numPr>
      </w:pPr>
      <w:r>
        <w:t xml:space="preserve">Merc-1: 2023</w:t>
      </w:r>
    </w:p>
    <w:p>
      <w:pPr>
        <w:numPr>
          <w:ilvl w:val="0"/>
          <w:numId w:val="1003"/>
        </w:numPr>
      </w:pPr>
      <w:r>
        <w:t xml:space="preserve">Pora: 2024</w:t>
      </w:r>
    </w:p>
    <w:p>
      <w:pPr>
        <w:numPr>
          <w:ilvl w:val="0"/>
          <w:numId w:val="1003"/>
        </w:numPr>
      </w:pPr>
      <w:r>
        <w:t xml:space="preserve">Sioure: 2021</w:t>
      </w:r>
    </w:p>
    <w:p>
      <w:pPr>
        <w:numPr>
          <w:ilvl w:val="0"/>
          <w:numId w:val="1003"/>
        </w:numPr>
      </w:pPr>
      <w:r>
        <w:t xml:space="preserve">Trio: 2021</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0"/>
    <w:bookmarkStart w:id="24" w:name="study-design"/>
    <w:p>
      <w:pPr>
        <w:pStyle w:val="Heading2"/>
      </w:pPr>
      <w:r>
        <w:t xml:space="preserve">Study design</w:t>
      </w:r>
    </w:p>
    <w:bookmarkStart w:id="21" w:name="temperature-treatments"/>
    <w:p>
      <w:pPr>
        <w:pStyle w:val="Heading3"/>
      </w:pPr>
      <w:r>
        <w:t xml:space="preserve">Temperature treatments</w:t>
      </w:r>
    </w:p>
    <w:p>
      <w:pPr>
        <w:pStyle w:val="Compact"/>
        <w:numPr>
          <w:ilvl w:val="0"/>
          <w:numId w:val="1004"/>
        </w:numPr>
      </w:pPr>
      <w:r>
        <w:t xml:space="preserve">Tcold: 24°C; Sufficiently cold to be suboptimal, while still above diapause temperature and mites will still show activity and movement.</w:t>
      </w:r>
    </w:p>
    <w:p>
      <w:pPr>
        <w:pStyle w:val="Compact"/>
        <w:numPr>
          <w:ilvl w:val="0"/>
          <w:numId w:val="1004"/>
        </w:numPr>
      </w:pPr>
      <w:r>
        <w:t xml:space="preserve">Topt: 30°C; Optimal temperature for spider mites, as here their generation time and number of offspring increases.</w:t>
      </w:r>
    </w:p>
    <w:p>
      <w:pPr>
        <w:pStyle w:val="Compact"/>
        <w:numPr>
          <w:ilvl w:val="0"/>
          <w:numId w:val="1004"/>
        </w:numPr>
      </w:pPr>
      <w:r>
        <w:t xml:space="preserve">Thot: 36°C; Sufficiently hot to affect the spider mites, while not causing complete mortality.</w:t>
      </w:r>
    </w:p>
    <w:bookmarkEnd w:id="21"/>
    <w:bookmarkStart w:id="22"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5"/>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5"/>
        </w:numPr>
      </w:pPr>
      <w:r>
        <w:t xml:space="preserve">Replicates</w:t>
      </w:r>
    </w:p>
    <w:p>
      <w:pPr>
        <w:pStyle w:val="Compact"/>
        <w:numPr>
          <w:ilvl w:val="1"/>
          <w:numId w:val="1006"/>
        </w:numPr>
      </w:pPr>
      <w:r>
        <w:t xml:space="preserve">Three replication rounds</w:t>
      </w:r>
    </w:p>
    <w:p>
      <w:pPr>
        <w:pStyle w:val="Compact"/>
        <w:numPr>
          <w:ilvl w:val="1"/>
          <w:numId w:val="1006"/>
        </w:numPr>
      </w:pPr>
      <w:r>
        <w:t xml:space="preserve">Variable number of replicates per adult female: dependent on number of eggs laid</w:t>
      </w:r>
    </w:p>
    <w:p>
      <w:pPr>
        <w:pStyle w:val="Compact"/>
        <w:numPr>
          <w:ilvl w:val="1"/>
          <w:numId w:val="1006"/>
        </w:numPr>
      </w:pPr>
      <w:r>
        <w:t xml:space="preserve">Blocked on replication rounds</w:t>
      </w:r>
    </w:p>
    <w:p>
      <w:pPr>
        <w:numPr>
          <w:ilvl w:val="0"/>
          <w:numId w:val="1005"/>
        </w:numPr>
      </w:pPr>
      <w:r>
        <w:t xml:space="preserve">Food was available ad libitum in the form of bean leaves.</w:t>
      </w:r>
    </w:p>
    <w:p>
      <w:pPr>
        <w:numPr>
          <w:ilvl w:val="0"/>
          <w:numId w:val="1005"/>
        </w:numPr>
      </w:pPr>
      <w:r>
        <w:t xml:space="preserve">Starting density of one mite.</w:t>
      </w:r>
      <w:r>
        <w:br/>
      </w:r>
    </w:p>
    <w:p>
      <w:pPr>
        <w:numPr>
          <w:ilvl w:val="0"/>
          <w:numId w:val="1005"/>
        </w:numPr>
      </w:pPr>
      <w:r>
        <w:t xml:space="preserve">Fitness assay lasted until all eggs were hatched or visible defect</w:t>
      </w:r>
    </w:p>
    <w:p>
      <w:pPr>
        <w:numPr>
          <w:ilvl w:val="0"/>
          <w:numId w:val="1005"/>
        </w:numPr>
      </w:pPr>
      <w:r>
        <w:t xml:space="preserve">Only females were used for the fitness assay</w:t>
      </w:r>
    </w:p>
    <w:p>
      <w:pPr>
        <w:numPr>
          <w:ilvl w:val="0"/>
          <w:numId w:val="1005"/>
        </w:numPr>
      </w:pPr>
      <w:r>
        <w:t xml:space="preserve">Daily fecundity was estimated by dividing the number of hatched female offspring by the developmental time.</w:t>
      </w:r>
    </w:p>
    <w:bookmarkEnd w:id="22"/>
    <w:bookmarkStart w:id="23" w:name="phase-2-dispersal-assay"/>
    <w:p>
      <w:pPr>
        <w:pStyle w:val="Heading3"/>
      </w:pPr>
      <w:r>
        <w:t xml:space="preserve">Phase 2: Dispersal assay</w:t>
      </w:r>
    </w:p>
    <w:p>
      <w:pPr>
        <w:numPr>
          <w:ilvl w:val="0"/>
          <w:numId w:val="1007"/>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7"/>
        </w:numPr>
      </w:pPr>
      <w:r>
        <w:t xml:space="preserve">Replicates</w:t>
      </w:r>
    </w:p>
    <w:p>
      <w:pPr>
        <w:pStyle w:val="Compact"/>
        <w:numPr>
          <w:ilvl w:val="1"/>
          <w:numId w:val="1008"/>
        </w:numPr>
      </w:pPr>
      <w:r>
        <w:t xml:space="preserve">Three replication rounds</w:t>
      </w:r>
    </w:p>
    <w:p>
      <w:pPr>
        <w:pStyle w:val="Compact"/>
        <w:numPr>
          <w:ilvl w:val="1"/>
          <w:numId w:val="1008"/>
        </w:numPr>
      </w:pPr>
      <w:r>
        <w:t xml:space="preserve">Variable number of replicates per adult female: dependent on number of eggs laid</w:t>
      </w:r>
    </w:p>
    <w:p>
      <w:pPr>
        <w:pStyle w:val="Compact"/>
        <w:numPr>
          <w:ilvl w:val="1"/>
          <w:numId w:val="1008"/>
        </w:numPr>
      </w:pPr>
      <w:r>
        <w:t xml:space="preserve">Blocked on replication rounds</w:t>
      </w:r>
    </w:p>
    <w:p>
      <w:pPr>
        <w:numPr>
          <w:ilvl w:val="0"/>
          <w:numId w:val="1007"/>
        </w:numPr>
      </w:pPr>
      <w:r>
        <w:t xml:space="preserve">Food was available ad libitum in the form of bean leaves.</w:t>
      </w:r>
    </w:p>
    <w:p>
      <w:pPr>
        <w:numPr>
          <w:ilvl w:val="0"/>
          <w:numId w:val="1007"/>
        </w:numPr>
      </w:pPr>
      <w:r>
        <w:t xml:space="preserve">Starting density of one mite.</w:t>
      </w:r>
    </w:p>
    <w:p>
      <w:pPr>
        <w:numPr>
          <w:ilvl w:val="0"/>
          <w:numId w:val="1007"/>
        </w:numPr>
      </w:pPr>
      <w:r>
        <w:t xml:space="preserve">Duration of dispersal assay including:</w:t>
      </w:r>
    </w:p>
    <w:p>
      <w:pPr>
        <w:pStyle w:val="Compact"/>
        <w:numPr>
          <w:ilvl w:val="1"/>
          <w:numId w:val="1009"/>
        </w:numPr>
      </w:pPr>
      <w:r>
        <w:t xml:space="preserve">Parent already experienced treatment temperature</w:t>
      </w:r>
      <w:r>
        <w:br/>
      </w:r>
    </w:p>
    <w:p>
      <w:pPr>
        <w:pStyle w:val="Compact"/>
        <w:numPr>
          <w:ilvl w:val="1"/>
          <w:numId w:val="1009"/>
        </w:numPr>
      </w:pPr>
      <w:r>
        <w:t xml:space="preserve">No acclimation period</w:t>
      </w:r>
    </w:p>
    <w:p>
      <w:pPr>
        <w:pStyle w:val="Compact"/>
        <w:numPr>
          <w:ilvl w:val="1"/>
          <w:numId w:val="1009"/>
        </w:numPr>
      </w:pPr>
      <w:r>
        <w:t xml:space="preserve">Dispersal assay lasted four days</w:t>
      </w:r>
    </w:p>
    <w:p>
      <w:pPr>
        <w:numPr>
          <w:ilvl w:val="0"/>
          <w:numId w:val="1007"/>
        </w:numPr>
      </w:pPr>
      <w:r>
        <w:t xml:space="preserve">Only females were used for the dispersal assay</w:t>
      </w:r>
    </w:p>
    <w:p>
      <w:pPr>
        <w:numPr>
          <w:ilvl w:val="0"/>
          <w:numId w:val="1007"/>
        </w:numPr>
      </w:pPr>
      <w:r>
        <w:t xml:space="preserve">Dispersal was measured by calculating the number of eggs laid on the second patch compared to the total number of eggs laid.</w:t>
      </w:r>
    </w:p>
    <w:p>
      <w:pPr>
        <w:numPr>
          <w:ilvl w:val="0"/>
          <w:numId w:val="1007"/>
        </w:numPr>
      </w:pPr>
      <w:r>
        <w:t xml:space="preserve">Individuals used in phase 2 were the same as used in phase 1</w:t>
      </w:r>
    </w:p>
    <w:p>
      <w:pPr>
        <w:numPr>
          <w:ilvl w:val="0"/>
          <w:numId w:val="1007"/>
        </w:numPr>
      </w:pPr>
      <w:r>
        <w:t xml:space="preserve">Provide details on data collection including:</w:t>
      </w:r>
    </w:p>
    <w:p>
      <w:pPr>
        <w:pStyle w:val="Compact"/>
        <w:numPr>
          <w:ilvl w:val="1"/>
          <w:numId w:val="1010"/>
        </w:numPr>
      </w:pPr>
      <w:r>
        <w:t xml:space="preserve">Daily sampling</w:t>
      </w:r>
    </w:p>
    <w:p>
      <w:pPr>
        <w:pStyle w:val="Compact"/>
        <w:numPr>
          <w:ilvl w:val="1"/>
          <w:numId w:val="1010"/>
        </w:numPr>
      </w:pPr>
      <w:r>
        <w:t xml:space="preserve">Sampling consisted of checking both patches and counting the number of eggs.</w:t>
      </w:r>
    </w:p>
    <w:p>
      <w:pPr>
        <w:numPr>
          <w:ilvl w:val="0"/>
          <w:numId w:val="1007"/>
        </w:numPr>
      </w:pPr>
      <w:r>
        <w:t xml:space="preserve">Individuals that died during the dispersal assay were excluded from the analysis of dispersal.</w:t>
      </w:r>
    </w:p>
    <w:bookmarkEnd w:id="23"/>
    <w:bookmarkEnd w:id="24"/>
    <w:bookmarkStart w:id="64" w:name="statistical-analysis"/>
    <w:p>
      <w:pPr>
        <w:pStyle w:val="Heading2"/>
      </w:pPr>
      <w:r>
        <w:t xml:space="preserve">Statistical Analysis</w:t>
      </w:r>
    </w:p>
    <w:bookmarkStart w:id="35" w:name="X28a23c8c518b1e72cdb0204b32b2c21bc767919"/>
    <w:p>
      <w:pPr>
        <w:pStyle w:val="Heading3"/>
      </w:pPr>
      <w:r>
        <w:t xml:space="preserve">Does fitness change with temperature (phase 1)?</w:t>
      </w:r>
    </w:p>
    <w:p>
      <w:pPr>
        <w:pStyle w:val="FirstParagraph"/>
      </w:pPr>
      <w:r>
        <w:t xml:space="preserve">Population growth, r was not normally distributed so we log-transformed it. The transformed variable followed a normal distribution.</w:t>
      </w:r>
    </w:p>
    <w:p>
      <w:pPr>
        <w:pStyle w:val="CaptionedFigure"/>
      </w:pPr>
      <w:r>
        <w:drawing>
          <wp:inline>
            <wp:extent cx="4620126" cy="3696101"/>
            <wp:effectExtent b="0" l="0" r="0" t="0"/>
            <wp:docPr descr="Figure 1. Histogram of log -transformed population growth, r values." title="" id="26" name="Picture"/>
            <a:graphic>
              <a:graphicData uri="http://schemas.openxmlformats.org/drawingml/2006/picture">
                <pic:pic>
                  <pic:nvPicPr>
                    <pic:cNvPr descr="C:\Users\svwunnik\ONEDRI~1\UGent-PC\Svwunnik\Desktop\DOKTER~1\DEPAPE~1\4_ANNA~1\DISPNE~1\TETRAN~1\KNITTE~1\TETRAN~1/figure-docx/transformedfitnessnormal-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log -transformed population growth, r values.</w:t>
      </w:r>
    </w:p>
    <w:p>
      <w:pPr>
        <w:pStyle w:val="CaptionedFigure"/>
      </w:pPr>
      <w:r>
        <w:drawing>
          <wp:inline>
            <wp:extent cx="4620126" cy="3696101"/>
            <wp:effectExtent b="0" l="0" r="0" t="0"/>
            <wp:docPr descr="Figure 2. Boxplot of fitness ( population growth, r ), as a function of temperature treatment. low = 24 C, opt = 30 C, high = 36 C." title="" id="29" name="Picture"/>
            <a:graphic>
              <a:graphicData uri="http://schemas.openxmlformats.org/drawingml/2006/picture">
                <pic:pic>
                  <pic:nvPicPr>
                    <pic:cNvPr descr="C:\Users\svwunnik\ONEDRI~1\UGent-PC\Svwunnik\Desktop\DOKTER~1\DEPAPE~1\4_ANNA~1\DISPNE~1\TETRAN~1\KNITTE~1\TETRAN~1/figure-docx/fitnessplotnormal-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low = 24 C, opt = 30 C, high = 36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Temp.treatment + population + (1 | dispersion_id)</w:t>
      </w:r>
    </w:p>
    <w:bookmarkStart w:id="31" w:name="Xf5a95a6ba270f887ac6877c2b5fe59a0e33a0cf"/>
    <w:p>
      <w:pPr>
        <w:pStyle w:val="Heading4"/>
      </w:pPr>
      <w:r>
        <w:t xml:space="preserve">Results for main effect of temperature on fitness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population + (1 | dispersion_id)</w:t>
      </w:r>
      <w:r>
        <w:br/>
      </w:r>
      <w:r>
        <w:rPr>
          <w:rStyle w:val="VerbatimChar"/>
        </w:rPr>
        <w:t xml:space="preserve">##                Df    AIC    LRT  Pr(&gt;Chi)    </w:t>
      </w:r>
      <w:r>
        <w:br/>
      </w:r>
      <w:r>
        <w:rPr>
          <w:rStyle w:val="VerbatimChar"/>
        </w:rPr>
        <w:t xml:space="preserve">## &lt;none&gt;            383.05                     </w:t>
      </w:r>
      <w:r>
        <w:br/>
      </w:r>
      <w:r>
        <w:rPr>
          <w:rStyle w:val="VerbatimChar"/>
        </w:rPr>
        <w:t xml:space="preserve">## Temp.treatment  2 405.99 26.941 1.412e-06 ***</w:t>
      </w:r>
      <w:r>
        <w:br/>
      </w:r>
      <w:r>
        <w:rPr>
          <w:rStyle w:val="VerbatimChar"/>
        </w:rPr>
        <w:t xml:space="preserve">## population      4 406.36 31.305 2.652e-06 ***</w:t>
      </w:r>
      <w:r>
        <w:br/>
      </w:r>
      <w:r>
        <w:rPr>
          <w:rStyle w:val="VerbatimChar"/>
        </w:rPr>
        <w:t xml:space="preserve">## ---</w:t>
      </w:r>
      <w:r>
        <w:br/>
      </w:r>
      <w:r>
        <w:rPr>
          <w:rStyle w:val="VerbatimChar"/>
        </w:rPr>
        <w:t xml:space="preserve">## Signif. codes:  0 '***' 0.001 '**' 0.01 '*' 0.05 '.' 0.1 ' ' 1</w:t>
      </w:r>
    </w:p>
    <w:bookmarkEnd w:id="31"/>
    <w:bookmarkStart w:id="32" w:name="X29e85a5b6518a170faded2056f302eeaa6af896"/>
    <w:p>
      <w:pPr>
        <w:pStyle w:val="Heading4"/>
      </w:pPr>
      <w:r>
        <w:t xml:space="preserve">Post-hoc pairwise contrasts: differences in fitness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0.00e+00 0.00e+00 Inf     0.000       Inf    1  -0.002  0.9987</w:t>
      </w:r>
      <w:r>
        <w:br/>
      </w:r>
      <w:r>
        <w:rPr>
          <w:rStyle w:val="VerbatimChar"/>
        </w:rPr>
        <w:t xml:space="preserve">##  opt / low    1.00e+00 0.00e+00 Inf     0.583         2    1  -0.157  0.8755</w:t>
      </w:r>
      <w:r>
        <w:br/>
      </w:r>
      <w:r>
        <w:rPr>
          <w:rStyle w:val="VerbatimChar"/>
        </w:rPr>
        <w:t xml:space="preserve">##  high / low   3.76e+09 5.09e+13 Inf     0.000       Inf    1   0.002  0.9987</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32"/>
    <w:bookmarkStart w:id="33" w:name="Xa4471a2eb141b8aa5179470eb08d8f6f7c30699"/>
    <w:p>
      <w:pPr>
        <w:pStyle w:val="Heading4"/>
      </w:pPr>
      <w:r>
        <w:t xml:space="preserve">Results for main effect of temperature on fitness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population + (1 | dispersion_id)</w:t>
      </w:r>
      <w:r>
        <w:br/>
      </w:r>
      <w:r>
        <w:rPr>
          <w:rStyle w:val="VerbatimChar"/>
        </w:rPr>
        <w:t xml:space="preserve">##                Df    AIC    LRT  Pr(&gt;Chi)    </w:t>
      </w:r>
      <w:r>
        <w:br/>
      </w:r>
      <w:r>
        <w:rPr>
          <w:rStyle w:val="VerbatimChar"/>
        </w:rPr>
        <w:t xml:space="preserve">## &lt;none&gt;            259.82                     </w:t>
      </w:r>
      <w:r>
        <w:br/>
      </w:r>
      <w:r>
        <w:rPr>
          <w:rStyle w:val="VerbatimChar"/>
        </w:rPr>
        <w:t xml:space="preserve">## Temp.treatment  1 280.11 22.285 2.350e-06 ***</w:t>
      </w:r>
      <w:r>
        <w:br/>
      </w:r>
      <w:r>
        <w:rPr>
          <w:rStyle w:val="VerbatimChar"/>
        </w:rPr>
        <w:t xml:space="preserve">## population      4 281.51 29.691 5.657e-06 ***</w:t>
      </w:r>
      <w:r>
        <w:br/>
      </w:r>
      <w:r>
        <w:rPr>
          <w:rStyle w:val="VerbatimChar"/>
        </w:rPr>
        <w:t xml:space="preserve">## ---</w:t>
      </w:r>
      <w:r>
        <w:br/>
      </w:r>
      <w:r>
        <w:rPr>
          <w:rStyle w:val="VerbatimChar"/>
        </w:rPr>
        <w:t xml:space="preserve">## Signif. codes:  0 '***' 0.001 '**' 0.01 '*' 0.05 '.' 0.1 ' ' 1</w:t>
      </w:r>
    </w:p>
    <w:bookmarkEnd w:id="33"/>
    <w:bookmarkStart w:id="34" w:name="X27238d24da2c7b722f5c5559e028eac1301202f"/>
    <w:p>
      <w:pPr>
        <w:pStyle w:val="Heading4"/>
      </w:pPr>
      <w:r>
        <w:t xml:space="preserve">Post-hoc pairwise contrasts: differences in fitness between temperature treatments for positive part</w:t>
      </w:r>
    </w:p>
    <w:p>
      <w:pPr>
        <w:pStyle w:val="SourceCode"/>
      </w:pPr>
      <w:r>
        <w:rPr>
          <w:rStyle w:val="VerbatimChar"/>
        </w:rPr>
        <w:t xml:space="preserve">##  contrast  ratio    SE  df asymp.LCL asymp.UCL null z.ratio p.value</w:t>
      </w:r>
      <w:r>
        <w:br/>
      </w:r>
      <w:r>
        <w:rPr>
          <w:rStyle w:val="VerbatimChar"/>
        </w:rPr>
        <w:t xml:space="preserve">##  opt / low   1.9 0.242 Inf      1.48      2.43    1   5.011  &lt;.0001</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xml:space="preserve">## Tests are performed on the log scale</w:t>
      </w:r>
    </w:p>
    <w:bookmarkEnd w:id="34"/>
    <w:bookmarkEnd w:id="35"/>
    <w:bookmarkStart w:id="46"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cbind(Num.disp, Num.res) ~ Temp.treatment + population + (1 | , dispersion_id)</w:t>
      </w:r>
    </w:p>
    <w:p>
      <w:pPr>
        <w:pStyle w:val="BodyText"/>
      </w:pPr>
      <w:r>
        <w:drawing>
          <wp:inline>
            <wp:extent cx="4620126" cy="3696101"/>
            <wp:effectExtent b="0" l="0" r="0" t="0"/>
            <wp:docPr descr="Figure 1. Dispersal as a function of temperature treatment. low = 24 C, opt = 30 C, high = 36 C. Error bars represent 95% confidence intervals predicted from GLMM." title="" id="37" name="Picture"/>
            <a:graphic>
              <a:graphicData uri="http://schemas.openxmlformats.org/drawingml/2006/picture">
                <pic:pic>
                  <pic:nvPicPr>
                    <pic:cNvPr descr="C:\Users\svwunnik\ONEDRI~1\UGent-PC\Svwunnik\Desktop\DOKTER~1\DEPAPE~1\4_ANNA~1\DISPNE~1\TETRAN~1\KNITTE~1\TETRAN~1/figure-docx/dispersalplo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Figure 1. Dispersal as a function of temperature treatment. low = 24 C, opt = 30 C, high = 36 C. Error bars represent 95% confidence intervals predicted from GLMM." title="" id="40" name="Picture"/>
            <a:graphic>
              <a:graphicData uri="http://schemas.openxmlformats.org/drawingml/2006/picture">
                <pic:pic>
                  <pic:nvPicPr>
                    <pic:cNvPr descr="C:\Users\svwunnik\ONEDRI~1\UGent-PC\Svwunnik\Desktop\DOKTER~1\DEPAPE~1\4_ANNA~1\DISPNE~1\TETRAN~1\KNITTE~1\TETRAN~1/figure-docx/dispersalplot-2.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bookmarkStart w:id="42" w:name="Xb0cd5eaa08182a81e0040fffc2dd5b46225b58d"/>
    <w:p>
      <w:pPr>
        <w:pStyle w:val="Heading4"/>
      </w:pPr>
      <w:r>
        <w:t xml:space="preserve">Results for main effect of temperature on dispersal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population + (1 | dispersion_id)</w:t>
      </w:r>
      <w:r>
        <w:br/>
      </w:r>
      <w:r>
        <w:rPr>
          <w:rStyle w:val="VerbatimChar"/>
        </w:rPr>
        <w:t xml:space="preserve">##                Df    AIC    LRT  Pr(&gt;Chi)    </w:t>
      </w:r>
      <w:r>
        <w:br/>
      </w:r>
      <w:r>
        <w:rPr>
          <w:rStyle w:val="VerbatimChar"/>
        </w:rPr>
        <w:t xml:space="preserve">## &lt;none&gt;            383.05                     </w:t>
      </w:r>
      <w:r>
        <w:br/>
      </w:r>
      <w:r>
        <w:rPr>
          <w:rStyle w:val="VerbatimChar"/>
        </w:rPr>
        <w:t xml:space="preserve">## Temp.treatment  2 405.99 26.941 1.412e-06 ***</w:t>
      </w:r>
      <w:r>
        <w:br/>
      </w:r>
      <w:r>
        <w:rPr>
          <w:rStyle w:val="VerbatimChar"/>
        </w:rPr>
        <w:t xml:space="preserve">## population      4 406.36 31.305 2.652e-06 ***</w:t>
      </w:r>
      <w:r>
        <w:br/>
      </w:r>
      <w:r>
        <w:rPr>
          <w:rStyle w:val="VerbatimChar"/>
        </w:rPr>
        <w:t xml:space="preserve">## ---</w:t>
      </w:r>
      <w:r>
        <w:br/>
      </w:r>
      <w:r>
        <w:rPr>
          <w:rStyle w:val="VerbatimChar"/>
        </w:rPr>
        <w:t xml:space="preserve">## Signif. codes:  0 '***' 0.001 '**' 0.01 '*' 0.05 '.' 0.1 ' ' 1</w:t>
      </w:r>
    </w:p>
    <w:bookmarkEnd w:id="42"/>
    <w:bookmarkStart w:id="43" w:name="Xb605ca5fc49dcaa49174206d02cede971929ea7"/>
    <w:p>
      <w:pPr>
        <w:pStyle w:val="Heading4"/>
      </w:pPr>
      <w:r>
        <w:t xml:space="preserve">Post-hoc pairwise contrasts: differences in dispersal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0.00e+00 0.00e+00 Inf      0.00       Inf    1   0.000  0.9997</w:t>
      </w:r>
      <w:r>
        <w:br/>
      </w:r>
      <w:r>
        <w:rPr>
          <w:rStyle w:val="VerbatimChar"/>
        </w:rPr>
        <w:t xml:space="preserve">##  opt / low    1.00e+00 0.00e+00 Inf      0.48         2    1  -0.159  0.8739</w:t>
      </w:r>
      <w:r>
        <w:br/>
      </w:r>
      <w:r>
        <w:rPr>
          <w:rStyle w:val="VerbatimChar"/>
        </w:rPr>
        <w:t xml:space="preserve">##  high / low   1.89e+10 1.27e+15 Inf      0.00       Inf    1   0.000  0.9997</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3"/>
    <w:bookmarkStart w:id="44" w:name="X44d45ae9a52f07e60e17217f312d741c6b64bb9"/>
    <w:p>
      <w:pPr>
        <w:pStyle w:val="Heading4"/>
      </w:pPr>
      <w:r>
        <w:t xml:space="preserve">Results for main effect of temperature on dispersal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Num.res) ~ Temp.treatment + population + (1 | </w:t>
      </w:r>
      <w:r>
        <w:br/>
      </w:r>
      <w:r>
        <w:rPr>
          <w:rStyle w:val="VerbatimChar"/>
        </w:rPr>
        <w:t xml:space="preserve">##     dispersion_id)</w:t>
      </w:r>
      <w:r>
        <w:br/>
      </w:r>
      <w:r>
        <w:rPr>
          <w:rStyle w:val="VerbatimChar"/>
        </w:rPr>
        <w:t xml:space="preserve">##                Df    AIC     LRT  Pr(&gt;Chi)    </w:t>
      </w:r>
      <w:r>
        <w:br/>
      </w:r>
      <w:r>
        <w:rPr>
          <w:rStyle w:val="VerbatimChar"/>
        </w:rPr>
        <w:t xml:space="preserve">## &lt;none&gt;            365.11                      </w:t>
      </w:r>
      <w:r>
        <w:br/>
      </w:r>
      <w:r>
        <w:rPr>
          <w:rStyle w:val="VerbatimChar"/>
        </w:rPr>
        <w:t xml:space="preserve">## Temp.treatment  1 394.31  31.202 2.325e-08 ***</w:t>
      </w:r>
      <w:r>
        <w:br/>
      </w:r>
      <w:r>
        <w:rPr>
          <w:rStyle w:val="VerbatimChar"/>
        </w:rPr>
        <w:t xml:space="preserve">## population      4 589.81 232.699 &lt; 2.2e-16 ***</w:t>
      </w:r>
      <w:r>
        <w:br/>
      </w:r>
      <w:r>
        <w:rPr>
          <w:rStyle w:val="VerbatimChar"/>
        </w:rPr>
        <w:t xml:space="preserve">## ---</w:t>
      </w:r>
      <w:r>
        <w:br/>
      </w:r>
      <w:r>
        <w:rPr>
          <w:rStyle w:val="VerbatimChar"/>
        </w:rPr>
        <w:t xml:space="preserve">## Signif. codes:  0 '***' 0.001 '**' 0.01 '*' 0.05 '.' 0.1 ' ' 1</w:t>
      </w:r>
    </w:p>
    <w:bookmarkEnd w:id="44"/>
    <w:bookmarkStart w:id="45" w:name="X83a13097612323cc78ce8ffb15754e1b108dbbb"/>
    <w:p>
      <w:pPr>
        <w:pStyle w:val="Heading4"/>
      </w:pPr>
      <w:r>
        <w:t xml:space="preserve">Post-hoc pairwise contrasts: differences in dispersal between temperature treatments for positive part</w:t>
      </w:r>
    </w:p>
    <w:p>
      <w:pPr>
        <w:pStyle w:val="SourceCode"/>
      </w:pPr>
      <w:r>
        <w:rPr>
          <w:rStyle w:val="VerbatimChar"/>
        </w:rPr>
        <w:t xml:space="preserve">##  contrast  odds.ratio     SE  df asymp.LCL asymp.UCL null z.ratio p.value</w:t>
      </w:r>
      <w:r>
        <w:br/>
      </w:r>
      <w:r>
        <w:rPr>
          <w:rStyle w:val="VerbatimChar"/>
        </w:rPr>
        <w:t xml:space="preserve">##  opt / low      0.256 0.0657 Inf     0.154     0.423    1  -5.305  &lt;.0001</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5"/>
    <w:bookmarkEnd w:id="46"/>
    <w:bookmarkStart w:id="63" w:name="model-diagnostics"/>
    <w:p>
      <w:pPr>
        <w:pStyle w:val="Heading3"/>
      </w:pPr>
      <w:r>
        <w:t xml:space="preserve">Model Diagnostics</w:t>
      </w:r>
    </w:p>
    <w:p>
      <w:pPr>
        <w:pStyle w:val="FirstParagraph"/>
      </w:pPr>
      <w:r>
        <w:t xml:space="preserve">There was no evidence for lack of fit for either the fitness or the dispersal model.</w:t>
      </w:r>
    </w:p>
    <w:bookmarkStart w:id="50" w:name="X5f70fb310512cb9fbe597b08af41e9e6ac11a48"/>
    <w:p>
      <w:pPr>
        <w:pStyle w:val="Heading4"/>
      </w:pPr>
      <w:r>
        <w:t xml:space="preserve">Diagnostic plots for fitness data - zero part</w:t>
      </w:r>
    </w:p>
    <w:p>
      <w:pPr>
        <w:pStyle w:val="FirstParagraph"/>
      </w:pPr>
      <w:r>
        <w:drawing>
          <wp:inline>
            <wp:extent cx="5334000" cy="4667250"/>
            <wp:effectExtent b="0" l="0" r="0" t="0"/>
            <wp:docPr descr="" title="" id="48" name="Picture"/>
            <a:graphic>
              <a:graphicData uri="http://schemas.openxmlformats.org/drawingml/2006/picture">
                <pic:pic>
                  <pic:nvPicPr>
                    <pic:cNvPr descr="C:\Users\svwunnik\ONEDRI~1\UGent-PC\Svwunnik\Desktop\DOKTER~1\DEPAPE~1\4_ANNA~1\DISPNE~1\TETRAN~1\KNITTE~1\TETRAN~1/figure-docx/modeldiagnosticsfitness_zero-1.png" id="49" name="Picture"/>
                    <pic:cNvPicPr>
                      <a:picLocks noChangeArrowheads="1" noChangeAspect="1"/>
                    </pic:cNvPicPr>
                  </pic:nvPicPr>
                  <pic:blipFill>
                    <a:blip r:embed="rId47"/>
                    <a:stretch>
                      <a:fillRect/>
                    </a:stretch>
                  </pic:blipFill>
                  <pic:spPr bwMode="auto">
                    <a:xfrm>
                      <a:off x="0" y="0"/>
                      <a:ext cx="5334000" cy="4667250"/>
                    </a:xfrm>
                    <a:prstGeom prst="rect">
                      <a:avLst/>
                    </a:prstGeom>
                    <a:noFill/>
                    <a:ln w="9525">
                      <a:noFill/>
                      <a:headEnd/>
                      <a:tailEnd/>
                    </a:ln>
                  </pic:spPr>
                </pic:pic>
              </a:graphicData>
            </a:graphic>
          </wp:inline>
        </w:drawing>
      </w:r>
    </w:p>
    <w:bookmarkEnd w:id="50"/>
    <w:bookmarkStart w:id="54" w:name="Xe8fc9e92ae79220383448e7d897c33ce0eb6bd9"/>
    <w:p>
      <w:pPr>
        <w:pStyle w:val="Heading4"/>
      </w:pPr>
      <w:r>
        <w:t xml:space="preserve">Diagnostic plots for fitness data - positive part</w:t>
      </w:r>
    </w:p>
    <w:p>
      <w:pPr>
        <w:pStyle w:val="FirstParagraph"/>
      </w:pPr>
      <w:r>
        <w:drawing>
          <wp:inline>
            <wp:extent cx="5334000" cy="4667250"/>
            <wp:effectExtent b="0" l="0" r="0" t="0"/>
            <wp:docPr descr="" title="" id="52" name="Picture"/>
            <a:graphic>
              <a:graphicData uri="http://schemas.openxmlformats.org/drawingml/2006/picture">
                <pic:pic>
                  <pic:nvPicPr>
                    <pic:cNvPr descr="C:\Users\svwunnik\ONEDRI~1\UGent-PC\Svwunnik\Desktop\DOKTER~1\DEPAPE~1\4_ANNA~1\DISPNE~1\TETRAN~1\KNITTE~1\TETRAN~1/figure-docx/modeldiagnosticsfitness_pos-1.png" id="53" name="Picture"/>
                    <pic:cNvPicPr>
                      <a:picLocks noChangeArrowheads="1" noChangeAspect="1"/>
                    </pic:cNvPicPr>
                  </pic:nvPicPr>
                  <pic:blipFill>
                    <a:blip r:embed="rId51"/>
                    <a:stretch>
                      <a:fillRect/>
                    </a:stretch>
                  </pic:blipFill>
                  <pic:spPr bwMode="auto">
                    <a:xfrm>
                      <a:off x="0" y="0"/>
                      <a:ext cx="5334000" cy="4667250"/>
                    </a:xfrm>
                    <a:prstGeom prst="rect">
                      <a:avLst/>
                    </a:prstGeom>
                    <a:noFill/>
                    <a:ln w="9525">
                      <a:noFill/>
                      <a:headEnd/>
                      <a:tailEnd/>
                    </a:ln>
                  </pic:spPr>
                </pic:pic>
              </a:graphicData>
            </a:graphic>
          </wp:inline>
        </w:drawing>
      </w:r>
    </w:p>
    <w:bookmarkEnd w:id="54"/>
    <w:bookmarkStart w:id="58" w:name="X10da6de1b3ad30e4e6f6d6a2d3b5222db51c064"/>
    <w:p>
      <w:pPr>
        <w:pStyle w:val="Heading4"/>
      </w:pPr>
      <w:r>
        <w:t xml:space="preserve">Diagnostic plots for dispersal data - zero part</w:t>
      </w:r>
    </w:p>
    <w:p>
      <w:pPr>
        <w:pStyle w:val="FirstParagraph"/>
      </w:pPr>
      <w:r>
        <w:drawing>
          <wp:inline>
            <wp:extent cx="5334000" cy="4667250"/>
            <wp:effectExtent b="0" l="0" r="0" t="0"/>
            <wp:docPr descr="" title="" id="56" name="Picture"/>
            <a:graphic>
              <a:graphicData uri="http://schemas.openxmlformats.org/drawingml/2006/picture">
                <pic:pic>
                  <pic:nvPicPr>
                    <pic:cNvPr descr="C:\Users\svwunnik\ONEDRI~1\UGent-PC\Svwunnik\Desktop\DOKTER~1\DEPAPE~1\4_ANNA~1\DISPNE~1\TETRAN~1\KNITTE~1\TETRAN~1/figure-docx/modeldiagnosticsdispersal_zero-1.png" id="57" name="Picture"/>
                    <pic:cNvPicPr>
                      <a:picLocks noChangeArrowheads="1" noChangeAspect="1"/>
                    </pic:cNvPicPr>
                  </pic:nvPicPr>
                  <pic:blipFill>
                    <a:blip r:embed="rId55"/>
                    <a:stretch>
                      <a:fillRect/>
                    </a:stretch>
                  </pic:blipFill>
                  <pic:spPr bwMode="auto">
                    <a:xfrm>
                      <a:off x="0" y="0"/>
                      <a:ext cx="5334000" cy="4667250"/>
                    </a:xfrm>
                    <a:prstGeom prst="rect">
                      <a:avLst/>
                    </a:prstGeom>
                    <a:noFill/>
                    <a:ln w="9525">
                      <a:noFill/>
                      <a:headEnd/>
                      <a:tailEnd/>
                    </a:ln>
                  </pic:spPr>
                </pic:pic>
              </a:graphicData>
            </a:graphic>
          </wp:inline>
        </w:drawing>
      </w:r>
    </w:p>
    <w:bookmarkEnd w:id="58"/>
    <w:bookmarkStart w:id="62" w:name="X5f0507bf15bf6b9b8c2b8395b91bbb4dab12a8e"/>
    <w:p>
      <w:pPr>
        <w:pStyle w:val="Heading4"/>
      </w:pPr>
      <w:r>
        <w:t xml:space="preserve">Diagnostic plots for dispersal data - positive part</w:t>
      </w:r>
    </w:p>
    <w:p>
      <w:pPr>
        <w:pStyle w:val="FirstParagraph"/>
      </w:pPr>
      <w:r>
        <w:drawing>
          <wp:inline>
            <wp:extent cx="5334000" cy="4667250"/>
            <wp:effectExtent b="0" l="0" r="0" t="0"/>
            <wp:docPr descr="" title="" id="60" name="Picture"/>
            <a:graphic>
              <a:graphicData uri="http://schemas.openxmlformats.org/drawingml/2006/picture">
                <pic:pic>
                  <pic:nvPicPr>
                    <pic:cNvPr descr="C:\Users\svwunnik\ONEDRI~1\UGent-PC\Svwunnik\Desktop\DOKTER~1\DEPAPE~1\4_ANNA~1\DISPNE~1\TETRAN~1\KNITTE~1\TETRAN~1/figure-docx/modeldiagnosticsdispersal_pos-1.png" id="61" name="Picture"/>
                    <pic:cNvPicPr>
                      <a:picLocks noChangeArrowheads="1" noChangeAspect="1"/>
                    </pic:cNvPicPr>
                  </pic:nvPicPr>
                  <pic:blipFill>
                    <a:blip r:embed="rId59"/>
                    <a:stretch>
                      <a:fillRect/>
                    </a:stretch>
                  </pic:blipFill>
                  <pic:spPr bwMode="auto">
                    <a:xfrm>
                      <a:off x="0" y="0"/>
                      <a:ext cx="5334000" cy="4667250"/>
                    </a:xfrm>
                    <a:prstGeom prst="rect">
                      <a:avLst/>
                    </a:prstGeom>
                    <a:noFill/>
                    <a:ln w="9525">
                      <a:noFill/>
                      <a:headEnd/>
                      <a:tailEnd/>
                    </a:ln>
                  </pic:spPr>
                </pic:pic>
              </a:graphicData>
            </a:graphic>
          </wp:inline>
        </w:drawing>
      </w:r>
    </w:p>
    <w:bookmarkEnd w:id="62"/>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2025-11-13T08:21:38Z</dcterms:created>
  <dcterms:modified xsi:type="dcterms:W3CDTF">2025-11-13T08:21:38Z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