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27.png" ContentType="image/png"/>
  <Override PartName="/word/media/rId30.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Anna-Gaëlle</w:t>
      </w:r>
      <w:r>
        <w:t xml:space="preserve"> </w:t>
      </w:r>
      <w:r>
        <w:t xml:space="preserve">De</w:t>
      </w:r>
      <w:r>
        <w:t xml:space="preserve"> </w:t>
      </w:r>
      <w:r>
        <w:t xml:space="preserve">Groote,</w:t>
      </w:r>
      <w:r>
        <w:t xml:space="preserve"> </w:t>
      </w:r>
      <w:r>
        <w:t xml:space="preserve">Siebe</w:t>
      </w:r>
      <w:r>
        <w:t xml:space="preserve"> </w:t>
      </w:r>
      <w:r>
        <w:t xml:space="preserve">van</w:t>
      </w:r>
      <w:r>
        <w:t xml:space="preserve"> </w:t>
      </w:r>
      <w:r>
        <w:t xml:space="preserve">Wunnik,</w:t>
      </w:r>
      <w:r>
        <w:t xml:space="preserve"> </w:t>
      </w:r>
      <w:r>
        <w:t xml:space="preserve">Dries</w:t>
      </w:r>
      <w:r>
        <w:t xml:space="preserve"> </w:t>
      </w:r>
      <w:r>
        <w:t xml:space="preserve">Bonte</w:t>
      </w:r>
    </w:p>
    <w:bookmarkStart w:id="76" w:name="Xdddc41a2ed500e399fc6250b98fe0d3fbf5e495"/>
    <w:p>
      <w:pPr>
        <w:pStyle w:val="Heading1"/>
      </w:pPr>
      <w:r>
        <w:t xml:space="preserve">Supplementary methods for</w:t>
      </w:r>
      <w:r>
        <w:t xml:space="preserve"> </w:t>
      </w:r>
      <w:r>
        <w:rPr>
          <w:i/>
          <w:iCs/>
        </w:rPr>
        <w:t xml:space="preserve">Tetranychus cinnabarinus</w:t>
      </w:r>
    </w:p>
    <w:bookmarkStart w:id="20" w:name="author-contributions"/>
    <w:p>
      <w:pPr>
        <w:pStyle w:val="Heading2"/>
      </w:pPr>
      <w:r>
        <w:t xml:space="preserve">Author contributions</w:t>
      </w:r>
    </w:p>
    <w:p>
      <w:pPr>
        <w:pStyle w:val="Compact"/>
        <w:numPr>
          <w:ilvl w:val="0"/>
          <w:numId w:val="1001"/>
        </w:numPr>
      </w:pPr>
      <w:r>
        <w:t xml:space="preserve">Anna-Gaëlle De Groote (A.D.G.): conduct experiment</w:t>
      </w:r>
    </w:p>
    <w:p>
      <w:pPr>
        <w:pStyle w:val="Compact"/>
        <w:numPr>
          <w:ilvl w:val="0"/>
          <w:numId w:val="1001"/>
        </w:numPr>
      </w:pPr>
      <w:r>
        <w:t xml:space="preserve">Siebe van Wunnik (S.v.W.): statistical analysis, writing</w:t>
      </w:r>
    </w:p>
    <w:p>
      <w:pPr>
        <w:pStyle w:val="Compact"/>
        <w:numPr>
          <w:ilvl w:val="0"/>
          <w:numId w:val="1001"/>
        </w:numPr>
      </w:pPr>
      <w:r>
        <w:t xml:space="preserve">Dries Bonte (D.B.): conceptualization, methodology, funding acquisition</w:t>
      </w:r>
    </w:p>
    <w:bookmarkEnd w:id="20"/>
    <w:bookmarkStart w:id="21" w:name="acknowledegements"/>
    <w:p>
      <w:pPr>
        <w:pStyle w:val="Heading2"/>
      </w:pPr>
      <w:r>
        <w:t xml:space="preserve">Acknowledegements</w:t>
      </w:r>
    </w:p>
    <w:p>
      <w:pPr>
        <w:pStyle w:val="FirstParagraph"/>
      </w:pPr>
      <w:r>
        <w:t xml:space="preserve">We thank Nicky Wybouw for providing access to the spider mite populations used in this study.</w:t>
      </w:r>
    </w:p>
    <w:p>
      <w:pPr>
        <w:pStyle w:val="BodyText"/>
      </w:pPr>
      <w:r>
        <w:t xml:space="preserve">Funding for S.v.W. and D.B. was provided by the FWO research network EVENET (W001322N). Additional support for S.v.W. was obtained through FWO grant G020524N.</w:t>
      </w:r>
    </w:p>
    <w:bookmarkEnd w:id="21"/>
    <w:bookmarkStart w:id="22" w:name="study-organism"/>
    <w:p>
      <w:pPr>
        <w:pStyle w:val="Heading2"/>
      </w:pPr>
      <w:r>
        <w:t xml:space="preserve">Study organism</w:t>
      </w:r>
    </w:p>
    <w:p>
      <w:pPr>
        <w:pStyle w:val="FirstParagraph"/>
      </w:pPr>
      <w:r>
        <w:t xml:space="preserve">Tetranychus cinnabarinus:</w:t>
      </w:r>
    </w:p>
    <w:p>
      <w:pPr>
        <w:pStyle w:val="Compact"/>
        <w:numPr>
          <w:ilvl w:val="0"/>
          <w:numId w:val="1002"/>
        </w:numPr>
      </w:pPr>
      <w:r>
        <w:t xml:space="preserve">Köln-3</w:t>
      </w:r>
    </w:p>
    <w:p>
      <w:pPr>
        <w:pStyle w:val="Compact"/>
        <w:numPr>
          <w:ilvl w:val="0"/>
          <w:numId w:val="1002"/>
        </w:numPr>
      </w:pPr>
      <w:r>
        <w:t xml:space="preserve">Merc-1</w:t>
      </w:r>
    </w:p>
    <w:p>
      <w:pPr>
        <w:pStyle w:val="Compact"/>
        <w:numPr>
          <w:ilvl w:val="0"/>
          <w:numId w:val="1002"/>
        </w:numPr>
      </w:pPr>
      <w:r>
        <w:t xml:space="preserve">Pora</w:t>
      </w:r>
    </w:p>
    <w:p>
      <w:pPr>
        <w:pStyle w:val="Compact"/>
        <w:numPr>
          <w:ilvl w:val="0"/>
          <w:numId w:val="1002"/>
        </w:numPr>
      </w:pPr>
      <w:r>
        <w:t xml:space="preserve">Sioure</w:t>
      </w:r>
    </w:p>
    <w:p>
      <w:pPr>
        <w:pStyle w:val="Compact"/>
        <w:numPr>
          <w:ilvl w:val="0"/>
          <w:numId w:val="1002"/>
        </w:numPr>
      </w:pPr>
      <w:r>
        <w:t xml:space="preserve">Trio</w:t>
      </w:r>
    </w:p>
    <w:p>
      <w:pPr>
        <w:pStyle w:val="FirstParagraph"/>
      </w:pPr>
      <w:r>
        <w:t xml:space="preserve">#Provide basic life history information (aquatic/terrestrial, mode of dispersal, lifespan, etc.).</w:t>
      </w:r>
    </w:p>
    <w:p>
      <w:pPr>
        <w:pStyle w:val="BodyText"/>
      </w:pPr>
      <w:r>
        <w:t xml:space="preserve">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pPr>
        <w:pStyle w:val="BodyText"/>
      </w:pPr>
      <w:r>
        <w:t xml:space="preserve">#How were organisms sourced?</w:t>
      </w:r>
    </w:p>
    <w:p>
      <w:pPr>
        <w:pStyle w:val="BodyText"/>
      </w:pPr>
      <w:r>
        <w:t xml:space="preserve">Field caught: line, location, original host plant</w:t>
      </w:r>
    </w:p>
    <w:p>
      <w:pPr>
        <w:pStyle w:val="Compact"/>
        <w:numPr>
          <w:ilvl w:val="0"/>
          <w:numId w:val="1003"/>
        </w:numPr>
      </w:pPr>
      <w:r>
        <w:t xml:space="preserve">Köln-3: Cologne, Germany. Rose</w:t>
      </w:r>
    </w:p>
    <w:p>
      <w:pPr>
        <w:pStyle w:val="Compact"/>
        <w:numPr>
          <w:ilvl w:val="0"/>
          <w:numId w:val="1003"/>
        </w:numPr>
      </w:pPr>
      <w:r>
        <w:t xml:space="preserve">Merc-1: Tarragona, Spain. Oleander</w:t>
      </w:r>
    </w:p>
    <w:p>
      <w:pPr>
        <w:pStyle w:val="Compact"/>
        <w:numPr>
          <w:ilvl w:val="0"/>
          <w:numId w:val="1003"/>
        </w:numPr>
      </w:pPr>
      <w:r>
        <w:t xml:space="preserve">Pora: Oradour, France. Greater celandine</w:t>
      </w:r>
    </w:p>
    <w:p>
      <w:pPr>
        <w:pStyle w:val="Compact"/>
        <w:numPr>
          <w:ilvl w:val="0"/>
          <w:numId w:val="1003"/>
        </w:numPr>
      </w:pPr>
      <w:r>
        <w:t xml:space="preserve">Sioure: Fontanès, France. Tomato</w:t>
      </w:r>
    </w:p>
    <w:p>
      <w:pPr>
        <w:pStyle w:val="Compact"/>
        <w:numPr>
          <w:ilvl w:val="0"/>
          <w:numId w:val="1003"/>
        </w:numPr>
      </w:pPr>
      <w:r>
        <w:t xml:space="preserve">Trio: Montpellier, France. Tomato</w:t>
      </w:r>
    </w:p>
    <w:p>
      <w:pPr>
        <w:pStyle w:val="FirstParagraph"/>
      </w:pPr>
      <w:r>
        <w:t xml:space="preserve">#How were individuals/populations treated before the experiment?</w:t>
      </w:r>
    </w:p>
    <w:p>
      <w:pPr>
        <w:numPr>
          <w:ilvl w:val="0"/>
          <w:numId w:val="1004"/>
        </w:numPr>
      </w:pPr>
      <w:r>
        <w:t xml:space="preserve">The mites were made isofemale lines, after which they were maintained under constant conditions as a stock. Food was ad libitum, temperature was kept at 24°C, and there was constant light.</w:t>
      </w:r>
      <w:r>
        <w:t xml:space="preserve"> </w:t>
      </w:r>
      <w:r>
        <w:t xml:space="preserve">When were the lines collected:</w:t>
      </w:r>
    </w:p>
    <w:p>
      <w:pPr>
        <w:numPr>
          <w:ilvl w:val="0"/>
          <w:numId w:val="1004"/>
        </w:numPr>
      </w:pPr>
      <w:r>
        <w:t xml:space="preserve">Köln-3: 2023</w:t>
      </w:r>
    </w:p>
    <w:p>
      <w:pPr>
        <w:numPr>
          <w:ilvl w:val="0"/>
          <w:numId w:val="1004"/>
        </w:numPr>
      </w:pPr>
      <w:r>
        <w:t xml:space="preserve">Merc-1: 2023</w:t>
      </w:r>
    </w:p>
    <w:p>
      <w:pPr>
        <w:numPr>
          <w:ilvl w:val="0"/>
          <w:numId w:val="1004"/>
        </w:numPr>
      </w:pPr>
      <w:r>
        <w:t xml:space="preserve">Pora: 2024</w:t>
      </w:r>
    </w:p>
    <w:p>
      <w:pPr>
        <w:numPr>
          <w:ilvl w:val="0"/>
          <w:numId w:val="1004"/>
        </w:numPr>
      </w:pPr>
      <w:r>
        <w:t xml:space="preserve">Sioure: 2021</w:t>
      </w:r>
    </w:p>
    <w:p>
      <w:pPr>
        <w:numPr>
          <w:ilvl w:val="0"/>
          <w:numId w:val="1004"/>
        </w:numPr>
      </w:pPr>
      <w:r>
        <w:t xml:space="preserve">Trio: 2021</w:t>
      </w:r>
    </w:p>
    <w:p>
      <w:pPr>
        <w:pStyle w:val="FirstParagraph"/>
      </w:pPr>
      <w:r>
        <w:t xml:space="preserve">#Were specific individuals/phenotypes/stages selected for the experiment?</w:t>
      </w:r>
    </w:p>
    <w:p>
      <w:pPr>
        <w:pStyle w:val="BodyText"/>
      </w:pPr>
      <w:r>
        <w:t xml:space="preserve">No Wolbacchia present (capable of skewing sex-ratio)</w:t>
      </w:r>
    </w:p>
    <w:bookmarkEnd w:id="22"/>
    <w:bookmarkStart w:id="26" w:name="study-design"/>
    <w:p>
      <w:pPr>
        <w:pStyle w:val="Heading2"/>
      </w:pPr>
      <w:r>
        <w:t xml:space="preserve">Study design</w:t>
      </w:r>
    </w:p>
    <w:bookmarkStart w:id="23" w:name="temperature-treatments"/>
    <w:p>
      <w:pPr>
        <w:pStyle w:val="Heading3"/>
      </w:pPr>
      <w:r>
        <w:t xml:space="preserve">Temperature treatments</w:t>
      </w:r>
    </w:p>
    <w:p>
      <w:pPr>
        <w:pStyle w:val="Compact"/>
        <w:numPr>
          <w:ilvl w:val="0"/>
          <w:numId w:val="1005"/>
        </w:numPr>
      </w:pPr>
      <w:r>
        <w:t xml:space="preserve">Tcold: 24°C; Sufficiently cold to be suboptimal, while still above diapause temperature and mites will still show activity and movement.</w:t>
      </w:r>
    </w:p>
    <w:p>
      <w:pPr>
        <w:pStyle w:val="Compact"/>
        <w:numPr>
          <w:ilvl w:val="0"/>
          <w:numId w:val="1005"/>
        </w:numPr>
      </w:pPr>
      <w:r>
        <w:t xml:space="preserve">Topt: 30°C; Optimal temperature for spider mites, as here their generation time and number of offspring increases.</w:t>
      </w:r>
    </w:p>
    <w:p>
      <w:pPr>
        <w:pStyle w:val="Compact"/>
        <w:numPr>
          <w:ilvl w:val="0"/>
          <w:numId w:val="1005"/>
        </w:numPr>
      </w:pPr>
      <w:r>
        <w:t xml:space="preserve">Thot: 36°C; Sufficiently hot to affect the spider mites, while not causing complete mortality.</w:t>
      </w:r>
    </w:p>
    <w:bookmarkEnd w:id="23"/>
    <w:bookmarkStart w:id="24" w:name="phase-1-fitness-assay"/>
    <w:p>
      <w:pPr>
        <w:pStyle w:val="Heading3"/>
      </w:pPr>
      <w:r>
        <w:t xml:space="preserve">Phase 1: Fitness assay</w:t>
      </w:r>
    </w:p>
    <w:p>
      <w:pPr>
        <w:pStyle w:val="FirstParagraph"/>
      </w:pPr>
      <w:r>
        <w:t xml:space="preserve">Fitness proxy: malthusian fitness = number of viable female offspring produced by one female.</w:t>
      </w:r>
    </w:p>
    <w:p>
      <w:pPr>
        <w:pStyle w:val="BodyText"/>
      </w:pPr>
      <w:r>
        <w:t xml:space="preserve">#- Physical details about the experimental setup including size/shape/volume of experimental arenas, substrate/medium of experimental arenas.</w:t>
      </w:r>
    </w:p>
    <w:p>
      <w:pPr>
        <w:numPr>
          <w:ilvl w:val="0"/>
          <w:numId w:val="1006"/>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6"/>
        </w:numPr>
      </w:pPr>
      <w:r>
        <w:t xml:space="preserve">Replicates</w:t>
      </w:r>
    </w:p>
    <w:p>
      <w:pPr>
        <w:pStyle w:val="Compact"/>
        <w:numPr>
          <w:ilvl w:val="1"/>
          <w:numId w:val="1007"/>
        </w:numPr>
      </w:pPr>
      <w:r>
        <w:t xml:space="preserve">Three replication rounds</w:t>
      </w:r>
    </w:p>
    <w:p>
      <w:pPr>
        <w:pStyle w:val="Compact"/>
        <w:numPr>
          <w:ilvl w:val="1"/>
          <w:numId w:val="1007"/>
        </w:numPr>
      </w:pPr>
      <w:r>
        <w:t xml:space="preserve">Variable number of replicates per adult female: dependent on number of eggs laid</w:t>
      </w:r>
    </w:p>
    <w:p>
      <w:pPr>
        <w:pStyle w:val="Compact"/>
        <w:numPr>
          <w:ilvl w:val="1"/>
          <w:numId w:val="1007"/>
        </w:numPr>
      </w:pPr>
      <w:r>
        <w:t xml:space="preserve">Blocked on replication rounds</w:t>
      </w:r>
    </w:p>
    <w:p>
      <w:pPr>
        <w:numPr>
          <w:ilvl w:val="0"/>
          <w:numId w:val="1006"/>
        </w:numPr>
      </w:pPr>
      <w:r>
        <w:t xml:space="preserve">Food was available ad libitum in the form of bean leaves.</w:t>
      </w:r>
    </w:p>
    <w:p>
      <w:pPr>
        <w:numPr>
          <w:ilvl w:val="0"/>
          <w:numId w:val="1006"/>
        </w:numPr>
      </w:pPr>
      <w:r>
        <w:t xml:space="preserve">Starting density of one mite.</w:t>
      </w:r>
      <w:r>
        <w:br/>
      </w:r>
    </w:p>
    <w:p>
      <w:pPr>
        <w:numPr>
          <w:ilvl w:val="0"/>
          <w:numId w:val="1006"/>
        </w:numPr>
      </w:pPr>
      <w:r>
        <w:t xml:space="preserve">Fitness assay lasted until all eggs were hatched or visible defect</w:t>
      </w:r>
    </w:p>
    <w:p>
      <w:pPr>
        <w:numPr>
          <w:ilvl w:val="0"/>
          <w:numId w:val="1006"/>
        </w:numPr>
      </w:pPr>
      <w:r>
        <w:t xml:space="preserve">Only females were used for the fitness assay</w:t>
      </w:r>
    </w:p>
    <w:p>
      <w:pPr>
        <w:numPr>
          <w:ilvl w:val="0"/>
          <w:numId w:val="1006"/>
        </w:numPr>
      </w:pPr>
      <w:r>
        <w:t xml:space="preserve">Daily fecundity was estimated by dividing the number of hatched female offspring by the developmental time.</w:t>
      </w:r>
    </w:p>
    <w:bookmarkEnd w:id="24"/>
    <w:bookmarkStart w:id="25" w:name="phase-2-dispersal-assay"/>
    <w:p>
      <w:pPr>
        <w:pStyle w:val="Heading3"/>
      </w:pPr>
      <w:r>
        <w:t xml:space="preserve">Phase 2: Dispersal assay</w:t>
      </w:r>
    </w:p>
    <w:p>
      <w:pPr>
        <w:numPr>
          <w:ilvl w:val="0"/>
          <w:numId w:val="1008"/>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8"/>
        </w:numPr>
      </w:pPr>
      <w:r>
        <w:t xml:space="preserve">Replicates</w:t>
      </w:r>
    </w:p>
    <w:p>
      <w:pPr>
        <w:pStyle w:val="Compact"/>
        <w:numPr>
          <w:ilvl w:val="1"/>
          <w:numId w:val="1009"/>
        </w:numPr>
      </w:pPr>
      <w:r>
        <w:t xml:space="preserve">Three replication rounds</w:t>
      </w:r>
    </w:p>
    <w:p>
      <w:pPr>
        <w:pStyle w:val="Compact"/>
        <w:numPr>
          <w:ilvl w:val="1"/>
          <w:numId w:val="1009"/>
        </w:numPr>
      </w:pPr>
      <w:r>
        <w:t xml:space="preserve">Variable number of replicates per adult female: dependent on number of eggs laid</w:t>
      </w:r>
    </w:p>
    <w:p>
      <w:pPr>
        <w:pStyle w:val="Compact"/>
        <w:numPr>
          <w:ilvl w:val="1"/>
          <w:numId w:val="1009"/>
        </w:numPr>
      </w:pPr>
      <w:r>
        <w:t xml:space="preserve">Blocked on replication rounds</w:t>
      </w:r>
    </w:p>
    <w:p>
      <w:pPr>
        <w:numPr>
          <w:ilvl w:val="0"/>
          <w:numId w:val="1008"/>
        </w:numPr>
      </w:pPr>
      <w:r>
        <w:t xml:space="preserve">Food was available ad libitum in the form of bean leaves.</w:t>
      </w:r>
    </w:p>
    <w:p>
      <w:pPr>
        <w:numPr>
          <w:ilvl w:val="0"/>
          <w:numId w:val="1008"/>
        </w:numPr>
      </w:pPr>
      <w:r>
        <w:t xml:space="preserve">Starting density of one mite.</w:t>
      </w:r>
    </w:p>
    <w:p>
      <w:pPr>
        <w:numPr>
          <w:ilvl w:val="0"/>
          <w:numId w:val="1008"/>
        </w:numPr>
      </w:pPr>
      <w:r>
        <w:t xml:space="preserve">Duration of dispersal assay including:</w:t>
      </w:r>
    </w:p>
    <w:p>
      <w:pPr>
        <w:pStyle w:val="Compact"/>
        <w:numPr>
          <w:ilvl w:val="1"/>
          <w:numId w:val="1010"/>
        </w:numPr>
      </w:pPr>
      <w:r>
        <w:t xml:space="preserve">Parent already experienced treatment temperature</w:t>
      </w:r>
      <w:r>
        <w:br/>
      </w:r>
    </w:p>
    <w:p>
      <w:pPr>
        <w:pStyle w:val="Compact"/>
        <w:numPr>
          <w:ilvl w:val="1"/>
          <w:numId w:val="1010"/>
        </w:numPr>
      </w:pPr>
      <w:r>
        <w:t xml:space="preserve">No acclimation period</w:t>
      </w:r>
    </w:p>
    <w:p>
      <w:pPr>
        <w:pStyle w:val="Compact"/>
        <w:numPr>
          <w:ilvl w:val="1"/>
          <w:numId w:val="1010"/>
        </w:numPr>
      </w:pPr>
      <w:r>
        <w:t xml:space="preserve">Dispersal assay lasted four days</w:t>
      </w:r>
    </w:p>
    <w:p>
      <w:pPr>
        <w:numPr>
          <w:ilvl w:val="0"/>
          <w:numId w:val="1008"/>
        </w:numPr>
      </w:pPr>
      <w:r>
        <w:t xml:space="preserve">Only females were used for the dispersal assay</w:t>
      </w:r>
    </w:p>
    <w:p>
      <w:pPr>
        <w:numPr>
          <w:ilvl w:val="0"/>
          <w:numId w:val="1008"/>
        </w:numPr>
      </w:pPr>
      <w:r>
        <w:t xml:space="preserve">Dispersal was measured by calculating the number of eggs laid on the second patch compared to the total number of eggs laid.</w:t>
      </w:r>
    </w:p>
    <w:p>
      <w:pPr>
        <w:numPr>
          <w:ilvl w:val="0"/>
          <w:numId w:val="1008"/>
        </w:numPr>
      </w:pPr>
      <w:r>
        <w:t xml:space="preserve">Individuals used in phase 2 were the same as used in phase 1</w:t>
      </w:r>
    </w:p>
    <w:p>
      <w:pPr>
        <w:numPr>
          <w:ilvl w:val="0"/>
          <w:numId w:val="1008"/>
        </w:numPr>
      </w:pPr>
      <w:r>
        <w:t xml:space="preserve">Provide details on data collection including:</w:t>
      </w:r>
    </w:p>
    <w:p>
      <w:pPr>
        <w:pStyle w:val="Compact"/>
        <w:numPr>
          <w:ilvl w:val="1"/>
          <w:numId w:val="1011"/>
        </w:numPr>
      </w:pPr>
      <w:r>
        <w:t xml:space="preserve">Daily sampling</w:t>
      </w:r>
    </w:p>
    <w:p>
      <w:pPr>
        <w:pStyle w:val="Compact"/>
        <w:numPr>
          <w:ilvl w:val="1"/>
          <w:numId w:val="1011"/>
        </w:numPr>
      </w:pPr>
      <w:r>
        <w:t xml:space="preserve">Sampling consisted of checking both patches and counting the number of eggs.</w:t>
      </w:r>
    </w:p>
    <w:p>
      <w:pPr>
        <w:numPr>
          <w:ilvl w:val="0"/>
          <w:numId w:val="1008"/>
        </w:numPr>
      </w:pPr>
      <w:r>
        <w:t xml:space="preserve">Individuals that died during the dispersal assay were excluded from the analysis of dispersal.</w:t>
      </w:r>
    </w:p>
    <w:bookmarkEnd w:id="25"/>
    <w:bookmarkEnd w:id="26"/>
    <w:bookmarkStart w:id="75" w:name="statistical-analysis"/>
    <w:p>
      <w:pPr>
        <w:pStyle w:val="Heading2"/>
      </w:pPr>
      <w:r>
        <w:t xml:space="preserve">Statistical Analysis</w:t>
      </w:r>
    </w:p>
    <w:bookmarkStart w:id="35" w:name="X28a23c8c518b1e72cdb0204b32b2c21bc767919"/>
    <w:p>
      <w:pPr>
        <w:pStyle w:val="Heading3"/>
      </w:pPr>
      <w:r>
        <w:t xml:space="preserve">Does fitness change with temperature (phase 1)?</w:t>
      </w:r>
    </w:p>
    <w:p>
      <w:pPr>
        <w:pStyle w:val="FirstParagraph"/>
      </w:pPr>
      <w:r>
        <w:t xml:space="preserve">Population growth, r was normally distributed.</w:t>
      </w:r>
    </w:p>
    <w:p>
      <w:pPr>
        <w:pStyle w:val="SourceCode"/>
      </w:pPr>
      <w:r>
        <w:rPr>
          <w:rStyle w:val="VerbatimChar"/>
        </w:rPr>
        <w:t xml:space="preserve">## Warning: NAs introduced by coercion</w:t>
      </w:r>
    </w:p>
    <w:p>
      <w:pPr>
        <w:pStyle w:val="SourceCode"/>
      </w:pPr>
      <w:r>
        <w:rPr>
          <w:rStyle w:val="VerbatimChar"/>
        </w:rPr>
        <w:t xml:space="preserve">## `stat_bin()` using `bins = 30`. Pick better value `binwidth`.</w:t>
      </w:r>
    </w:p>
    <w:p>
      <w:pPr>
        <w:pStyle w:val="SourceCode"/>
      </w:pPr>
      <w:r>
        <w:rPr>
          <w:rStyle w:val="VerbatimChar"/>
        </w:rPr>
        <w:t xml:space="preserve">## Warning: Removed 404 rows containing non-finite outside the scale range (`stat_bin()`).</w:t>
      </w:r>
    </w:p>
    <w:p>
      <w:pPr>
        <w:pStyle w:val="CaptionedFigure"/>
      </w:pPr>
      <w:r>
        <w:drawing>
          <wp:inline>
            <wp:extent cx="4620126" cy="3696101"/>
            <wp:effectExtent b="0" l="0" r="0" t="0"/>
            <wp:docPr descr="Figure 1. Histogram of fitness ( population growth, r ) values for each population ." title="" id="28" name="Picture"/>
            <a:graphic>
              <a:graphicData uri="http://schemas.openxmlformats.org/drawingml/2006/picture">
                <pic:pic>
                  <pic:nvPicPr>
                    <pic:cNvPr descr="C:\Users\svwunnik\ONEDRI~1\UGent-PC\Svwunnik\Desktop\DOKTER~1\DEPAPE~1\4_ANNA~1\DISPNE~1\KNITTE~1\TETRAN~2/figure-docx/fitnessnormal-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fitness ( population growth, r ) values for each population .</w:t>
      </w:r>
    </w:p>
    <w:p>
      <w:pPr>
        <w:pStyle w:val="SourceCode"/>
      </w:pPr>
      <w:r>
        <w:rPr>
          <w:rStyle w:val="VerbatimChar"/>
        </w:rPr>
        <w:t xml:space="preserve">## Warning: Removed 404 rows containing non-finite outside the scale range (`stat_boxplot()`).</w:t>
      </w:r>
    </w:p>
    <w:p>
      <w:pPr>
        <w:pStyle w:val="CaptionedFigure"/>
      </w:pPr>
      <w:r>
        <w:drawing>
          <wp:inline>
            <wp:extent cx="4620126" cy="3696101"/>
            <wp:effectExtent b="0" l="0" r="0" t="0"/>
            <wp:docPr descr="Figure 2. Boxplot of fitness ( population growth, r ), as a function of temperature treatment for each population . low = 24 C, opt = 30 C, high = 36 C." title="" id="31" name="Picture"/>
            <a:graphic>
              <a:graphicData uri="http://schemas.openxmlformats.org/drawingml/2006/picture">
                <pic:pic>
                  <pic:nvPicPr>
                    <pic:cNvPr descr="C:\Users\svwunnik\ONEDRI~1\UGent-PC\Svwunnik\Desktop\DOKTER~1\DEPAPE~1\4_ANNA~1\DISPNE~1\KNITTE~1\TETRAN~2/figure-docx/fitnessplotnormal-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for each population . low = 24 C, opt = 30 C, high = 36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Temp.treatment + (1|plate)</w:t>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SourceCode"/>
      </w:pPr>
      <w:r>
        <w:rPr>
          <w:rStyle w:val="VerbatimChar"/>
        </w:rPr>
        <w:t xml:space="preserve">## Warning in finalizeTMB(TMBStruc, obj, fit, h, data.tmb.old): Model convergence problem; false convergence (8). See</w:t>
      </w:r>
      <w:r>
        <w:br/>
      </w:r>
      <w:r>
        <w:rPr>
          <w:rStyle w:val="VerbatimChar"/>
        </w:rPr>
        <w:t xml:space="preserve">## vignette('troubleshooting'), help('diagnose')</w:t>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SourceCode"/>
      </w:pPr>
      <w:r>
        <w:rPr>
          <w:rStyle w:val="VerbatimChar"/>
        </w:rPr>
        <w:t xml:space="preserve">## Warning in finalizeTMB(TMBStruc, obj, fit, h, data.tmb.old): Model convergence problem; false convergence (8). See</w:t>
      </w:r>
      <w:r>
        <w:br/>
      </w:r>
      <w:r>
        <w:rPr>
          <w:rStyle w:val="VerbatimChar"/>
        </w:rPr>
        <w:t xml:space="preserve">## vignette('troubleshooting'), help('diagnose')</w:t>
      </w:r>
    </w:p>
    <w:p>
      <w:pPr>
        <w:pStyle w:val="SourceCode"/>
      </w:pPr>
      <w:r>
        <w:rPr>
          <w:rStyle w:val="VerbatimChar"/>
        </w:rPr>
        <w:t xml:space="preserve">## Warning in finalizeTMB(TMBStruc, obj, fit, h, data.tmb.old): Model convergence problem; singular convergence (7). See</w:t>
      </w:r>
      <w:r>
        <w:br/>
      </w:r>
      <w:r>
        <w:rPr>
          <w:rStyle w:val="VerbatimChar"/>
        </w:rPr>
        <w:t xml:space="preserve">## vignette('troubleshooting'), help('diagnose')</w:t>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SourceCode"/>
      </w:pPr>
      <w:r>
        <w:rPr>
          <w:rStyle w:val="VerbatimChar"/>
        </w:rPr>
        <w:t xml:space="preserve">## Warning in finalizeTMB(TMBStruc, obj, fit, h, data.tmb.old): Model convergence problem; false convergence (8). See</w:t>
      </w:r>
      <w:r>
        <w:br/>
      </w:r>
      <w:r>
        <w:rPr>
          <w:rStyle w:val="VerbatimChar"/>
        </w:rPr>
        <w:t xml:space="preserve">## vignette('troubleshooting'), help('diagnose')</w:t>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SourceCode"/>
      </w:pPr>
      <w:r>
        <w:rPr>
          <w:rStyle w:val="VerbatimChar"/>
        </w:rPr>
        <w:t xml:space="preserve">## Warning in finalizeTMB(TMBStruc, obj, fit, h, data.tmb.old): Model convergence problem; false convergence (8). See</w:t>
      </w:r>
      <w:r>
        <w:br/>
      </w:r>
      <w:r>
        <w:rPr>
          <w:rStyle w:val="VerbatimChar"/>
        </w:rPr>
        <w:t xml:space="preserve">## vignette('troubleshooting'), help('diagnose')</w:t>
      </w:r>
    </w:p>
    <w:p>
      <w:pPr>
        <w:pStyle w:val="SourceCode"/>
      </w:pPr>
      <w:r>
        <w:rPr>
          <w:rStyle w:val="VerbatimChar"/>
        </w:rPr>
        <w:t xml:space="preserve">## Warning in sqrt(diag(vcovs)): NaNs produced</w:t>
      </w:r>
    </w:p>
    <w:p>
      <w:pPr>
        <w:pStyle w:val="SourceCode"/>
      </w:pPr>
      <w:r>
        <w:rPr>
          <w:rStyle w:val="VerbatimChar"/>
        </w:rPr>
        <w:t xml:space="preserve">## Warning in .qf.non0(object@V, x): Negative variance estimate obtained!</w:t>
      </w:r>
      <w:r>
        <w:br/>
      </w:r>
      <w:r>
        <w:rPr>
          <w:rStyle w:val="VerbatimChar"/>
        </w:rPr>
        <w:t xml:space="preserve">## Warning in .qf.non0(object@V, x): Negative variance estimate obtained!</w:t>
      </w:r>
      <w:r>
        <w:br/>
      </w:r>
      <w:r>
        <w:rPr>
          <w:rStyle w:val="VerbatimChar"/>
        </w:rPr>
        <w:t xml:space="preserve">## Warning in .qf.non0(object@V, x): Negative variance estimate obtained!</w:t>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SourceCode"/>
      </w:pPr>
      <w:r>
        <w:rPr>
          <w:rStyle w:val="VerbatimChar"/>
        </w:rPr>
        <w:t xml:space="preserve">## Warning in finalizeTMB(TMBStruc, obj, fit, h, data.tmb.old): Model convergence problem; false convergence (8). See</w:t>
      </w:r>
      <w:r>
        <w:br/>
      </w:r>
      <w:r>
        <w:rPr>
          <w:rStyle w:val="VerbatimChar"/>
        </w:rPr>
        <w:t xml:space="preserve">## vignette('troubleshooting'), help('diagnose')</w:t>
      </w:r>
    </w:p>
    <w:bookmarkStart w:id="33" w:name="X4d75bf29afdb3f3059f51b0f64a8b52a72d0286"/>
    <w:p>
      <w:pPr>
        <w:pStyle w:val="Heading4"/>
      </w:pPr>
      <w:r>
        <w:t xml:space="preserve">Results for main effect of temperature on fitness</w:t>
      </w:r>
    </w:p>
    <w:p>
      <w:pPr>
        <w:pStyle w:val="SourceCode"/>
      </w:pPr>
      <w:r>
        <w:rPr>
          <w:rStyle w:val="VerbatimChar"/>
        </w:rPr>
        <w:t xml:space="preserve">## $population_Trio</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w:t>
      </w:r>
      <w:r>
        <w:br/>
      </w:r>
      <w:r>
        <w:rPr>
          <w:rStyle w:val="VerbatimChar"/>
        </w:rPr>
        <w:t xml:space="preserve">## &lt;none&gt;                            </w:t>
      </w:r>
      <w:r>
        <w:br/>
      </w:r>
      <w:r>
        <w:rPr>
          <w:rStyle w:val="VerbatimChar"/>
        </w:rPr>
        <w:t xml:space="preserve">## Temp.treatment  2                 </w:t>
      </w:r>
      <w:r>
        <w:br/>
      </w:r>
      <w:r>
        <w:rPr>
          <w:rStyle w:val="VerbatimChar"/>
        </w:rPr>
        <w:t xml:space="preserve">## </w:t>
      </w:r>
      <w:r>
        <w:br/>
      </w:r>
      <w:r>
        <w:rPr>
          <w:rStyle w:val="VerbatimChar"/>
        </w:rPr>
        <w:t xml:space="preserve">## $population_Sioure</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w:t>
      </w:r>
      <w:r>
        <w:br/>
      </w:r>
      <w:r>
        <w:rPr>
          <w:rStyle w:val="VerbatimChar"/>
        </w:rPr>
        <w:t xml:space="preserve">## &lt;none&gt;            40.067                 </w:t>
      </w:r>
      <w:r>
        <w:br/>
      </w:r>
      <w:r>
        <w:rPr>
          <w:rStyle w:val="VerbatimChar"/>
        </w:rPr>
        <w:t xml:space="preserve">## Temp.treatment  2 36.577 0.51054   0.7747</w:t>
      </w:r>
      <w:r>
        <w:br/>
      </w:r>
      <w:r>
        <w:rPr>
          <w:rStyle w:val="VerbatimChar"/>
        </w:rPr>
        <w:t xml:space="preserve">## </w:t>
      </w:r>
      <w:r>
        <w:br/>
      </w:r>
      <w:r>
        <w:rPr>
          <w:rStyle w:val="VerbatimChar"/>
        </w:rPr>
        <w:t xml:space="preserve">## $`population_Köln-3`</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w:t>
      </w:r>
      <w:r>
        <w:br/>
      </w:r>
      <w:r>
        <w:rPr>
          <w:rStyle w:val="VerbatimChar"/>
        </w:rPr>
        <w:t xml:space="preserve">## &lt;none&gt;                            </w:t>
      </w:r>
      <w:r>
        <w:br/>
      </w:r>
      <w:r>
        <w:rPr>
          <w:rStyle w:val="VerbatimChar"/>
        </w:rPr>
        <w:t xml:space="preserve">## Temp.treatment  2                 </w:t>
      </w:r>
      <w:r>
        <w:br/>
      </w:r>
      <w:r>
        <w:rPr>
          <w:rStyle w:val="VerbatimChar"/>
        </w:rPr>
        <w:t xml:space="preserve">## </w:t>
      </w:r>
      <w:r>
        <w:br/>
      </w:r>
      <w:r>
        <w:rPr>
          <w:rStyle w:val="VerbatimChar"/>
        </w:rPr>
        <w:t xml:space="preserve">## $`population_Merc-1`</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w:t>
      </w:r>
      <w:r>
        <w:br/>
      </w:r>
      <w:r>
        <w:rPr>
          <w:rStyle w:val="VerbatimChar"/>
        </w:rPr>
        <w:t xml:space="preserve">## &lt;none&gt;            60.182             </w:t>
      </w:r>
      <w:r>
        <w:br/>
      </w:r>
      <w:r>
        <w:rPr>
          <w:rStyle w:val="VerbatimChar"/>
        </w:rPr>
        <w:t xml:space="preserve">## Temp.treatment  1                    </w:t>
      </w:r>
      <w:r>
        <w:br/>
      </w:r>
      <w:r>
        <w:rPr>
          <w:rStyle w:val="VerbatimChar"/>
        </w:rPr>
        <w:t xml:space="preserve">## </w:t>
      </w:r>
      <w:r>
        <w:br/>
      </w:r>
      <w:r>
        <w:rPr>
          <w:rStyle w:val="VerbatimChar"/>
        </w:rPr>
        <w:t xml:space="preserve">## $population_Pora</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w:t>
      </w:r>
      <w:r>
        <w:br/>
      </w:r>
      <w:r>
        <w:rPr>
          <w:rStyle w:val="VerbatimChar"/>
        </w:rPr>
        <w:t xml:space="preserve">## &lt;none&gt;            46.433                </w:t>
      </w:r>
      <w:r>
        <w:br/>
      </w:r>
      <w:r>
        <w:rPr>
          <w:rStyle w:val="VerbatimChar"/>
        </w:rPr>
        <w:t xml:space="preserve">## Temp.treatment  2 44.625 2.1921   0.3342</w:t>
      </w:r>
    </w:p>
    <w:bookmarkEnd w:id="33"/>
    <w:bookmarkStart w:id="34"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$population_Trio</w:t>
      </w:r>
      <w:r>
        <w:br/>
      </w:r>
      <w:r>
        <w:rPr>
          <w:rStyle w:val="VerbatimChar"/>
        </w:rPr>
        <w:t xml:space="preserve">##  contrast       ratio  SE  df null z.ratio p.value</w:t>
      </w:r>
      <w:r>
        <w:br/>
      </w:r>
      <w:r>
        <w:rPr>
          <w:rStyle w:val="VerbatimChar"/>
        </w:rPr>
        <w:t xml:space="preserve">##  opt / high 29.093608 NaN Inf    1     NaN     NaN</w:t>
      </w:r>
      <w:r>
        <w:br/>
      </w:r>
      <w:r>
        <w:rPr>
          <w:rStyle w:val="VerbatimChar"/>
        </w:rPr>
        <w:t xml:space="preserve">##  opt / low  13.324728 NaN Inf    1     NaN     NaN</w:t>
      </w:r>
      <w:r>
        <w:br/>
      </w:r>
      <w:r>
        <w:rPr>
          <w:rStyle w:val="VerbatimChar"/>
        </w:rPr>
        <w:t xml:space="preserve">##  high / low  0.457995 NaN Inf    1     NaN     NaN</w:t>
      </w:r>
      <w:r>
        <w:br/>
      </w:r>
      <w:r>
        <w:rPr>
          <w:rStyle w:val="VerbatimChar"/>
        </w:rPr>
        <w:t xml:space="preserve">## </w:t>
      </w:r>
      <w:r>
        <w:br/>
      </w:r>
      <w:r>
        <w:rPr>
          <w:rStyle w:val="VerbatimChar"/>
        </w:rPr>
        <w:t xml:space="preserve">## Tests are performed on the log scale </w:t>
      </w:r>
      <w:r>
        <w:br/>
      </w:r>
      <w:r>
        <w:rPr>
          <w:rStyle w:val="VerbatimChar"/>
        </w:rPr>
        <w:t xml:space="preserve">## </w:t>
      </w:r>
      <w:r>
        <w:br/>
      </w:r>
      <w:r>
        <w:rPr>
          <w:rStyle w:val="VerbatimChar"/>
        </w:rPr>
        <w:t xml:space="preserve">## $population_Sioure</w:t>
      </w:r>
      <w:r>
        <w:br/>
      </w:r>
      <w:r>
        <w:rPr>
          <w:rStyle w:val="VerbatimChar"/>
        </w:rPr>
        <w:t xml:space="preserve">##  contrast          ratio  SE  df null z.ratio p.value</w:t>
      </w:r>
      <w:r>
        <w:br/>
      </w:r>
      <w:r>
        <w:rPr>
          <w:rStyle w:val="VerbatimChar"/>
        </w:rPr>
        <w:t xml:space="preserve">##  opt / high 5.998327e+28 NaN Inf    1     NaN     NaN</w:t>
      </w:r>
      <w:r>
        <w:br/>
      </w:r>
      <w:r>
        <w:rPr>
          <w:rStyle w:val="VerbatimChar"/>
        </w:rPr>
        <w:t xml:space="preserve">##  opt / low  1.300000e+01 NaN Inf    1     NaN     NaN</w:t>
      </w:r>
      <w:r>
        <w:br/>
      </w:r>
      <w:r>
        <w:rPr>
          <w:rStyle w:val="VerbatimChar"/>
        </w:rPr>
        <w:t xml:space="preserve">##  high / low 0.000000e+00 NaN Inf    1     NaN     NaN</w:t>
      </w:r>
      <w:r>
        <w:br/>
      </w:r>
      <w:r>
        <w:rPr>
          <w:rStyle w:val="VerbatimChar"/>
        </w:rPr>
        <w:t xml:space="preserve">## </w:t>
      </w:r>
      <w:r>
        <w:br/>
      </w:r>
      <w:r>
        <w:rPr>
          <w:rStyle w:val="VerbatimChar"/>
        </w:rPr>
        <w:t xml:space="preserve">## Tests are performed on the log scale </w:t>
      </w:r>
      <w:r>
        <w:br/>
      </w:r>
      <w:r>
        <w:rPr>
          <w:rStyle w:val="VerbatimChar"/>
        </w:rPr>
        <w:t xml:space="preserve">## </w:t>
      </w:r>
      <w:r>
        <w:br/>
      </w:r>
      <w:r>
        <w:rPr>
          <w:rStyle w:val="VerbatimChar"/>
        </w:rPr>
        <w:t xml:space="preserve">## $`population_Köln-3`</w:t>
      </w:r>
      <w:r>
        <w:br/>
      </w:r>
      <w:r>
        <w:rPr>
          <w:rStyle w:val="VerbatimChar"/>
        </w:rPr>
        <w:t xml:space="preserve">##  contrast      ratio          SE  df null z.ratio p.value</w:t>
      </w:r>
      <w:r>
        <w:br/>
      </w:r>
      <w:r>
        <w:rPr>
          <w:rStyle w:val="VerbatimChar"/>
        </w:rPr>
        <w:t xml:space="preserve">##  opt / high 650.1451 37833336175 Inf    1   0.000  1.0000</w:t>
      </w:r>
      <w:r>
        <w:br/>
      </w:r>
      <w:r>
        <w:rPr>
          <w:rStyle w:val="VerbatimChar"/>
        </w:rPr>
        <w:t xml:space="preserve">##  opt / low   66.7028  1450067019 Inf    1   0.000  1.0000</w:t>
      </w:r>
      <w:r>
        <w:br/>
      </w:r>
      <w:r>
        <w:rPr>
          <w:rStyle w:val="VerbatimChar"/>
        </w:rPr>
        <w:t xml:space="preserve">##  high / low   0.1026     6361649 Inf    1   0.000  1.0000</w:t>
      </w:r>
      <w:r>
        <w:br/>
      </w:r>
      <w:r>
        <w:rPr>
          <w:rStyle w:val="VerbatimChar"/>
        </w:rPr>
        <w:t xml:space="preserve">## </w:t>
      </w:r>
      <w:r>
        <w:br/>
      </w:r>
      <w:r>
        <w:rPr>
          <w:rStyle w:val="VerbatimChar"/>
        </w:rPr>
        <w:t xml:space="preserve">## Tests are performed on the log scale </w:t>
      </w:r>
      <w:r>
        <w:br/>
      </w:r>
      <w:r>
        <w:rPr>
          <w:rStyle w:val="VerbatimChar"/>
        </w:rPr>
        <w:t xml:space="preserve">## </w:t>
      </w:r>
      <w:r>
        <w:br/>
      </w:r>
      <w:r>
        <w:rPr>
          <w:rStyle w:val="VerbatimChar"/>
        </w:rPr>
        <w:t xml:space="preserve">## $`population_Merc-1`</w:t>
      </w:r>
      <w:r>
        <w:br/>
      </w:r>
      <w:r>
        <w:rPr>
          <w:rStyle w:val="VerbatimChar"/>
        </w:rPr>
        <w:t xml:space="preserve">##  contrast     ratio       SE  df null z.ratio p.value</w:t>
      </w:r>
      <w:r>
        <w:br/>
      </w:r>
      <w:r>
        <w:rPr>
          <w:rStyle w:val="VerbatimChar"/>
        </w:rPr>
        <w:t xml:space="preserve">##  opt / low 2.445394 2.929178 Inf    1   0.747  0.4554</w:t>
      </w:r>
      <w:r>
        <w:br/>
      </w:r>
      <w:r>
        <w:rPr>
          <w:rStyle w:val="VerbatimChar"/>
        </w:rPr>
        <w:t xml:space="preserve">## </w:t>
      </w:r>
      <w:r>
        <w:br/>
      </w:r>
      <w:r>
        <w:rPr>
          <w:rStyle w:val="VerbatimChar"/>
        </w:rPr>
        <w:t xml:space="preserve">## Tests are performed on the log scale </w:t>
      </w:r>
      <w:r>
        <w:br/>
      </w:r>
      <w:r>
        <w:rPr>
          <w:rStyle w:val="VerbatimChar"/>
        </w:rPr>
        <w:t xml:space="preserve">## </w:t>
      </w:r>
      <w:r>
        <w:br/>
      </w:r>
      <w:r>
        <w:rPr>
          <w:rStyle w:val="VerbatimChar"/>
        </w:rPr>
        <w:t xml:space="preserve">## $population_Pora</w:t>
      </w:r>
      <w:r>
        <w:br/>
      </w:r>
      <w:r>
        <w:rPr>
          <w:rStyle w:val="VerbatimChar"/>
        </w:rPr>
        <w:t xml:space="preserve">##  contrast          ratio  SE  df null z.ratio p.value</w:t>
      </w:r>
      <w:r>
        <w:br/>
      </w:r>
      <w:r>
        <w:rPr>
          <w:rStyle w:val="VerbatimChar"/>
        </w:rPr>
        <w:t xml:space="preserve">##  opt / high 3.220824e+18 NaN Inf    1     NaN     NaN</w:t>
      </w:r>
      <w:r>
        <w:br/>
      </w:r>
      <w:r>
        <w:rPr>
          <w:rStyle w:val="VerbatimChar"/>
        </w:rPr>
        <w:t xml:space="preserve">##  opt / low  3.000000e+00 NaN Inf    1     NaN     NaN</w:t>
      </w:r>
      <w:r>
        <w:br/>
      </w:r>
      <w:r>
        <w:rPr>
          <w:rStyle w:val="VerbatimChar"/>
        </w:rPr>
        <w:t xml:space="preserve">##  high / low 0.000000e+00 NaN Inf    1     NaN     NaN</w:t>
      </w:r>
      <w:r>
        <w:br/>
      </w:r>
      <w:r>
        <w:rPr>
          <w:rStyle w:val="VerbatimChar"/>
        </w:rPr>
        <w:t xml:space="preserve">## </w:t>
      </w:r>
      <w:r>
        <w:br/>
      </w:r>
      <w:r>
        <w:rPr>
          <w:rStyle w:val="VerbatimChar"/>
        </w:rPr>
        <w:t xml:space="preserve">## Tests are performed on the log scale</w:t>
      </w:r>
    </w:p>
    <w:bookmarkEnd w:id="34"/>
    <w:bookmarkEnd w:id="35"/>
    <w:bookmarkStart w:id="41" w:name="Xc2bc564464e47322dbb6405af4d9fe8410e9321"/>
    <w:p>
      <w:pPr>
        <w:pStyle w:val="Heading3"/>
      </w:pPr>
      <w:r>
        <w:t xml:space="preserve">Does dispersal change with temperature (phase 2)?</w:t>
      </w:r>
    </w:p>
    <w:p>
      <w:pPr>
        <w:pStyle w:val="FirstParagraph"/>
      </w:pPr>
      <w:r>
        <w:t xml:space="preserve">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pPr>
        <w:pStyle w:val="BodyText"/>
      </w:pPr>
      <w:r>
        <w:t xml:space="preserve">cbind(Num.disp, Total.N - Num.disp) ~ Temp.treatment + (1|plate)</w:t>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r>
        <w:br/>
      </w: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r>
        <w:br/>
      </w: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SourceCode"/>
      </w:pPr>
      <w:r>
        <w:rPr>
          <w:rStyle w:val="VerbatimChar"/>
        </w:rPr>
        <w:t xml:space="preserve">## [1] "different overdispersion models were used; you can adjust code for binomial modle yourself (go to code chunk at Line 502 in Rmd), or let Celina know to work on this at the end of May"</w:t>
      </w:r>
    </w:p>
    <w:p>
      <w:pPr>
        <w:pStyle w:val="CaptionedFigure"/>
      </w:pPr>
      <w:r>
        <w:drawing>
          <wp:inline>
            <wp:extent cx="4620126" cy="3696101"/>
            <wp:effectExtent b="0" l="0" r="0" t="0"/>
            <wp:docPr descr="Figure 1. Dispersal as a function of temperature treatment for each population. low = 24C, opt = 30C, high = 36C. Error bars represent 95% confidence intervals predicted from GLMM." title="" id="37" name="Picture"/>
            <a:graphic>
              <a:graphicData uri="http://schemas.openxmlformats.org/drawingml/2006/picture">
                <pic:pic>
                  <pic:nvPicPr>
                    <pic:cNvPr descr="C:\Users\svwunnik\ONEDRI~1\UGent-PC\Svwunnik\Desktop\DOKTER~1\DEPAPE~1\4_ANNA~1\DISPNE~1\KNITTE~1\TETRAN~2/figure-docx/dispersalplot-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for each population. low = 24C, opt = 30C, high = 36C. Error bars represent 95% confidence intervals predicted from GLMM.</w:t>
      </w:r>
    </w:p>
    <w:bookmarkStart w:id="39" w:name="X038a78c22c55ce41eb2ef0a825af4efafa8b65d"/>
    <w:p>
      <w:pPr>
        <w:pStyle w:val="Heading4"/>
      </w:pPr>
      <w:r>
        <w:t xml:space="preserve">Results for main effect of temperature on dispersal</w:t>
      </w:r>
    </w:p>
    <w:p>
      <w:pPr>
        <w:pStyle w:val="SourceCode"/>
      </w:pPr>
      <w:r>
        <w:rPr>
          <w:rStyle w:val="VerbatimChar"/>
        </w:rPr>
        <w:t xml:space="preserve">## $population_Trio</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total.N - Num.disp) ~ Temp.treatment + (1 | plate)</w:t>
      </w:r>
      <w:r>
        <w:br/>
      </w:r>
      <w:r>
        <w:rPr>
          <w:rStyle w:val="VerbatimChar"/>
        </w:rPr>
        <w:t xml:space="preserve">##                Df    AIC LRT Pr(&gt;Chi)</w:t>
      </w:r>
      <w:r>
        <w:br/>
      </w:r>
      <w:r>
        <w:rPr>
          <w:rStyle w:val="VerbatimChar"/>
        </w:rPr>
        <w:t xml:space="preserve">## &lt;none&gt;                               </w:t>
      </w:r>
      <w:r>
        <w:br/>
      </w:r>
      <w:r>
        <w:rPr>
          <w:rStyle w:val="VerbatimChar"/>
        </w:rPr>
        <w:t xml:space="preserve">## Temp.treatment  2 26.991             </w:t>
      </w:r>
      <w:r>
        <w:br/>
      </w:r>
      <w:r>
        <w:rPr>
          <w:rStyle w:val="VerbatimChar"/>
        </w:rPr>
        <w:t xml:space="preserve">## </w:t>
      </w:r>
      <w:r>
        <w:br/>
      </w:r>
      <w:r>
        <w:rPr>
          <w:rStyle w:val="VerbatimChar"/>
        </w:rPr>
        <w:t xml:space="preserve">## $population_Sioure</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total.N - Num.disp) ~ Temp.treatment + (1 | plate)</w:t>
      </w:r>
      <w:r>
        <w:br/>
      </w:r>
      <w:r>
        <w:rPr>
          <w:rStyle w:val="VerbatimChar"/>
        </w:rPr>
        <w:t xml:space="preserve">##                Df    AIC LRT Pr(&gt;Chi)</w:t>
      </w:r>
      <w:r>
        <w:br/>
      </w:r>
      <w:r>
        <w:rPr>
          <w:rStyle w:val="VerbatimChar"/>
        </w:rPr>
        <w:t xml:space="preserve">## &lt;none&gt;                               </w:t>
      </w:r>
      <w:r>
        <w:br/>
      </w:r>
      <w:r>
        <w:rPr>
          <w:rStyle w:val="VerbatimChar"/>
        </w:rPr>
        <w:t xml:space="preserve">## Temp.treatment  2 89.937             </w:t>
      </w:r>
      <w:r>
        <w:br/>
      </w:r>
      <w:r>
        <w:rPr>
          <w:rStyle w:val="VerbatimChar"/>
        </w:rPr>
        <w:t xml:space="preserve">## </w:t>
      </w:r>
      <w:r>
        <w:br/>
      </w:r>
      <w:r>
        <w:rPr>
          <w:rStyle w:val="VerbatimChar"/>
        </w:rPr>
        <w:t xml:space="preserve">## $`population_Köln-3`</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total.N - Num.disp) ~ Temp.treatment + (1 | plate)</w:t>
      </w:r>
      <w:r>
        <w:br/>
      </w:r>
      <w:r>
        <w:rPr>
          <w:rStyle w:val="VerbatimChar"/>
        </w:rPr>
        <w:t xml:space="preserve">##                Df    AIC LRT Pr(&gt;Chi)</w:t>
      </w:r>
      <w:r>
        <w:br/>
      </w:r>
      <w:r>
        <w:rPr>
          <w:rStyle w:val="VerbatimChar"/>
        </w:rPr>
        <w:t xml:space="preserve">## &lt;none&gt;                               </w:t>
      </w:r>
      <w:r>
        <w:br/>
      </w:r>
      <w:r>
        <w:rPr>
          <w:rStyle w:val="VerbatimChar"/>
        </w:rPr>
        <w:t xml:space="preserve">## Temp.treatment  2 17.923             </w:t>
      </w:r>
      <w:r>
        <w:br/>
      </w:r>
      <w:r>
        <w:rPr>
          <w:rStyle w:val="VerbatimChar"/>
        </w:rPr>
        <w:t xml:space="preserve">## </w:t>
      </w:r>
      <w:r>
        <w:br/>
      </w:r>
      <w:r>
        <w:rPr>
          <w:rStyle w:val="VerbatimChar"/>
        </w:rPr>
        <w:t xml:space="preserve">## $`population_Merc-1`</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total.N - Num.disp) ~ Temp.treatment + (1 | plate)</w:t>
      </w:r>
      <w:r>
        <w:br/>
      </w:r>
      <w:r>
        <w:rPr>
          <w:rStyle w:val="VerbatimChar"/>
        </w:rPr>
        <w:t xml:space="preserve">##                Df    AIC      LRT Pr(&gt;Chi)</w:t>
      </w:r>
      <w:r>
        <w:br/>
      </w:r>
      <w:r>
        <w:rPr>
          <w:rStyle w:val="VerbatimChar"/>
        </w:rPr>
        <w:t xml:space="preserve">## &lt;none&gt;            126.88                  </w:t>
      </w:r>
      <w:r>
        <w:br/>
      </w:r>
      <w:r>
        <w:rPr>
          <w:rStyle w:val="VerbatimChar"/>
        </w:rPr>
        <w:t xml:space="preserve">## Temp.treatment  1 124.89 0.016486   0.8978</w:t>
      </w:r>
      <w:r>
        <w:br/>
      </w:r>
      <w:r>
        <w:rPr>
          <w:rStyle w:val="VerbatimChar"/>
        </w:rPr>
        <w:t xml:space="preserve">## </w:t>
      </w:r>
      <w:r>
        <w:br/>
      </w:r>
      <w:r>
        <w:rPr>
          <w:rStyle w:val="VerbatimChar"/>
        </w:rPr>
        <w:t xml:space="preserve">## $population_Pora</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total.N - Num.disp) ~ Temp.treatment + (1 | plate)</w:t>
      </w:r>
      <w:r>
        <w:br/>
      </w:r>
      <w:r>
        <w:rPr>
          <w:rStyle w:val="VerbatimChar"/>
        </w:rPr>
        <w:t xml:space="preserve">##                Df    AIC    LRT Pr(&gt;Chi)</w:t>
      </w:r>
      <w:r>
        <w:br/>
      </w:r>
      <w:r>
        <w:rPr>
          <w:rStyle w:val="VerbatimChar"/>
        </w:rPr>
        <w:t xml:space="preserve">## &lt;none&gt;            185.75                </w:t>
      </w:r>
      <w:r>
        <w:br/>
      </w:r>
      <w:r>
        <w:rPr>
          <w:rStyle w:val="VerbatimChar"/>
        </w:rPr>
        <w:t xml:space="preserve">## Temp.treatment  2 183.14 1.3947   0.4979</w:t>
      </w:r>
    </w:p>
    <w:bookmarkEnd w:id="39"/>
    <w:bookmarkStart w:id="40"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$population_Trio</w:t>
      </w:r>
      <w:r>
        <w:br/>
      </w:r>
      <w:r>
        <w:rPr>
          <w:rStyle w:val="VerbatimChar"/>
        </w:rPr>
        <w:t xml:space="preserve">##  contrast   odds.ratio           SE  df null z.ratio p.value</w:t>
      </w:r>
      <w:r>
        <w:br/>
      </w:r>
      <w:r>
        <w:rPr>
          <w:rStyle w:val="VerbatimChar"/>
        </w:rPr>
        <w:t xml:space="preserve">##  opt / high   99766432 3.379275e+12 Inf    1   0.001  0.9996</w:t>
      </w:r>
      <w:r>
        <w:br/>
      </w:r>
      <w:r>
        <w:rPr>
          <w:rStyle w:val="VerbatimChar"/>
        </w:rPr>
        <w:t xml:space="preserve">##  opt / low           1 1.000000e+00 Inf    1  -0.035  0.9723</w:t>
      </w:r>
      <w:r>
        <w:br/>
      </w:r>
      <w:r>
        <w:rPr>
          <w:rStyle w:val="VerbatimChar"/>
        </w:rPr>
        <w:t xml:space="preserve">##  high / low          0 0.000000e+00 Inf    1  -0.001  0.9996</w:t>
      </w:r>
      <w:r>
        <w:br/>
      </w:r>
      <w:r>
        <w:rPr>
          <w:rStyle w:val="VerbatimChar"/>
        </w:rPr>
        <w:t xml:space="preserve">## </w:t>
      </w:r>
      <w:r>
        <w:br/>
      </w:r>
      <w:r>
        <w:rPr>
          <w:rStyle w:val="VerbatimChar"/>
        </w:rPr>
        <w:t xml:space="preserve">## Tests are performed on the log odds ratio scale </w:t>
      </w:r>
      <w:r>
        <w:br/>
      </w:r>
      <w:r>
        <w:rPr>
          <w:rStyle w:val="VerbatimChar"/>
        </w:rPr>
        <w:t xml:space="preserve">## </w:t>
      </w:r>
      <w:r>
        <w:br/>
      </w:r>
      <w:r>
        <w:rPr>
          <w:rStyle w:val="VerbatimChar"/>
        </w:rPr>
        <w:t xml:space="preserve">## $population_Sioure</w:t>
      </w:r>
      <w:r>
        <w:br/>
      </w:r>
      <w:r>
        <w:rPr>
          <w:rStyle w:val="VerbatimChar"/>
        </w:rPr>
        <w:t xml:space="preserve">##  contrast   odds.ratio  SE  df null z.ratio p.value</w:t>
      </w:r>
      <w:r>
        <w:br/>
      </w:r>
      <w:r>
        <w:rPr>
          <w:rStyle w:val="VerbatimChar"/>
        </w:rPr>
        <w:t xml:space="preserve">##  opt / high   1.000000 NaN Inf    1     NaN     NaN</w:t>
      </w:r>
      <w:r>
        <w:br/>
      </w:r>
      <w:r>
        <w:rPr>
          <w:rStyle w:val="VerbatimChar"/>
        </w:rPr>
        <w:t xml:space="preserve">##  opt / low    3.297101 NaN Inf    1     NaN     NaN</w:t>
      </w:r>
      <w:r>
        <w:br/>
      </w:r>
      <w:r>
        <w:rPr>
          <w:rStyle w:val="VerbatimChar"/>
        </w:rPr>
        <w:t xml:space="preserve">##  high / low   3.297101 NaN Inf    1     NaN     NaN</w:t>
      </w:r>
      <w:r>
        <w:br/>
      </w:r>
      <w:r>
        <w:rPr>
          <w:rStyle w:val="VerbatimChar"/>
        </w:rPr>
        <w:t xml:space="preserve">## </w:t>
      </w:r>
      <w:r>
        <w:br/>
      </w:r>
      <w:r>
        <w:rPr>
          <w:rStyle w:val="VerbatimChar"/>
        </w:rPr>
        <w:t xml:space="preserve">## Tests are performed on the log odds ratio scale </w:t>
      </w:r>
      <w:r>
        <w:br/>
      </w:r>
      <w:r>
        <w:rPr>
          <w:rStyle w:val="VerbatimChar"/>
        </w:rPr>
        <w:t xml:space="preserve">## </w:t>
      </w:r>
      <w:r>
        <w:br/>
      </w:r>
      <w:r>
        <w:rPr>
          <w:rStyle w:val="VerbatimChar"/>
        </w:rPr>
        <w:t xml:space="preserve">## $`population_Köln-3`</w:t>
      </w:r>
      <w:r>
        <w:br/>
      </w:r>
      <w:r>
        <w:rPr>
          <w:rStyle w:val="VerbatimChar"/>
        </w:rPr>
        <w:t xml:space="preserve">##  contrast   odds.ratio  SE  df null z.ratio p.value</w:t>
      </w:r>
      <w:r>
        <w:br/>
      </w:r>
      <w:r>
        <w:rPr>
          <w:rStyle w:val="VerbatimChar"/>
        </w:rPr>
        <w:t xml:space="preserve">##  opt / high          1 NaN Inf    1     NaN     NaN</w:t>
      </w:r>
      <w:r>
        <w:br/>
      </w:r>
      <w:r>
        <w:rPr>
          <w:rStyle w:val="VerbatimChar"/>
        </w:rPr>
        <w:t xml:space="preserve">##  opt / low           0 NaN Inf    1     NaN     NaN</w:t>
      </w:r>
      <w:r>
        <w:br/>
      </w:r>
      <w:r>
        <w:rPr>
          <w:rStyle w:val="VerbatimChar"/>
        </w:rPr>
        <w:t xml:space="preserve">##  high / low          0 NaN Inf    1     NaN     NaN</w:t>
      </w:r>
      <w:r>
        <w:br/>
      </w:r>
      <w:r>
        <w:rPr>
          <w:rStyle w:val="VerbatimChar"/>
        </w:rPr>
        <w:t xml:space="preserve">## </w:t>
      </w:r>
      <w:r>
        <w:br/>
      </w:r>
      <w:r>
        <w:rPr>
          <w:rStyle w:val="VerbatimChar"/>
        </w:rPr>
        <w:t xml:space="preserve">## Tests are performed on the log odds ratio scale </w:t>
      </w:r>
      <w:r>
        <w:br/>
      </w:r>
      <w:r>
        <w:rPr>
          <w:rStyle w:val="VerbatimChar"/>
        </w:rPr>
        <w:t xml:space="preserve">## </w:t>
      </w:r>
      <w:r>
        <w:br/>
      </w:r>
      <w:r>
        <w:rPr>
          <w:rStyle w:val="VerbatimChar"/>
        </w:rPr>
        <w:t xml:space="preserve">## $`population_Merc-1`</w:t>
      </w:r>
      <w:r>
        <w:br/>
      </w:r>
      <w:r>
        <w:rPr>
          <w:rStyle w:val="VerbatimChar"/>
        </w:rPr>
        <w:t xml:space="preserve">##  contrast  odds.ratio        SE  df null z.ratio p.value</w:t>
      </w:r>
      <w:r>
        <w:br/>
      </w:r>
      <w:r>
        <w:rPr>
          <w:rStyle w:val="VerbatimChar"/>
        </w:rPr>
        <w:t xml:space="preserve">##  opt / low  0.9041683 0.7168976 Inf    1  -0.127  0.8989</w:t>
      </w:r>
      <w:r>
        <w:br/>
      </w:r>
      <w:r>
        <w:rPr>
          <w:rStyle w:val="VerbatimChar"/>
        </w:rPr>
        <w:t xml:space="preserve">## </w:t>
      </w:r>
      <w:r>
        <w:br/>
      </w:r>
      <w:r>
        <w:rPr>
          <w:rStyle w:val="VerbatimChar"/>
        </w:rPr>
        <w:t xml:space="preserve">## Tests are performed on the log odds ratio scale </w:t>
      </w:r>
      <w:r>
        <w:br/>
      </w:r>
      <w:r>
        <w:rPr>
          <w:rStyle w:val="VerbatimChar"/>
        </w:rPr>
        <w:t xml:space="preserve">## </w:t>
      </w:r>
      <w:r>
        <w:br/>
      </w:r>
      <w:r>
        <w:rPr>
          <w:rStyle w:val="VerbatimChar"/>
        </w:rPr>
        <w:t xml:space="preserve">## $population_Pora</w:t>
      </w:r>
      <w:r>
        <w:br/>
      </w:r>
      <w:r>
        <w:rPr>
          <w:rStyle w:val="VerbatimChar"/>
        </w:rPr>
        <w:t xml:space="preserve">##  contrast   odds.ratio           SE  df null z.ratio p.value</w:t>
      </w:r>
      <w:r>
        <w:br/>
      </w:r>
      <w:r>
        <w:rPr>
          <w:rStyle w:val="VerbatimChar"/>
        </w:rPr>
        <w:t xml:space="preserve">##  opt / high   36272858 406027857479 Inf    1   0.002  0.9988</w:t>
      </w:r>
      <w:r>
        <w:br/>
      </w:r>
      <w:r>
        <w:rPr>
          <w:rStyle w:val="VerbatimChar"/>
        </w:rPr>
        <w:t xml:space="preserve">##  opt / low           0            0 Inf    1  -0.906  0.3647</w:t>
      </w:r>
      <w:r>
        <w:br/>
      </w:r>
      <w:r>
        <w:rPr>
          <w:rStyle w:val="VerbatimChar"/>
        </w:rPr>
        <w:t xml:space="preserve">##  high / low          0            0 Inf    1  -0.002  0.9987</w:t>
      </w:r>
      <w:r>
        <w:br/>
      </w:r>
      <w:r>
        <w:rPr>
          <w:rStyle w:val="VerbatimChar"/>
        </w:rPr>
        <w:t xml:space="preserve">## </w:t>
      </w:r>
      <w:r>
        <w:br/>
      </w:r>
      <w:r>
        <w:rPr>
          <w:rStyle w:val="VerbatimChar"/>
        </w:rPr>
        <w:t xml:space="preserve">## Tests are performed on the log odds ratio scale</w:t>
      </w:r>
    </w:p>
    <w:bookmarkEnd w:id="40"/>
    <w:bookmarkEnd w:id="41"/>
    <w:bookmarkStart w:id="74" w:name="model-diagnostics"/>
    <w:p>
      <w:pPr>
        <w:pStyle w:val="Heading3"/>
      </w:pPr>
      <w:r>
        <w:t xml:space="preserve">Model Diagnostics</w:t>
      </w:r>
    </w:p>
    <w:p>
      <w:pPr>
        <w:pStyle w:val="FirstParagraph"/>
      </w:pPr>
      <w:r>
        <w:t xml:space="preserve">There was no evidence for lack of fit for either the fitness or the dispersal model.</w:t>
      </w:r>
    </w:p>
    <w:bookmarkStart w:id="57" w:name="diagnostic-plots-for-fitness-data"/>
    <w:p>
      <w:pPr>
        <w:pStyle w:val="Heading4"/>
      </w:pPr>
      <w:r>
        <w:t xml:space="preserve">Diagnostic plots for fitness data</w:t>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SourceCode"/>
      </w:pPr>
      <w:r>
        <w:rPr>
          <w:rStyle w:val="VerbatimChar"/>
        </w:rPr>
        <w:t xml:space="preserve">## Warning in finalizeTMB(TMBStruc, obj, fit, h, data.tmb.old): Model convergence problem; false convergence (8). See</w:t>
      </w:r>
      <w:r>
        <w:br/>
      </w:r>
      <w:r>
        <w:rPr>
          <w:rStyle w:val="VerbatimChar"/>
        </w:rPr>
        <w:t xml:space="preserve">## vignette('troubleshooting'), help('diagnose')</w:t>
      </w:r>
    </w:p>
    <w:p>
      <w:pPr>
        <w:pStyle w:val="FirstParagraph"/>
      </w:pPr>
      <w:r>
        <w:drawing>
          <wp:inline>
            <wp:extent cx="5334000" cy="4667250"/>
            <wp:effectExtent b="0" l="0" r="0" t="0"/>
            <wp:docPr descr="" title="" id="43" name="Picture"/>
            <a:graphic>
              <a:graphicData uri="http://schemas.openxmlformats.org/drawingml/2006/picture">
                <pic:pic>
                  <pic:nvPicPr>
                    <pic:cNvPr descr="C:\Users\svwunnik\ONEDRI~1\UGent-PC\Svwunnik\Desktop\DOKTER~1\DEPAPE~1\4_ANNA~1\DISPNE~1\KNITTE~1\TETRAN~2/figure-docx/modeldiagnosticsfitness-1.png" id="44" name="Picture"/>
                    <pic:cNvPicPr>
                      <a:picLocks noChangeArrowheads="1" noChangeAspect="1"/>
                    </pic:cNvPicPr>
                  </pic:nvPicPr>
                  <pic:blipFill>
                    <a:blip r:embed="rId42"/>
                    <a:stretch>
                      <a:fillRect/>
                    </a:stretch>
                  </pic:blipFill>
                  <pic:spPr bwMode="auto">
                    <a:xfrm>
                      <a:off x="0" y="0"/>
                      <a:ext cx="5334000" cy="4667250"/>
                    </a:xfrm>
                    <a:prstGeom prst="rect">
                      <a:avLst/>
                    </a:prstGeom>
                    <a:noFill/>
                    <a:ln w="9525">
                      <a:noFill/>
                      <a:headEnd/>
                      <a:tailEnd/>
                    </a:ln>
                  </pic:spPr>
                </pic:pic>
              </a:graphicData>
            </a:graphic>
          </wp:inline>
        </w:drawing>
      </w:r>
    </w:p>
    <w:p>
      <w:pPr>
        <w:pStyle w:val="SourceCode"/>
      </w:pPr>
      <w:r>
        <w:rPr>
          <w:rStyle w:val="VerbatimChar"/>
        </w:rPr>
        <w:t xml:space="preserve">## Warning in finalizeTMB(TMBStruc, obj, fit, h, data.tmb.old): Model convergence problem; singular convergence (7). See</w:t>
      </w:r>
      <w:r>
        <w:br/>
      </w:r>
      <w:r>
        <w:rPr>
          <w:rStyle w:val="VerbatimChar"/>
        </w:rPr>
        <w:t xml:space="preserve">## vignette('troubleshooting'), help('diagnose')</w:t>
      </w:r>
    </w:p>
    <w:p>
      <w:pPr>
        <w:pStyle w:val="FirstParagraph"/>
      </w:pPr>
      <w:r>
        <w:drawing>
          <wp:inline>
            <wp:extent cx="5334000" cy="4667250"/>
            <wp:effectExtent b="0" l="0" r="0" t="0"/>
            <wp:docPr descr="" title="" id="46" name="Picture"/>
            <a:graphic>
              <a:graphicData uri="http://schemas.openxmlformats.org/drawingml/2006/picture">
                <pic:pic>
                  <pic:nvPicPr>
                    <pic:cNvPr descr="C:\Users\svwunnik\ONEDRI~1\UGent-PC\Svwunnik\Desktop\DOKTER~1\DEPAPE~1\4_ANNA~1\DISPNE~1\KNITTE~1\TETRAN~2/figure-docx/modeldiagnosticsfitness-2.png" id="47" name="Picture"/>
                    <pic:cNvPicPr>
                      <a:picLocks noChangeArrowheads="1" noChangeAspect="1"/>
                    </pic:cNvPicPr>
                  </pic:nvPicPr>
                  <pic:blipFill>
                    <a:blip r:embed="rId45"/>
                    <a:stretch>
                      <a:fillRect/>
                    </a:stretch>
                  </pic:blipFill>
                  <pic:spPr bwMode="auto">
                    <a:xfrm>
                      <a:off x="0" y="0"/>
                      <a:ext cx="5334000" cy="4667250"/>
                    </a:xfrm>
                    <a:prstGeom prst="rect">
                      <a:avLst/>
                    </a:prstGeom>
                    <a:noFill/>
                    <a:ln w="9525">
                      <a:noFill/>
                      <a:headEnd/>
                      <a:tailEnd/>
                    </a:ln>
                  </pic:spPr>
                </pic:pic>
              </a:graphicData>
            </a:graphic>
          </wp:inline>
        </w:drawing>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r>
        <w:br/>
      </w:r>
      <w:r>
        <w:rPr>
          <w:rStyle w:val="VerbatimChar"/>
        </w:rPr>
        <w:t xml:space="preserve">## Warning in finalizeTMB(TMBStruc, obj, fit, h, data.tmb.old): Model convergence problem; false convergence (8). See</w:t>
      </w:r>
      <w:r>
        <w:br/>
      </w:r>
      <w:r>
        <w:rPr>
          <w:rStyle w:val="VerbatimChar"/>
        </w:rPr>
        <w:t xml:space="preserve">## vignette('troubleshooting'), help('diagnose')</w:t>
      </w:r>
    </w:p>
    <w:p>
      <w:pPr>
        <w:pStyle w:val="FirstParagraph"/>
      </w:pPr>
      <w:r>
        <w:drawing>
          <wp:inline>
            <wp:extent cx="5334000" cy="4667250"/>
            <wp:effectExtent b="0" l="0" r="0" t="0"/>
            <wp:docPr descr="" title="" id="49" name="Picture"/>
            <a:graphic>
              <a:graphicData uri="http://schemas.openxmlformats.org/drawingml/2006/picture">
                <pic:pic>
                  <pic:nvPicPr>
                    <pic:cNvPr descr="C:\Users\svwunnik\ONEDRI~1\UGent-PC\Svwunnik\Desktop\DOKTER~1\DEPAPE~1\4_ANNA~1\DISPNE~1\KNITTE~1\TETRAN~2/figure-docx/modeldiagnosticsfitness-3.png" id="50" name="Picture"/>
                    <pic:cNvPicPr>
                      <a:picLocks noChangeArrowheads="1" noChangeAspect="1"/>
                    </pic:cNvPicPr>
                  </pic:nvPicPr>
                  <pic:blipFill>
                    <a:blip r:embed="rId48"/>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52" name="Picture"/>
            <a:graphic>
              <a:graphicData uri="http://schemas.openxmlformats.org/drawingml/2006/picture">
                <pic:pic>
                  <pic:nvPicPr>
                    <pic:cNvPr descr="C:\Users\svwunnik\ONEDRI~1\UGent-PC\Svwunnik\Desktop\DOKTER~1\DEPAPE~1\4_ANNA~1\DISPNE~1\KNITTE~1\TETRAN~2/figure-docx/modeldiagnosticsfitness-4.png" id="53" name="Picture"/>
                    <pic:cNvPicPr>
                      <a:picLocks noChangeArrowheads="1" noChangeAspect="1"/>
                    </pic:cNvPicPr>
                  </pic:nvPicPr>
                  <pic:blipFill>
                    <a:blip r:embed="rId51"/>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55" name="Picture"/>
            <a:graphic>
              <a:graphicData uri="http://schemas.openxmlformats.org/drawingml/2006/picture">
                <pic:pic>
                  <pic:nvPicPr>
                    <pic:cNvPr descr="C:\Users\svwunnik\ONEDRI~1\UGent-PC\Svwunnik\Desktop\DOKTER~1\DEPAPE~1\4_ANNA~1\DISPNE~1\KNITTE~1\TETRAN~2/figure-docx/modeldiagnosticsfitness-5.png" id="56" name="Picture"/>
                    <pic:cNvPicPr>
                      <a:picLocks noChangeArrowheads="1" noChangeAspect="1"/>
                    </pic:cNvPicPr>
                  </pic:nvPicPr>
                  <pic:blipFill>
                    <a:blip r:embed="rId54"/>
                    <a:stretch>
                      <a:fillRect/>
                    </a:stretch>
                  </pic:blipFill>
                  <pic:spPr bwMode="auto">
                    <a:xfrm>
                      <a:off x="0" y="0"/>
                      <a:ext cx="5334000" cy="4667250"/>
                    </a:xfrm>
                    <a:prstGeom prst="rect">
                      <a:avLst/>
                    </a:prstGeom>
                    <a:noFill/>
                    <a:ln w="9525">
                      <a:noFill/>
                      <a:headEnd/>
                      <a:tailEnd/>
                    </a:ln>
                  </pic:spPr>
                </pic:pic>
              </a:graphicData>
            </a:graphic>
          </wp:inline>
        </w:drawing>
      </w:r>
    </w:p>
    <w:bookmarkEnd w:id="57"/>
    <w:bookmarkStart w:id="73" w:name="diagnostic-plots-for-dispersal-data"/>
    <w:p>
      <w:pPr>
        <w:pStyle w:val="Heading4"/>
      </w:pPr>
      <w:r>
        <w:t xml:space="preserve">Diagnostic plots for dispersal data</w:t>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FirstParagraph"/>
      </w:pPr>
      <w:r>
        <w:drawing>
          <wp:inline>
            <wp:extent cx="5334000" cy="4667250"/>
            <wp:effectExtent b="0" l="0" r="0" t="0"/>
            <wp:docPr descr="" title="" id="59" name="Picture"/>
            <a:graphic>
              <a:graphicData uri="http://schemas.openxmlformats.org/drawingml/2006/picture">
                <pic:pic>
                  <pic:nvPicPr>
                    <pic:cNvPr descr="C:\Users\svwunnik\ONEDRI~1\UGent-PC\Svwunnik\Desktop\DOKTER~1\DEPAPE~1\4_ANNA~1\DISPNE~1\KNITTE~1\TETRAN~2/figure-docx/modeldiagnosticsdispersal-1.png" id="60" name="Picture"/>
                    <pic:cNvPicPr>
                      <a:picLocks noChangeArrowheads="1" noChangeAspect="1"/>
                    </pic:cNvPicPr>
                  </pic:nvPicPr>
                  <pic:blipFill>
                    <a:blip r:embed="rId58"/>
                    <a:stretch>
                      <a:fillRect/>
                    </a:stretch>
                  </pic:blipFill>
                  <pic:spPr bwMode="auto">
                    <a:xfrm>
                      <a:off x="0" y="0"/>
                      <a:ext cx="5334000" cy="4667250"/>
                    </a:xfrm>
                    <a:prstGeom prst="rect">
                      <a:avLst/>
                    </a:prstGeom>
                    <a:noFill/>
                    <a:ln w="9525">
                      <a:noFill/>
                      <a:headEnd/>
                      <a:tailEnd/>
                    </a:ln>
                  </pic:spPr>
                </pic:pic>
              </a:graphicData>
            </a:graphic>
          </wp:inline>
        </w:drawing>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FirstParagraph"/>
      </w:pPr>
      <w:r>
        <w:drawing>
          <wp:inline>
            <wp:extent cx="5334000" cy="4667250"/>
            <wp:effectExtent b="0" l="0" r="0" t="0"/>
            <wp:docPr descr="" title="" id="62" name="Picture"/>
            <a:graphic>
              <a:graphicData uri="http://schemas.openxmlformats.org/drawingml/2006/picture">
                <pic:pic>
                  <pic:nvPicPr>
                    <pic:cNvPr descr="C:\Users\svwunnik\ONEDRI~1\UGent-PC\Svwunnik\Desktop\DOKTER~1\DEPAPE~1\4_ANNA~1\DISPNE~1\KNITTE~1\TETRAN~2/figure-docx/modeldiagnosticsdispersal-2.png" id="63" name="Picture"/>
                    <pic:cNvPicPr>
                      <a:picLocks noChangeArrowheads="1" noChangeAspect="1"/>
                    </pic:cNvPicPr>
                  </pic:nvPicPr>
                  <pic:blipFill>
                    <a:blip r:embed="rId61"/>
                    <a:stretch>
                      <a:fillRect/>
                    </a:stretch>
                  </pic:blipFill>
                  <pic:spPr bwMode="auto">
                    <a:xfrm>
                      <a:off x="0" y="0"/>
                      <a:ext cx="5334000" cy="4667250"/>
                    </a:xfrm>
                    <a:prstGeom prst="rect">
                      <a:avLst/>
                    </a:prstGeom>
                    <a:noFill/>
                    <a:ln w="9525">
                      <a:noFill/>
                      <a:headEnd/>
                      <a:tailEnd/>
                    </a:ln>
                  </pic:spPr>
                </pic:pic>
              </a:graphicData>
            </a:graphic>
          </wp:inline>
        </w:drawing>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FirstParagraph"/>
      </w:pPr>
      <w:r>
        <w:drawing>
          <wp:inline>
            <wp:extent cx="5334000" cy="4667250"/>
            <wp:effectExtent b="0" l="0" r="0" t="0"/>
            <wp:docPr descr="" title="" id="65" name="Picture"/>
            <a:graphic>
              <a:graphicData uri="http://schemas.openxmlformats.org/drawingml/2006/picture">
                <pic:pic>
                  <pic:nvPicPr>
                    <pic:cNvPr descr="C:\Users\svwunnik\ONEDRI~1\UGent-PC\Svwunnik\Desktop\DOKTER~1\DEPAPE~1\4_ANNA~1\DISPNE~1\KNITTE~1\TETRAN~2/figure-docx/modeldiagnosticsdispersal-3.png" id="66" name="Picture"/>
                    <pic:cNvPicPr>
                      <a:picLocks noChangeArrowheads="1" noChangeAspect="1"/>
                    </pic:cNvPicPr>
                  </pic:nvPicPr>
                  <pic:blipFill>
                    <a:blip r:embed="rId64"/>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68" name="Picture"/>
            <a:graphic>
              <a:graphicData uri="http://schemas.openxmlformats.org/drawingml/2006/picture">
                <pic:pic>
                  <pic:nvPicPr>
                    <pic:cNvPr descr="C:\Users\svwunnik\ONEDRI~1\UGent-PC\Svwunnik\Desktop\DOKTER~1\DEPAPE~1\4_ANNA~1\DISPNE~1\KNITTE~1\TETRAN~2/figure-docx/modeldiagnosticsdispersal-4.png" id="69" name="Picture"/>
                    <pic:cNvPicPr>
                      <a:picLocks noChangeArrowheads="1" noChangeAspect="1"/>
                    </pic:cNvPicPr>
                  </pic:nvPicPr>
                  <pic:blipFill>
                    <a:blip r:embed="rId67"/>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71" name="Picture"/>
            <a:graphic>
              <a:graphicData uri="http://schemas.openxmlformats.org/drawingml/2006/picture">
                <pic:pic>
                  <pic:nvPicPr>
                    <pic:cNvPr descr="C:\Users\svwunnik\ONEDRI~1\UGent-PC\Svwunnik\Desktop\DOKTER~1\DEPAPE~1\4_ANNA~1\DISPNE~1\KNITTE~1\TETRAN~2/figure-docx/modeldiagnosticsdispersal-5.png" id="72" name="Picture"/>
                    <pic:cNvPicPr>
                      <a:picLocks noChangeArrowheads="1" noChangeAspect="1"/>
                    </pic:cNvPicPr>
                  </pic:nvPicPr>
                  <pic:blipFill>
                    <a:blip r:embed="rId70"/>
                    <a:stretch>
                      <a:fillRect/>
                    </a:stretch>
                  </pic:blipFill>
                  <pic:spPr bwMode="auto">
                    <a:xfrm>
                      <a:off x="0" y="0"/>
                      <a:ext cx="5334000" cy="4667250"/>
                    </a:xfrm>
                    <a:prstGeom prst="rect">
                      <a:avLst/>
                    </a:prstGeom>
                    <a:noFill/>
                    <a:ln w="9525">
                      <a:noFill/>
                      <a:headEnd/>
                      <a:tailEnd/>
                    </a:ln>
                  </pic:spPr>
                </pic:pic>
              </a:graphicData>
            </a:graphic>
          </wp:inline>
        </w:drawing>
      </w:r>
    </w:p>
    <w:p>
      <w:pPr>
        <w:pStyle w:val="SourceCode"/>
      </w:pPr>
      <w:r>
        <w:rPr>
          <w:rStyle w:val="VerbatimChar"/>
        </w:rPr>
        <w:t xml:space="preserve">## Warning in .qf.non0(object@V, x): Negative variance estimate obtained!</w:t>
      </w:r>
      <w:r>
        <w:br/>
      </w:r>
      <w:r>
        <w:rPr>
          <w:rStyle w:val="VerbatimChar"/>
        </w:rPr>
        <w:t xml:space="preserve">## Warning in .qf.non0(object@V, x): Negative variance estimate obtained!</w:t>
      </w:r>
      <w:r>
        <w:br/>
      </w:r>
      <w:r>
        <w:rPr>
          <w:rStyle w:val="VerbatimChar"/>
        </w:rPr>
        <w:t xml:space="preserve">## Warning in .qf.non0(object@V, x): Negative variance estimate obtained!</w:t>
      </w:r>
    </w:p>
    <w:bookmarkEnd w:id="73"/>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dcterms:created xsi:type="dcterms:W3CDTF">2026-05-07T09:45:16Z</dcterms:created>
  <dcterms:modified xsi:type="dcterms:W3CDTF">2026-05-07T09:45:16Z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