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基于 FPGA 的 RISC-V 微控制器 SoC 设计规格说明书</w:t>
      </w:r>
    </w:p>
    <w:p>
      <w:pPr>
        <w:pStyle w:val="Subtitle"/>
      </w:pPr>
      <w:r>
        <w:t>v2_mcu 最终阶段    Timer 中断与双向 UART    </w:t>
      </w:r>
    </w:p>
    <w:p>
      <w:pPr>
        <w:pStyle w:val="Heading2"/>
      </w:pPr>
      <w:r>
        <w:t>1 项目概述与完成范围</w:t>
      </w:r>
    </w:p>
    <w:p>
      <w:r>
        <w:t>系统在野火征途 Pro 开发板的 Cyclone IV E EP4CE10F17C8 上运行，以50 MHz主时钟驱动多周期CPU、1 KiB同步数据RAM、GPIO、倒计时Timer和8N1双向UART。CPU实现13条基础整数指令，并加入CSRRW、CSRRS及MRET，为本地Timer中断提供教学用途的CSR与返回机制。</w:t>
      </w:r>
    </w:p>
    <w:p>
      <w:r>
        <w:t>最终演示使用 ROM_PROGRAM=5：启动测试与串口发送完成后，CPU轮询接收ASCII命令；Timer周期性触发中断并翻转D7，输入字符0或1可立即改变D7状态，随后定时翻转继续。D6由独立计数器提供心跳。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597"/>
      </w:tblGrid>
      <w:tr>
        <w:trPr>
          <w:cantSplit/>
          <w:tblHeader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type="dxa" w:w="75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最终配置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工作目录</w:t>
            </w:r>
          </w:p>
        </w:tc>
        <w:tc>
          <w:tcPr>
            <w:tcW w:type="dxa" w:w="75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D:/02GitHub/01riscv-fpga-soc/v2_mcu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综合工程与顶层</w:t>
            </w:r>
          </w:p>
        </w:tc>
        <w:tc>
          <w:tcPr>
            <w:tcW w:type="dxa" w:w="75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Qproject/MCU.qpf；fpga_top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RTL文件</w:t>
            </w:r>
          </w:p>
        </w:tc>
        <w:tc>
          <w:tcPr>
            <w:tcW w:type="dxa" w:w="75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15个可综合Verilog模块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默认参数</w:t>
            </w:r>
          </w:p>
        </w:tc>
        <w:tc>
          <w:tcPr>
            <w:tcW w:type="dxa" w:w="75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ROM_PROGRAM=5；TIMER_DEMO_PERIOD=25,000,000；UART_CLKS_PER_BIT=434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功能验证</w:t>
            </w:r>
          </w:p>
        </w:tc>
        <w:tc>
          <w:tcPr>
            <w:tcW w:type="dxa" w:w="75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本机ModelSim 10.5重新运行23项，全部errors=0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实现与硬件</w:t>
            </w:r>
          </w:p>
        </w:tc>
        <w:tc>
          <w:tcPr>
            <w:tcW w:type="dxa" w:w="75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既有Quartus完整编译成功；已约束内部50 MHz时序通过；对话记录确认双向串口及Timer中断上板通过</w:t>
            </w:r>
          </w:p>
        </w:tc>
      </w:tr>
    </w:tbl>
    <w:p/>
    <w:p>
      <w:pPr>
        <w:pStyle w:val="Heading2"/>
      </w:pPr>
      <w:r>
        <w:t>版本与范围</w:t>
      </w:r>
    </w:p>
    <w:p>
      <w:r>
        <w:t>v1_cpu保留基础CPU第一版；v2_mcu_UART_RX_21PASS_50MHz保留21项测试的上一阶段；v2_mcu_FINAL_TIMER_IRQ_23PASS_50MHz是最终阶段工程备份。日常复现与继续开发使用v2_mcu。</w:t>
      </w:r>
    </w:p>
    <w:p>
      <w:r>
        <w:t>本系统实现RV32I子集与有限的机器模式功能，不提供完整RV32I、完整特权架构、通用操作系统支持、UART FIFO或标准mtime/mtimecmp平台。外设采用固定响应时序，没有通用ready/valid总线。</w:t>
      </w:r>
    </w:p>
    <w:p>
      <w:r>
        <w:br w:type="page"/>
      </w:r>
    </w:p>
    <w:p>
      <w:pPr>
        <w:pStyle w:val="Heading1"/>
      </w:pPr>
      <w:r>
        <w:t>2 系统架构与模块划分</w:t>
      </w:r>
    </w:p>
    <w:p>
      <w:r>
        <w:t>取指路径为PC → 组合instr_rom → inst_reg；执行路径为锁存指令 → decoder、imm_gen、control_unit → regsfile、ALU及地址译码。同步读结果通过load_target选择返回寄存器堆。Timer到期经irq_csrs决定是否进入mtvec，MRET恢复mepc。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7030"/>
      </w:tblGrid>
      <w:tr>
        <w:trPr>
          <w:cantSplit/>
          <w:tblHeader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模块</w:t>
            </w:r>
          </w:p>
        </w:tc>
        <w:tc>
          <w:tcPr>
            <w:tcW w:type="dxa" w:w="70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职责与连接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pc_reg / instr_rom</w:t>
            </w:r>
          </w:p>
        </w:tc>
        <w:tc>
          <w:tcPr>
            <w:tcW w:type="dxa" w:w="70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保持字节地址PC；ROM以完整地址case查表并按PROGRAM选择演示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decoder / imm_gen / control_unit</w:t>
            </w:r>
          </w:p>
        </w:tc>
        <w:tc>
          <w:tcPr>
            <w:tcW w:type="dxa" w:w="70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识别指令、拼接立即数、产生组合控制向量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regsfile / alu</w:t>
            </w:r>
          </w:p>
        </w:tc>
        <w:tc>
          <w:tcPr>
            <w:tcW w:type="dxa" w:w="70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32×32位两读一写寄存器堆；32位组合运算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cpu_top</w:t>
            </w:r>
          </w:p>
        </w:tc>
        <w:tc>
          <w:tcPr>
            <w:tcW w:type="dxa" w:w="70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取指锁存、执行相位、LW等待、MMIO译码、写命令暂存、CSR与PC选择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data_ram</w:t>
            </w:r>
          </w:p>
        </w:tc>
        <w:tc>
          <w:tcPr>
            <w:tcW w:type="dxa" w:w="70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256×32位同步读写RAM，综合报告映射1个M9K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gpio</w:t>
            </w:r>
          </w:p>
        </w:tc>
        <w:tc>
          <w:tcPr>
            <w:tcW w:type="dxa" w:w="70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8位输出、两级输入同步、同步MMIO读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timer</w:t>
            </w:r>
          </w:p>
        </w:tc>
        <w:tc>
          <w:tcPr>
            <w:tcW w:type="dxa" w:w="70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单次或循环倒计时、保持到期位、irq输出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uart_tx / uart_rx</w:t>
            </w:r>
          </w:p>
        </w:tc>
        <w:tc>
          <w:tcPr>
            <w:tcW w:type="dxa" w:w="70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独立8N1收发器及MMIO状态寄存器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irq_csrs</w:t>
            </w:r>
          </w:p>
        </w:tc>
        <w:tc>
          <w:tcPr>
            <w:tcW w:type="dxa" w:w="70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6个CSR地址，本地Timer中断请求、入口状态及MRET恢复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fpga_top</w:t>
            </w:r>
          </w:p>
        </w:tc>
        <w:tc>
          <w:tcPr>
            <w:tcW w:type="dxa" w:w="70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复位同步、D6心跳、GPIO bit0到D7、UART引脚</w:t>
            </w:r>
          </w:p>
        </w:tc>
      </w:tr>
    </w:tbl>
    <w:p/>
    <w:p>
      <w:pPr>
        <w:pStyle w:val="Heading2"/>
      </w:pPr>
      <w:r>
        <w:t>外设命令与读响应</w:t>
      </w:r>
    </w:p>
    <w:p>
      <w:r>
        <w:t>Timer和UART TX的写地址及写数据在EXEC沿先锁存，下一FETCH沿实际提交，以截断长组合路径。GPIO及UART RX状态确认直接使用执行门控。RAM、GPIO和UART RX提供同步读；Timer/TX使用锁存的load_addr与load_target，在LW中间FETCH沿更新读结果。</w:t>
      </w:r>
    </w:p>
    <w:p>
      <w:pPr>
        <w:pStyle w:val="Heading2"/>
      </w:pPr>
      <w:r>
        <w:t>程序存储与数据存储</w:t>
      </w:r>
    </w:p>
    <w:p>
      <w:r>
        <w:t>指令ROM是组合case逻辑，不是声明为512字的2 KiB块RAM；未列地址返回NOP。默认最终程序的最高显式指令地址为0x20C，含0x200中断入口。数据RAM独立于指令地址空间，容量为1 KiB。原草稿中的固定2 KiB ROM/RAM容量不作为本版实现规格。</w:t>
      </w:r>
    </w:p>
    <w:p>
      <w:r>
        <w:br w:type="page"/>
      </w:r>
    </w:p>
    <w:p>
      <w:pPr>
        <w:pStyle w:val="Heading1"/>
      </w:pPr>
      <w:r>
        <w:t>3 支持指令与编码</w:t>
      </w:r>
    </w:p>
    <w:p>
      <w:r>
        <w:t>所有指令长度均为32位。下表的“—”表示不要求匹配该功能字段；CSRRW/CSRRS还限制CSR地址为第6章所列六项。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31"/>
        <w:gridCol w:w="850"/>
        <w:gridCol w:w="2268"/>
        <w:gridCol w:w="1701"/>
        <w:gridCol w:w="3515"/>
      </w:tblGrid>
      <w:tr>
        <w:trPr>
          <w:cantSplit/>
          <w:tblHeader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指令</w:t>
            </w:r>
          </w:p>
        </w:tc>
        <w:tc>
          <w:tcPr>
            <w:tcW w:type="dxa" w:w="8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格式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opcode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funct3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funct7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ADD</w:t>
            </w:r>
          </w:p>
        </w:tc>
        <w:tc>
          <w:tcPr>
            <w:tcW w:type="dxa" w:w="8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R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0110011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000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0000000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SUB</w:t>
            </w:r>
          </w:p>
        </w:tc>
        <w:tc>
          <w:tcPr>
            <w:tcW w:type="dxa" w:w="8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R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0110011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000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0100000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AND</w:t>
            </w:r>
          </w:p>
        </w:tc>
        <w:tc>
          <w:tcPr>
            <w:tcW w:type="dxa" w:w="8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R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0110011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111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0000000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OR</w:t>
            </w:r>
          </w:p>
        </w:tc>
        <w:tc>
          <w:tcPr>
            <w:tcW w:type="dxa" w:w="8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R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0110011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110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0000000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XOR</w:t>
            </w:r>
          </w:p>
        </w:tc>
        <w:tc>
          <w:tcPr>
            <w:tcW w:type="dxa" w:w="8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R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0110011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100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0000000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ADDI</w:t>
            </w:r>
          </w:p>
        </w:tc>
        <w:tc>
          <w:tcPr>
            <w:tcW w:type="dxa" w:w="8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I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0010011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000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LUI</w:t>
            </w:r>
          </w:p>
        </w:tc>
        <w:tc>
          <w:tcPr>
            <w:tcW w:type="dxa" w:w="8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U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0110111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LW</w:t>
            </w:r>
          </w:p>
        </w:tc>
        <w:tc>
          <w:tcPr>
            <w:tcW w:type="dxa" w:w="8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I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0000011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010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SW</w:t>
            </w:r>
          </w:p>
        </w:tc>
        <w:tc>
          <w:tcPr>
            <w:tcW w:type="dxa" w:w="8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S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0100011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010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BEQ</w:t>
            </w:r>
          </w:p>
        </w:tc>
        <w:tc>
          <w:tcPr>
            <w:tcW w:type="dxa" w:w="8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B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1100011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000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BNE</w:t>
            </w:r>
          </w:p>
        </w:tc>
        <w:tc>
          <w:tcPr>
            <w:tcW w:type="dxa" w:w="8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B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1100011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001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JAL</w:t>
            </w:r>
          </w:p>
        </w:tc>
        <w:tc>
          <w:tcPr>
            <w:tcW w:type="dxa" w:w="8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J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1101111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JALR</w:t>
            </w:r>
          </w:p>
        </w:tc>
        <w:tc>
          <w:tcPr>
            <w:tcW w:type="dxa" w:w="8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I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1100111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000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CSRRW</w:t>
            </w:r>
          </w:p>
        </w:tc>
        <w:tc>
          <w:tcPr>
            <w:tcW w:type="dxa" w:w="8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SYS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1110011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001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CSRRS</w:t>
            </w:r>
          </w:p>
        </w:tc>
        <w:tc>
          <w:tcPr>
            <w:tcW w:type="dxa" w:w="8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SYS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1110011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010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—</w:t>
            </w:r>
          </w:p>
        </w:tc>
      </w:tr>
    </w:tbl>
    <w:p/>
    <w:p>
      <w:r>
        <w:t>MRET仅识别完整机器码0x30200073。CSRRW、CSRRS分别由funct3=001、010识别，归为TYPE_CSR=14；MRET为TYPE_MRET=15。基础13条指令内部编号为1–13，0为不支持类型。</w:t>
      </w:r>
    </w:p>
    <w:p>
      <w:pPr>
        <w:pStyle w:val="Heading2"/>
      </w:pPr>
      <w:r>
        <w:t>寄存器与立即数</w:t>
      </w:r>
    </w:p>
    <w:p>
      <w:r>
        <w:t>x0–x31各32位，两读一写；x0读恒为0、写入丢弃。opcode位于[6:0]，rd为[11:7]，rs1为[19:15]，rs2为[24:20]。R型进一步检查funct7及funct3；其他格式中的相同位段可能属于立即数。</w:t>
      </w:r>
    </w:p>
    <w:p>
      <w:r>
        <w:t>I/S型12位立即数符号扩展；B型拼接inst[31]、inst[7]、inst[30:25]、inst[11:8]及最低位0；J型拼接inst[31]、inst[19:12]、inst[20]、inst[30:21]及最低位0。B/J生成值已经是字节偏移。U型将inst[31:12]放到结果高20位，低12位补0。</w:t>
      </w:r>
    </w:p>
    <w:p>
      <w:r>
        <w:br w:type="page"/>
      </w:r>
    </w:p>
    <w:p>
      <w:pPr>
        <w:pStyle w:val="Heading1"/>
      </w:pPr>
      <w:r>
        <w:t>4 指令行为与访问边界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8277"/>
      </w:tblGrid>
      <w:tr>
        <w:trPr>
          <w:cantSplit/>
          <w:tblHeader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指令</w:t>
            </w:r>
          </w:p>
        </w:tc>
        <w:tc>
          <w:tcPr>
            <w:tcW w:type="dxa" w:w="82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软件可观察结果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ADD</w:t>
            </w:r>
          </w:p>
        </w:tc>
        <w:tc>
          <w:tcPr>
            <w:tcW w:type="dxa" w:w="82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rd = rs1 + rs2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SUB</w:t>
            </w:r>
          </w:p>
        </w:tc>
        <w:tc>
          <w:tcPr>
            <w:tcW w:type="dxa" w:w="82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rd = rs1 - rs2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AND</w:t>
            </w:r>
          </w:p>
        </w:tc>
        <w:tc>
          <w:tcPr>
            <w:tcW w:type="dxa" w:w="82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rd = rs1 &amp; rs2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OR</w:t>
            </w:r>
          </w:p>
        </w:tc>
        <w:tc>
          <w:tcPr>
            <w:tcW w:type="dxa" w:w="82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rd = rs1 | rs2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XOR</w:t>
            </w:r>
          </w:p>
        </w:tc>
        <w:tc>
          <w:tcPr>
            <w:tcW w:type="dxa" w:w="82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rd = rs1 ^ rs2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ADDI</w:t>
            </w:r>
          </w:p>
        </w:tc>
        <w:tc>
          <w:tcPr>
            <w:tcW w:type="dxa" w:w="82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rd = rs1 + imm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LUI</w:t>
            </w:r>
          </w:p>
        </w:tc>
        <w:tc>
          <w:tcPr>
            <w:tcW w:type="dxa" w:w="82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rd = inst[31:12] &lt;&lt; 12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LW</w:t>
            </w:r>
          </w:p>
        </w:tc>
        <w:tc>
          <w:tcPr>
            <w:tcW w:type="dxa" w:w="82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rd = Read32(rs1 + imm)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SW</w:t>
            </w:r>
          </w:p>
        </w:tc>
        <w:tc>
          <w:tcPr>
            <w:tcW w:type="dxa" w:w="82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Write32(rs1 + imm, rs2)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BEQ</w:t>
            </w:r>
          </w:p>
        </w:tc>
        <w:tc>
          <w:tcPr>
            <w:tcW w:type="dxa" w:w="82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相等时 PC = PC + imm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BNE</w:t>
            </w:r>
          </w:p>
        </w:tc>
        <w:tc>
          <w:tcPr>
            <w:tcW w:type="dxa" w:w="82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不等时 PC = PC + imm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JAL</w:t>
            </w:r>
          </w:p>
        </w:tc>
        <w:tc>
          <w:tcPr>
            <w:tcW w:type="dxa" w:w="82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rd = PC + 4；PC = PC + imm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JALR</w:t>
            </w:r>
          </w:p>
        </w:tc>
        <w:tc>
          <w:tcPr>
            <w:tcW w:type="dxa" w:w="82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rd = PC + 4；PC = (rs1 + imm) &amp; 0xFFFFFFFE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CSRRW</w:t>
            </w:r>
          </w:p>
        </w:tc>
        <w:tc>
          <w:tcPr>
            <w:tcW w:type="dxa" w:w="82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rd 读旧 CSR；CSR 写 rs1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CSRRS</w:t>
            </w:r>
          </w:p>
        </w:tc>
        <w:tc>
          <w:tcPr>
            <w:tcW w:type="dxa" w:w="82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rd 读旧 CSR；rs1 非 x0 时置位 CSR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MRET</w:t>
            </w:r>
          </w:p>
        </w:tc>
        <w:tc>
          <w:tcPr>
            <w:tcW w:type="dxa" w:w="82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PC = mepc；恢复全局中断使能</w:t>
            </w:r>
          </w:p>
        </w:tc>
      </w:tr>
    </w:tbl>
    <w:p/>
    <w:p>
      <w:r>
        <w:t>普通顺序指令提交时PC加4；BEQ/BNE不成立时同样加4。分支和JAL以当前指令PC为基地址；JAL/JALR保存当前PC+4。算术结果截为低32位，不产生溢出异常。LW/SW只执行整字操作。</w:t>
      </w:r>
    </w:p>
    <w:p>
      <w:pPr>
        <w:pStyle w:val="Heading2"/>
      </w:pPr>
      <w:r>
        <w:t>错误与未实现行为</w:t>
      </w:r>
    </w:p>
    <w:p>
      <w:r>
        <w:t>不支持的机器码不写通用寄存器和存储器，PC按当前控制逻辑顺序前进。本版没有非法指令故障停机状态，也没有访问错误异常入口。RAM越界或非对齐、MMIO无效偏移及未映射读取返回0，无效写入忽略。</w:t>
      </w:r>
    </w:p>
    <w:p>
      <w:r>
        <w:t>ROM使用完整地址匹配，未列出的地址，包括未对齐或未定义地址，返回NOP；JALR仅清bit0，不额外清bit1，也不产生对齐异常。正常演示和软件应使用4字节对齐指令地址。</w:t>
      </w:r>
    </w:p>
    <w:p>
      <w:r>
        <w:t>CSR范围受译码器限制。mip仅反映硬件请求，即使CSRRW/CSRRS编码被识别，也不对其只读内容产生写入。rd=x0只禁止写回；CSR操作、跳转和LW读取仍按各自控制执行。未实现ECALL、EBREAK及完整异常、权限检查机制。</w:t>
      </w:r>
    </w:p>
    <w:p>
      <w:r>
        <w:br w:type="page"/>
      </w:r>
    </w:p>
    <w:p>
      <w:pPr>
        <w:pStyle w:val="Heading1"/>
      </w:pPr>
      <w:r>
        <w:t>5 地址映射与外设寄存器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5"/>
        <w:gridCol w:w="1928"/>
        <w:gridCol w:w="794"/>
        <w:gridCol w:w="4479"/>
      </w:tblGrid>
      <w:tr>
        <w:trPr>
          <w:cantSplit/>
          <w:tblHeader/>
        </w:trP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字节地址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寄存器</w:t>
            </w:r>
          </w:p>
        </w:tc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权限</w:t>
            </w:r>
          </w:p>
        </w:tc>
        <w:tc>
          <w:tcPr>
            <w:tcW w:type="dxa" w:w="447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行为</w:t>
            </w:r>
          </w:p>
        </w:tc>
      </w:tr>
      <w:tr>
        <w:trPr>
          <w:cantSplit/>
        </w:trP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0x00000000–0x000003FF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RAM</w:t>
            </w:r>
          </w:p>
        </w:tc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读写</w:t>
            </w:r>
          </w:p>
        </w:tc>
        <w:tc>
          <w:tcPr>
            <w:tcW w:type="dxa" w:w="447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1 KiB；256×32 bit；整字最后地址 0x3FC</w:t>
            </w:r>
          </w:p>
        </w:tc>
      </w:tr>
      <w:tr>
        <w:trPr>
          <w:cantSplit/>
        </w:trP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0x10000000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GPIO_OUT</w:t>
            </w:r>
          </w:p>
        </w:tc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读写</w:t>
            </w:r>
          </w:p>
        </w:tc>
        <w:tc>
          <w:tcPr>
            <w:tcW w:type="dxa" w:w="447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保存低8位；bit0 控制 D7</w:t>
            </w:r>
          </w:p>
        </w:tc>
      </w:tr>
      <w:tr>
        <w:trPr>
          <w:cantSplit/>
        </w:trP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0x10000004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GPIO_IN</w:t>
            </w:r>
          </w:p>
        </w:tc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只读</w:t>
            </w:r>
          </w:p>
        </w:tc>
        <w:tc>
          <w:tcPr>
            <w:tcW w:type="dxa" w:w="447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两级同步输入；当前板级顶层接0</w:t>
            </w:r>
          </w:p>
        </w:tc>
      </w:tr>
      <w:tr>
        <w:trPr>
          <w:cantSplit/>
        </w:trP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0x10001000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TIMER_CTRL</w:t>
            </w:r>
          </w:p>
        </w:tc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读写</w:t>
            </w:r>
          </w:p>
        </w:tc>
        <w:tc>
          <w:tcPr>
            <w:tcW w:type="dxa" w:w="447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bit0 enable；bit1 periodic</w:t>
            </w:r>
          </w:p>
        </w:tc>
      </w:tr>
      <w:tr>
        <w:trPr>
          <w:cantSplit/>
        </w:trP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0x10001004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TIMER_LOAD</w:t>
            </w:r>
          </w:p>
        </w:tc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读写</w:t>
            </w:r>
          </w:p>
        </w:tc>
        <w:tc>
          <w:tcPr>
            <w:tcW w:type="dxa" w:w="447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下次启动或自动重装使用的计数值</w:t>
            </w:r>
          </w:p>
        </w:tc>
      </w:tr>
      <w:tr>
        <w:trPr>
          <w:cantSplit/>
        </w:trP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0x10001008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TIMER_VALUE</w:t>
            </w:r>
          </w:p>
        </w:tc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只读</w:t>
            </w:r>
          </w:p>
        </w:tc>
        <w:tc>
          <w:tcPr>
            <w:tcW w:type="dxa" w:w="447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当前倒计数值</w:t>
            </w:r>
          </w:p>
        </w:tc>
      </w:tr>
      <w:tr>
        <w:trPr>
          <w:cantSplit/>
        </w:trP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0x1000100C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TIMER_STATUS</w:t>
            </w:r>
          </w:p>
        </w:tc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读写</w:t>
            </w:r>
          </w:p>
        </w:tc>
        <w:tc>
          <w:tcPr>
            <w:tcW w:type="dxa" w:w="447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bit0 到期保持；写1清零；同时驱动 irq</w:t>
            </w:r>
          </w:p>
        </w:tc>
      </w:tr>
      <w:tr>
        <w:trPr>
          <w:cantSplit/>
        </w:trP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0x10002000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UART_TXDATA</w:t>
            </w:r>
          </w:p>
        </w:tc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只写</w:t>
            </w:r>
          </w:p>
        </w:tc>
        <w:tc>
          <w:tcPr>
            <w:tcW w:type="dxa" w:w="447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空闲时接受低8位；忙时写入忽略</w:t>
            </w:r>
          </w:p>
        </w:tc>
      </w:tr>
      <w:tr>
        <w:trPr>
          <w:cantSplit/>
        </w:trP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0x10002004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UART_TX_STATUS</w:t>
            </w:r>
          </w:p>
        </w:tc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只读</w:t>
            </w:r>
          </w:p>
        </w:tc>
        <w:tc>
          <w:tcPr>
            <w:tcW w:type="dxa" w:w="447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bit0 busy</w:t>
            </w:r>
          </w:p>
        </w:tc>
      </w:tr>
      <w:tr>
        <w:trPr>
          <w:cantSplit/>
        </w:trP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0x10003000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UART_RXDATA</w:t>
            </w:r>
          </w:p>
        </w:tc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只读</w:t>
            </w:r>
          </w:p>
        </w:tc>
        <w:tc>
          <w:tcPr>
            <w:tcW w:type="dxa" w:w="447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低8位已接收字节；读取不清 valid</w:t>
            </w:r>
          </w:p>
        </w:tc>
      </w:tr>
      <w:tr>
        <w:trPr>
          <w:cantSplit/>
        </w:trP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0x10003004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UART_RX_STATUS</w:t>
            </w:r>
          </w:p>
        </w:tc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读写</w:t>
            </w:r>
          </w:p>
        </w:tc>
        <w:tc>
          <w:tcPr>
            <w:tcW w:type="dxa" w:w="447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bit0 valid；写1清零以确认已读</w:t>
            </w:r>
          </w:p>
        </w:tc>
      </w:tr>
    </w:tbl>
    <w:p/>
    <w:p>
      <w:pPr>
        <w:pStyle w:val="Heading2"/>
      </w:pPr>
      <w:r>
        <w:t>GPIO与Timer</w:t>
      </w:r>
    </w:p>
    <w:p>
      <w:r>
        <w:t>GPIO输入经两级寄存器同步；同步不提供机械消抖或多位同时变化的一致性保证。输出仅保留低8位，未实现方向寄存器。当前板级顶层GPIO输入接0，外部输入行为由仿真覆盖。</w:t>
      </w:r>
    </w:p>
    <w:p>
      <w:r>
        <w:t>Timer的LOAD为0时不能启动。停止到启动时装载LOAD；单次到期后enable清零，循环到期后自动重装。运行中写LOAD不立即改当前count。到期位保持至复位或STATUS bit0写1清除；清除与到期同沿时清除优先。CTRL写入优先于本沿正常倒计数。</w:t>
      </w:r>
    </w:p>
    <w:p>
      <w:pPr>
        <w:pStyle w:val="Heading2"/>
      </w:pPr>
      <w:r>
        <w:t>UART</w:t>
      </w:r>
    </w:p>
    <w:p>
      <w:r>
        <w:t>TX空闲时写TXDATA启动一个8N1帧，忙时写入丢弃。软件应先读busy等待空闲。RX只有一个字节缓存；valid为1时保留旧字节，新帧不覆盖；读取DATA不确认，软件需写STATUS bit0=1清除valid。停止位不为1的帧不提交，假起始位返回空闲；未提供单独错误或溢出状态。</w:t>
      </w:r>
    </w:p>
    <w:p>
      <w:r>
        <w:br w:type="page"/>
      </w:r>
    </w:p>
    <w:p>
      <w:pPr>
        <w:pStyle w:val="Heading1"/>
      </w:pPr>
      <w:r>
        <w:t>6 CPU执行周期与中断机制</w:t>
      </w:r>
    </w:p>
    <w:p>
      <w:r>
        <w:t>exec_phase每个主时钟翻转，FETCH与EXEC交替。普通指令2拍；LW经过FETCH、首次EXEC、等待FETCH、第二次EXEC，共4拍。50 MHz下分别为40 ns与80 ns，不含复位同步或中断开销。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4989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LW阶段</w:t>
            </w:r>
          </w:p>
        </w:tc>
        <w:tc>
          <w:tcPr>
            <w:tcW w:type="dxa" w:w="49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发生的动作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PC及写回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FETCH</w:t>
            </w:r>
          </w:p>
        </w:tc>
        <w:tc>
          <w:tcPr>
            <w:tcW w:type="dxa" w:w="49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锁存当前ROM指令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PC保持；禁止架构写入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首次EXEC</w:t>
            </w:r>
          </w:p>
        </w:tc>
        <w:tc>
          <w:tcPr>
            <w:tcW w:type="dxa" w:w="49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发读请求；保存目标/地址；load_wait置1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PC保持；不写rd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等待FETCH</w:t>
            </w:r>
          </w:p>
        </w:tc>
        <w:tc>
          <w:tcPr>
            <w:tcW w:type="dxa" w:w="49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重新锁存相同PC的LW；刷新外设同步读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PC保持；不写rd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第二次EXEC</w:t>
            </w:r>
          </w:p>
        </w:tc>
        <w:tc>
          <w:tcPr>
            <w:tcW w:type="dxa" w:w="49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load_wait为1，使用读目标对应数据提交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写rd；PC加4；load_wait清0</w:t>
            </w:r>
          </w:p>
        </w:tc>
      </w:tr>
    </w:tbl>
    <w:p/>
    <w:p>
      <w:r>
        <w:t>SW在指定EXEC沿发出一次有效写。Timer/TX的实际外设写在下一FETCH沿完成；紧随其后的指令最早在再下一个EXEC沿执行。复位会清暂存命令，取消尚未提交的外设写。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6576"/>
      </w:tblGrid>
      <w:tr>
        <w:trPr>
          <w:cantSplit/>
          <w:tblHeader/>
        </w:trPr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CSR地址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type="dxa" w:w="65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实现字段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0x300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mstatus</w:t>
            </w:r>
          </w:p>
        </w:tc>
        <w:tc>
          <w:tcPr>
            <w:tcW w:type="dxa" w:w="65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MIE bit3；MPIE bit7；MPP 固定读为3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0x304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mie</w:t>
            </w:r>
          </w:p>
        </w:tc>
        <w:tc>
          <w:tcPr>
            <w:tcW w:type="dxa" w:w="65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本地 Timer 使能 bit16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0x305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mtvec</w:t>
            </w:r>
          </w:p>
        </w:tc>
        <w:tc>
          <w:tcPr>
            <w:tcW w:type="dxa" w:w="65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直接模式入口；写入强制低2位为0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0x341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mepc</w:t>
            </w:r>
          </w:p>
        </w:tc>
        <w:tc>
          <w:tcPr>
            <w:tcW w:type="dxa" w:w="65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被中断的待执行指令地址；低2位为0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0x342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mcause</w:t>
            </w:r>
          </w:p>
        </w:tc>
        <w:tc>
          <w:tcPr>
            <w:tcW w:type="dxa" w:w="65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入口写 0x80000010；CSR 写也可更新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0x344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mip</w:t>
            </w:r>
          </w:p>
        </w:tc>
        <w:tc>
          <w:tcPr>
            <w:tcW w:type="dxa" w:w="65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只读；bit16 反映 Timer STATUS[0]</w:t>
            </w:r>
          </w:p>
        </w:tc>
      </w:tr>
    </w:tbl>
    <w:p/>
    <w:p>
      <w:r>
        <w:t>请求条件为mstatus.MIE、mie[16]及Timer到期位同时为1。CPU的入口条件为exec_phase=1且load_wait=0；load_wait=1时先完成LW写回。入口保存当前PC到mepc，mcause置0x80000010，MPIE保存MIE，MIE清0，PC转到mtvec。MRET回到mepc并恢复MIE，MPIE置1。</w:t>
      </w:r>
    </w:p>
    <w:p>
      <w:r>
        <w:t>这是平台本地中断16，使用mie/mip bit16，不是标准machine timer中断7。默认处理程序在0x200，翻转GPIO bit0、清Timer到期位并MRET。硬件没有保存通用寄存器；当前演示约定共享x19为LED状态，x22为常数1；更复杂软件需自行保存现场。</w:t>
      </w:r>
    </w:p>
    <w:p>
      <w:r>
        <w:br w:type="page"/>
      </w:r>
    </w:p>
    <w:p>
      <w:pPr>
        <w:pStyle w:val="Heading1"/>
      </w:pPr>
      <w:r>
        <w:t>7 板级接口与最终演示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531"/>
        <w:gridCol w:w="850"/>
        <w:gridCol w:w="5556"/>
      </w:tblGrid>
      <w:tr>
        <w:trPr>
          <w:cantSplit/>
          <w:tblHeader/>
        </w:trPr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信号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引脚</w:t>
            </w:r>
          </w:p>
        </w:tc>
        <w:tc>
          <w:tcPr>
            <w:tcW w:type="dxa" w:w="8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方向</w:t>
            </w:r>
          </w:p>
        </w:tc>
        <w:tc>
          <w:tcPr>
            <w:tcW w:type="dxa" w:w="55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sys_clk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PIN_E1</w:t>
            </w:r>
          </w:p>
        </w:tc>
        <w:tc>
          <w:tcPr>
            <w:tcW w:type="dxa" w:w="8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输入</w:t>
            </w:r>
          </w:p>
        </w:tc>
        <w:tc>
          <w:tcPr>
            <w:tcW w:type="dxa" w:w="55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50 MHz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sys_rst_n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PIN_M15</w:t>
            </w:r>
          </w:p>
        </w:tc>
        <w:tc>
          <w:tcPr>
            <w:tcW w:type="dxa" w:w="8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输入</w:t>
            </w:r>
          </w:p>
        </w:tc>
        <w:tc>
          <w:tcPr>
            <w:tcW w:type="dxa" w:w="55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低有效复位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led_run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PIN_L7</w:t>
            </w:r>
          </w:p>
        </w:tc>
        <w:tc>
          <w:tcPr>
            <w:tcW w:type="dxa" w:w="8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输出</w:t>
            </w:r>
          </w:p>
        </w:tc>
        <w:tc>
          <w:tcPr>
            <w:tcW w:type="dxa" w:w="55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D6 心跳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led_done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PIN_M6</w:t>
            </w:r>
          </w:p>
        </w:tc>
        <w:tc>
          <w:tcPr>
            <w:tcW w:type="dxa" w:w="8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输出</w:t>
            </w:r>
          </w:p>
        </w:tc>
        <w:tc>
          <w:tcPr>
            <w:tcW w:type="dxa" w:w="55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D7 = GPIO bit0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uart_tx_pin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PIN_N5</w:t>
            </w:r>
          </w:p>
        </w:tc>
        <w:tc>
          <w:tcPr>
            <w:tcW w:type="dxa" w:w="8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输出</w:t>
            </w:r>
          </w:p>
        </w:tc>
        <w:tc>
          <w:tcPr>
            <w:tcW w:type="dxa" w:w="55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FPGA TX 接串口适配器 RX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uart_rx_pin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PIN_N6</w:t>
            </w:r>
          </w:p>
        </w:tc>
        <w:tc>
          <w:tcPr>
            <w:tcW w:type="dxa" w:w="8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输入</w:t>
            </w:r>
          </w:p>
        </w:tc>
        <w:tc>
          <w:tcPr>
            <w:tcW w:type="dxa" w:w="55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FPGA RX 接串口适配器 TX</w:t>
            </w:r>
          </w:p>
        </w:tc>
      </w:tr>
    </w:tbl>
    <w:p/>
    <w:p>
      <w:r>
        <w:t>复位按下时异步拉低，释放经过两级sys_clk同步。CPU、外设和心跳使用该同步释放的复位。LED_ACTIVE_LOW=1，逻辑状态1映射到引脚低电平点亮；gpio_out[0]决定D7，D7已经不再表示PC到达0x50。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8164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PROGRAM</w:t>
            </w:r>
          </w:p>
        </w:tc>
        <w:tc>
          <w:tcPr>
            <w:tcW w:type="dxa" w:w="81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type="dxa" w:w="81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基础13条指令程序；结束在0x50自循环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81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GPIO测试；结束在0xA8自循环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81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Timer轮询演示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81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Timer完成后TX发送OK换行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4</w:t>
            </w:r>
          </w:p>
        </w:tc>
        <w:tc>
          <w:tcPr>
            <w:tcW w:type="dxa" w:w="81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双向UART；ASCII 0/1控制GPIO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5 默认</w:t>
            </w:r>
          </w:p>
        </w:tc>
        <w:tc>
          <w:tcPr>
            <w:tcW w:type="dxa" w:w="81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双向UART命令循环加周期Timer中断</w:t>
            </w:r>
          </w:p>
        </w:tc>
      </w:tr>
    </w:tbl>
    <w:p/>
    <w:p>
      <w:pPr>
        <w:pStyle w:val="Heading2"/>
      </w:pPr>
      <w:r>
        <w:t>串口与时间参数</w:t>
      </w:r>
    </w:p>
    <w:p>
      <w:r>
        <w:t>串口设置115200 baud、8数据位、无校验、1停止位、无硬件流控。实际速率为50,000,000/434 ≈ 115207.37 baud。信号连接采用TX/RX交叉并共地，电平应与板卡接口一致。</w:t>
      </w:r>
    </w:p>
    <w:p>
      <w:r>
        <w:t>TIMER_DEMO_PERIOD=25,000,000对应0.5 s倒计时；循环中断每次翻转D7，所以无串口命令干预时LED完整亮灭周期约1 s。D6默认取heartbeat_cnt[25]，每次翻转约0.671 s，亮灭周期约1.342 s。</w:t>
      </w:r>
    </w:p>
    <w:p>
      <w:pPr>
        <w:pStyle w:val="Heading2"/>
      </w:pPr>
      <w:r>
        <w:t>启动与上板观察</w:t>
      </w:r>
    </w:p>
    <w:p>
      <w:r>
        <w:t>PROGRAM=5先执行基础/GPIO与单次Timer阶段，随后发送字节4F 4B 0A，即OK换行；再配置中断、启动周期Timer并进入UART RX轮询。输入ASCII 0清LED状态，输入ASCII 1置LED状态；其他字符不改变命令状态，但仍被确认消费。程序持续运行，不存在最终完成停机。</w:t>
      </w:r>
    </w:p>
    <w:p>
      <w:r>
        <w:br w:type="page"/>
      </w:r>
    </w:p>
    <w:p>
      <w:pPr>
        <w:pStyle w:val="Heading1"/>
      </w:pPr>
      <w:r>
        <w:t>8 功能验证与验收结果</w:t>
      </w:r>
    </w:p>
    <w:p>
      <w:r>
        <w:t>本机ModelSim SE-64 10.5，以Verilog-2001兼容选项重新编译当前15个RTL与sim目录测试文件，在独立仿真库运行run_all.do所列23项。全部错误计数为0，汇总为ALL 23 TESTBENCHES PASSED。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020"/>
        <w:gridCol w:w="6009"/>
      </w:tblGrid>
      <w:tr>
        <w:trPr>
          <w:cantSplit/>
          <w:tblHeader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17"/>
              </w:rPr>
              <w:t>Testbench</w:t>
            </w:r>
          </w:p>
        </w:tc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17"/>
              </w:rPr>
              <w:t>检查数</w:t>
            </w:r>
          </w:p>
        </w:tc>
        <w:tc>
          <w:tcPr>
            <w:tcW w:type="dxa" w:w="60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17"/>
              </w:rPr>
              <w:t>覆盖重点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7"/>
              </w:rPr>
              <w:t>tb_alu</w:t>
            </w:r>
          </w:p>
        </w:tc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7"/>
              </w:rPr>
              <w:t>16</w:t>
            </w:r>
          </w:p>
        </w:tc>
        <w:tc>
          <w:tcPr>
            <w:tcW w:type="dxa" w:w="60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7"/>
              </w:rPr>
              <w:t>运算与默认操作码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7"/>
              </w:rPr>
              <w:t>tb_regsfile</w:t>
            </w:r>
          </w:p>
        </w:tc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7"/>
              </w:rPr>
              <w:t>未打印</w:t>
            </w:r>
          </w:p>
        </w:tc>
        <w:tc>
          <w:tcPr>
            <w:tcW w:type="dxa" w:w="60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7"/>
              </w:rPr>
              <w:t>双读端口、写保护、复位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7"/>
              </w:rPr>
              <w:t>tb_decoder</w:t>
            </w:r>
          </w:p>
        </w:tc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7"/>
              </w:rPr>
              <w:t>57</w:t>
            </w:r>
          </w:p>
        </w:tc>
        <w:tc>
          <w:tcPr>
            <w:tcW w:type="dxa" w:w="60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7"/>
              </w:rPr>
              <w:t>基础指令与字段译码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7"/>
              </w:rPr>
              <w:t>tb_imm_gen</w:t>
            </w:r>
          </w:p>
        </w:tc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7"/>
              </w:rPr>
              <w:t>101</w:t>
            </w:r>
          </w:p>
        </w:tc>
        <w:tc>
          <w:tcPr>
            <w:tcW w:type="dxa" w:w="60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7"/>
              </w:rPr>
              <w:t>立即数字段、正负边界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7"/>
              </w:rPr>
              <w:t>tb_control_unit</w:t>
            </w:r>
          </w:p>
        </w:tc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7"/>
              </w:rPr>
              <w:t>19</w:t>
            </w:r>
          </w:p>
        </w:tc>
        <w:tc>
          <w:tcPr>
            <w:tcW w:type="dxa" w:w="60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7"/>
              </w:rPr>
              <w:t>控制向量及CSR/MRET控制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7"/>
              </w:rPr>
              <w:t>tb_pc_reg</w:t>
            </w:r>
          </w:p>
        </w:tc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7"/>
              </w:rPr>
              <w:t>11</w:t>
            </w:r>
          </w:p>
        </w:tc>
        <w:tc>
          <w:tcPr>
            <w:tcW w:type="dxa" w:w="60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7"/>
              </w:rPr>
              <w:t>沿更新、保持、异步复位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7"/>
              </w:rPr>
              <w:t>tb_instr_rom</w:t>
            </w:r>
          </w:p>
        </w:tc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7"/>
              </w:rPr>
              <w:t>25</w:t>
            </w:r>
          </w:p>
        </w:tc>
        <w:tc>
          <w:tcPr>
            <w:tcW w:type="dxa" w:w="60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7"/>
              </w:rPr>
              <w:t>机器码、默认NOP、复位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7"/>
              </w:rPr>
              <w:t>tb_data_ram</w:t>
            </w:r>
          </w:p>
        </w:tc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7"/>
              </w:rPr>
              <w:t>12</w:t>
            </w:r>
          </w:p>
        </w:tc>
        <w:tc>
          <w:tcPr>
            <w:tcW w:type="dxa" w:w="60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7"/>
              </w:rPr>
              <w:t>同步读写、非法地址、旧数据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7"/>
              </w:rPr>
              <w:t>tb_cpu_top</w:t>
            </w:r>
          </w:p>
        </w:tc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7"/>
              </w:rPr>
              <w:t>32</w:t>
            </w:r>
          </w:p>
        </w:tc>
        <w:tc>
          <w:tcPr>
            <w:tcW w:type="dxa" w:w="60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7"/>
              </w:rPr>
              <w:t>基础程序结果与复位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7"/>
              </w:rPr>
              <w:t>tb_gpio</w:t>
            </w:r>
          </w:p>
        </w:tc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7"/>
              </w:rPr>
              <w:t>32</w:t>
            </w:r>
          </w:p>
        </w:tc>
        <w:tc>
          <w:tcPr>
            <w:tcW w:type="dxa" w:w="60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7"/>
              </w:rPr>
              <w:t>输入同步与寄存器行为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7"/>
              </w:rPr>
              <w:t>tb_cpu_gpio</w:t>
            </w:r>
          </w:p>
        </w:tc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7"/>
              </w:rPr>
              <w:t>188</w:t>
            </w:r>
          </w:p>
        </w:tc>
        <w:tc>
          <w:tcPr>
            <w:tcW w:type="dxa" w:w="60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7"/>
              </w:rPr>
              <w:t>CPU通过MMIO访问GPIO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7"/>
              </w:rPr>
              <w:t>tb_fpga_top</w:t>
            </w:r>
          </w:p>
        </w:tc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7"/>
              </w:rPr>
              <w:t>213</w:t>
            </w:r>
          </w:p>
        </w:tc>
        <w:tc>
          <w:tcPr>
            <w:tcW w:type="dxa" w:w="60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7"/>
              </w:rPr>
              <w:t>板级复位、LED极性、GPIO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7"/>
              </w:rPr>
              <w:t>tb_timer</w:t>
            </w:r>
          </w:p>
        </w:tc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7"/>
              </w:rPr>
              <w:t>13</w:t>
            </w:r>
          </w:p>
        </w:tc>
        <w:tc>
          <w:tcPr>
            <w:tcW w:type="dxa" w:w="60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7"/>
              </w:rPr>
              <w:t>倒计时、循环、状态清除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7"/>
              </w:rPr>
              <w:t>tb_cpu_timer</w:t>
            </w:r>
          </w:p>
        </w:tc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7"/>
              </w:rPr>
              <w:t>12</w:t>
            </w:r>
          </w:p>
        </w:tc>
        <w:tc>
          <w:tcPr>
            <w:tcW w:type="dxa" w:w="60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7"/>
              </w:rPr>
              <w:t>Timer MMIO及程序轮询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7"/>
              </w:rPr>
              <w:t>tb_fpga_timer</w:t>
            </w:r>
          </w:p>
        </w:tc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7"/>
              </w:rPr>
              <w:t>135</w:t>
            </w:r>
          </w:p>
        </w:tc>
        <w:tc>
          <w:tcPr>
            <w:tcW w:type="dxa" w:w="60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7"/>
              </w:rPr>
              <w:t>Timer程序与板级LED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7"/>
              </w:rPr>
              <w:t>tb_uart_tx</w:t>
            </w:r>
          </w:p>
        </w:tc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7"/>
              </w:rPr>
              <w:t>12</w:t>
            </w:r>
          </w:p>
        </w:tc>
        <w:tc>
          <w:tcPr>
            <w:tcW w:type="dxa" w:w="60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7"/>
              </w:rPr>
              <w:t>8N1发送、busy与复位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7"/>
              </w:rPr>
              <w:t>tb_cpu_uart</w:t>
            </w:r>
          </w:p>
        </w:tc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7"/>
              </w:rPr>
              <w:t>14</w:t>
            </w:r>
          </w:p>
        </w:tc>
        <w:tc>
          <w:tcPr>
            <w:tcW w:type="dxa" w:w="60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7"/>
              </w:rPr>
              <w:t>CPU发送OK及等待空闲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7"/>
              </w:rPr>
              <w:t>tb_fpga_uart</w:t>
            </w:r>
          </w:p>
        </w:tc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7"/>
              </w:rPr>
              <w:t>5</w:t>
            </w:r>
          </w:p>
        </w:tc>
        <w:tc>
          <w:tcPr>
            <w:tcW w:type="dxa" w:w="60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7"/>
              </w:rPr>
              <w:t>板级TX输出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7"/>
              </w:rPr>
              <w:t>tb_uart_rx</w:t>
            </w:r>
          </w:p>
        </w:tc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7"/>
              </w:rPr>
              <w:t>11</w:t>
            </w:r>
          </w:p>
        </w:tc>
        <w:tc>
          <w:tcPr>
            <w:tcW w:type="dxa" w:w="60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7"/>
              </w:rPr>
              <w:t>接收、valid、确认与复位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7"/>
              </w:rPr>
              <w:t>tb_cpu_uart_rx</w:t>
            </w:r>
          </w:p>
        </w:tc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7"/>
              </w:rPr>
              <w:t>10</w:t>
            </w:r>
          </w:p>
        </w:tc>
        <w:tc>
          <w:tcPr>
            <w:tcW w:type="dxa" w:w="60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7"/>
              </w:rPr>
              <w:t>ASCII命令与GPIO控制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7"/>
              </w:rPr>
              <w:t>tb_fpga_uart_rx</w:t>
            </w:r>
          </w:p>
        </w:tc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7"/>
              </w:rPr>
              <w:t>5</w:t>
            </w:r>
          </w:p>
        </w:tc>
        <w:tc>
          <w:tcPr>
            <w:tcW w:type="dxa" w:w="60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7"/>
              </w:rPr>
              <w:t>板级RX到LED路径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7"/>
              </w:rPr>
              <w:t>tb_irq_csrs</w:t>
            </w:r>
          </w:p>
        </w:tc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7"/>
              </w:rPr>
              <w:t>10</w:t>
            </w:r>
          </w:p>
        </w:tc>
        <w:tc>
          <w:tcPr>
            <w:tcW w:type="dxa" w:w="60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7"/>
              </w:rPr>
              <w:t>本地中断屏蔽、CSR、返回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7"/>
              </w:rPr>
              <w:t>tb_timer_irq</w:t>
            </w:r>
          </w:p>
        </w:tc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7"/>
              </w:rPr>
              <w:t>15</w:t>
            </w:r>
          </w:p>
        </w:tc>
        <w:tc>
          <w:tcPr>
            <w:tcW w:type="dxa" w:w="60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7"/>
              </w:rPr>
              <w:t>两次Timer中断、GPIO与MRET</w:t>
            </w:r>
          </w:p>
        </w:tc>
      </w:tr>
    </w:tbl>
    <w:p/>
    <w:p>
      <w:r>
        <w:t>检查数是各测试打印的断言计数，不代表指令数或覆盖率。tb_regsfile未打印统一检查数。tb_cpu_corner虽在sim目录且被编译，但不在23项运行列表中，本版不把它计入已运行测试。</w:t>
      </w:r>
    </w:p>
    <w:p>
      <w:r>
        <w:t>旧阶段testbench有未连接UART端口的优化警告；测试结果通过，但不能写成全程零警告。原verification/tb_*.log属于早期记录，本次完整证据保存于verification/final_regression.log。</w:t>
      </w:r>
    </w:p>
    <w:p>
      <w:r>
        <w:br w:type="page"/>
      </w:r>
    </w:p>
    <w:p>
      <w:pPr>
        <w:pStyle w:val="Heading1"/>
      </w:pPr>
      <w:r>
        <w:t>9 FPGA实现结果与交付要求</w:t>
      </w:r>
    </w:p>
    <w:p>
      <w:r>
        <w:t>既有Quartus II 13.0.1完整编译成功。以下取Fitter最终结果，而不是Analysis &amp; Synthesis的中间资源估计。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969"/>
        <w:gridCol w:w="2835"/>
      </w:tblGrid>
      <w:tr>
        <w:trPr>
          <w:cantSplit/>
          <w:tblHeader/>
        </w:trP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资源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使用量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比例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逻辑单元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3,576 / 10,320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35%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组合功能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2,950 / 10,320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29%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专用逻辑寄存器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1,518 / 10,320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15%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I/O引脚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6 / 180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3%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有效存储位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8,192 / 423,936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2%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M9K块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1 / 46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2%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PLL / 9-bit乘法器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0 / 2；0 / 46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0%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5329"/>
      </w:tblGrid>
      <w:tr>
        <w:trPr>
          <w:cantSplit/>
          <w:tblHeader/>
        </w:trP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检查</w:t>
            </w:r>
          </w:p>
        </w:tc>
        <w:tc>
          <w:tcPr>
            <w:tcW w:type="dxa" w:w="532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E8ED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最差裕量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Setup</w:t>
            </w:r>
          </w:p>
        </w:tc>
        <w:tc>
          <w:tcPr>
            <w:tcW w:type="dxa" w:w="532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+0.712 ns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Hold</w:t>
            </w:r>
          </w:p>
        </w:tc>
        <w:tc>
          <w:tcPr>
            <w:tcW w:type="dxa" w:w="532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+0.179 ns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Recovery</w:t>
            </w:r>
          </w:p>
        </w:tc>
        <w:tc>
          <w:tcPr>
            <w:tcW w:type="dxa" w:w="532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+15.045 ns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Removal</w:t>
            </w:r>
          </w:p>
        </w:tc>
        <w:tc>
          <w:tcPr>
            <w:tcW w:type="dxa" w:w="532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  <w:shd w:fill="F6F7F9"/>
          </w:tcPr>
          <w:p>
            <w:pPr>
              <w:spacing w:after="0" w:line="264" w:lineRule="auto"/>
            </w:pPr>
            <w:r>
              <w:rPr>
                <w:sz w:val="18"/>
              </w:rPr>
              <w:t>+1.729 ns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Minimum pulse width</w:t>
            </w:r>
          </w:p>
        </w:tc>
        <w:tc>
          <w:tcPr>
            <w:tcW w:type="dxa" w:w="532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+9.370 ns</w:t>
            </w:r>
          </w:p>
        </w:tc>
      </w:tr>
    </w:tbl>
    <w:p/>
    <w:p>
      <w:r>
        <w:t>各角TNS均为0.000 ns。Slow 1200mV 85C模型Fmax为51.85 MHz。TimeQuest读取Qproject/MCU.sdc，sys_clk周期20.000 ns，已约束内部路径满足50 MHz。报告仍列2个未约束输入端口与3个未约束输出端口，不能宣称全部外部接口完成时序约束。</w:t>
      </w:r>
    </w:p>
    <w:p>
      <w:pPr>
        <w:pStyle w:val="Heading2"/>
      </w:pPr>
      <w:r>
        <w:t>可复现输入与结果</w:t>
      </w:r>
    </w:p>
    <w:p>
      <w:r>
        <w:t>RTL与testbench、sim/run_all.do、Qproject/MCU.qpf、MCU.qsf、MCU.sdc构成复现输入。板级配置文件为Qproject/output_files/MCU.sof。备份目录包含同一SOF，但其脚本路径仍指向工作版v2_mcu。</w:t>
      </w:r>
    </w:p>
    <w:p>
      <w:r>
        <w:t>验收证据包括本次ModelSim完整日志、MCU.fit.summary、MCU.fit.rpt、MCU.sta.summary、MCU.sta.rpt、MCU.flow.rpt，以及ChatGPT项目“继续做GPIO与MMIO”中已确认的23项通过、50 MHz通过、双向串口和ASCII 0/1与周期中断共存的板上记录。硬件记录为既有实测，本次文档更新没有重新下载板卡。</w:t>
      </w:r>
    </w:p>
    <w:p>
      <w:r>
        <w:t>后续扩展需新增验证：UART连续字节压力、完整ISA与异常、通用总线等待、中断在所有指令及LW边界的穷举测试、外部I/O时序约束和长期板级运行。当前23项结果仅证明已覆盖场景，不作为这些能力的完成记录。</w:t>
      </w:r>
    </w:p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88" w:lineRule="auto"/>
    </w:pPr>
    <w:rPr>
      <w:rFonts w:ascii="DengXian" w:hAnsi="DengXian" w:eastAsia="DengXian" w:cs="DengXian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88" w:lineRule="auto"/>
      <w:outlineLvl w:val="0"/>
    </w:pPr>
    <w:rPr>
      <w:rFonts w:ascii="DengXian" w:hAnsi="DengXian" w:eastAsia="DengXian" w:cs="DengXian"/>
      <w:b/>
      <w:bCs/>
      <w:i w:val="0"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88" w:lineRule="auto"/>
      <w:outlineLvl w:val="1"/>
    </w:pPr>
    <w:rPr>
      <w:rFonts w:ascii="DengXian" w:hAnsi="DengXian" w:eastAsia="DengXian" w:cs="DengXian"/>
      <w:b/>
      <w:bCs/>
      <w:i w:val="0"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88" w:lineRule="auto"/>
      <w:outlineLvl w:val="2"/>
    </w:pPr>
    <w:rPr>
      <w:rFonts w:ascii="DengXian" w:hAnsi="DengXian" w:eastAsia="DengXian" w:cs="DengXian"/>
      <w:b/>
      <w:bCs/>
      <w:i w:val="0"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88" w:lineRule="auto"/>
      <w:contextualSpacing/>
    </w:pPr>
    <w:rPr>
      <w:rFonts w:ascii="DengXian" w:hAnsi="DengXian" w:eastAsia="DengXian" w:cs="DengXian"/>
      <w:b/>
      <w:i w:val="0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88" w:lineRule="auto"/>
    </w:pPr>
    <w:rPr>
      <w:rFonts w:ascii="DengXian" w:hAnsi="DengXian" w:eastAsia="DengXian" w:cs="DengXian"/>
      <w:b w:val="0"/>
      <w:i w:val="0"/>
      <w:iCs/>
      <w:color w:val="000000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FPGA 的 RISC-V 微控制器 SoC 设计规格说明书</dc:title>
  <dc:subject>v2_mcu 最终阶段 Timer 中断与双向 UART</dc:subject>
  <dc:creator/>
  <cp:keywords>RV32I subset, GPIO, Timer, UART, CSR, 23 tests, 50 MHz</cp:keywords>
  <dc:description>generated by python-docx</dc:description>
  <cp:lastModifiedBy/>
  <cp:revision>1</cp:revision>
  <cp:category/>
</cp:coreProperties>
</file>