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D50FA">
      <w:pPr>
        <w:pStyle w:val="Title"/>
        <w:keepNext w:val="0"/>
        <w:keepLines w:val="0"/>
        <w:widowControl/>
        <w:suppressLineNumbers w:val="0"/>
        <w:spacing w:before="2800" w:line="460" w:lineRule="exact"/>
        <w:jc w:val="center"/>
        <w:rPr>
          <w:rStyle w:val="6"/>
          <w:b/>
          <w:bCs w:val="0"/>
          <w:sz w:val="28"/>
          <w:szCs w:val="28"/>
        </w:rPr>
      </w:pPr>
      <w:r>
        <w:rPr>
          <w:rFonts w:ascii="Liberation Sans" w:hAnsi="Liberation Sans" w:cs="Liberation Sans" w:eastAsia="Noto Sans SC Thin"/>
          <w:b/>
          <w:color w:val="000000"/>
          <w:sz w:val="28"/>
          <w:u w:val="none"/>
        </w:rPr>
        <w:t>基于 FPGA 的多周期 RISC-V MCU/SoC</w:t>
        <w:br/>
        <w:t>设计与实现（RV32I 子集）</w:t>
      </w:r>
    </w:p>
    <w:p w14:paraId="1AF8258E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0191CB95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500961C9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63D16E4C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55156C6F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07A8B949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07041B16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4A223CD0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5503DB37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005C560A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00BADCF3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27C12F55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21234FDE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7D00E75A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p w14:paraId="2760BF6C">
      <w:pPr>
        <w:pStyle w:val="3"/>
        <w:keepNext w:val="0"/>
        <w:keepLines w:val="0"/>
        <w:widowControl/>
        <w:suppressLineNumbers w:val="0"/>
        <w:spacing w:before="0" w:after="0" w:line="20" w:lineRule="exact"/>
        <w:jc w:val="center"/>
        <w:rPr>
          <w:rStyle w:val="6"/>
          <w:b/>
          <w:bCs w:val="0"/>
          <w:sz w:val="28"/>
          <w:szCs w:val="28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54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056BD0F1">
          <w:pPr>
            <w:pageBreakBefore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268CC6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_Toc6401 </w:instrText>
          </w:r>
          <w:r>
            <w:fldChar w:fldCharType="separate"/>
          </w:r>
          <w:r>
            <w:rPr>
              <w:rFonts w:hint="eastAsia"/>
              <w:bCs w:val="0"/>
              <w:szCs w:val="28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_Toc6401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E7D309">
          <w:r>
            <w:fldChar w:fldCharType="end"/>
          </w:r>
        </w:p>
      </w:sdtContent>
    </w:sdt>
    <w:p w14:paraId="37B6AB2C">
      <w:pPr>
        <w:spacing w:before="0" w:after="0" w:line="20" w:lineRule="exact"/>
      </w:pPr>
    </w:p>
    <w:p w14:paraId="277EA54C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1. 项目概述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项目目标、开发板、最终演示功能</w:t>
      </w:r>
    </w:p>
    <w:p w14:paraId="515176F1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2. 系统架构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整体框图、模块划分、连接关系</w:t>
      </w:r>
    </w:p>
    <w:p w14:paraId="7AAB9761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3. 指令集支持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指令清单、编码、操作含义、寄存器和 PC 的变化</w:t>
      </w:r>
    </w:p>
    <w:p w14:paraId="33BEC6E0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4. 存储器与外设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ROM/RAM 容量、地址分配、外设寄存器及读写规则</w:t>
      </w:r>
    </w:p>
    <w:p w14:paraId="7FB883EE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5. CPU 微架构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数据通路、状态机、指令执行步骤、等待处理</w:t>
      </w:r>
    </w:p>
    <w:p w14:paraId="7F4171F4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6. 时钟、复位与错误处理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时钟目标、复位后的状态、遇到不支持的指令或错误地址怎么办</w:t>
      </w:r>
    </w:p>
    <w:p w14:paraId="55589359">
      <w:pPr>
        <w:pStyle w:val="3"/>
        <w:keepNext w:val="0"/>
        <w:keepLines w:val="0"/>
        <w:widowControl/>
        <w:suppressLineNumbers w:val="0"/>
        <w:spacing w:line="340" w:lineRule="exact" w:after="18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 w:ascii="Liberation Sans" w:hAnsi="Liberation Sans" w:cs="Liberation Sans" w:eastAsia="Noto Sans SC Thin"/>
          <w:b/>
          <w:bCs w:val="0"/>
          <w:color w:val="000000"/>
          <w:sz w:val="22"/>
          <w:szCs w:val="28"/>
        </w:rPr>
        <w:t>7. 验收标准</w:t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ab/>
      </w:r>
      <w:r>
        <w:rPr>
          <w:rStyle w:val="6"/>
          <w:rFonts w:hint="eastAsia" w:ascii="Liberation Sans" w:hAnsi="Liberation Sans" w:cs="Liberation Sans" w:eastAsia="Noto Sans SC Thin"/>
          <w:b w:val="0"/>
          <w:bCs w:val="0"/>
          <w:color w:val="000000"/>
          <w:sz w:val="22"/>
          <w:szCs w:val="28"/>
        </w:rPr>
        <w:t>哪些测试必须通过，上板需要展示什么</w:t>
      </w:r>
    </w:p>
    <w:p w14:paraId="4C30D779">
      <w:pPr>
        <w:pStyle w:val="3"/>
        <w:keepNext w:val="0"/>
        <w:keepLines w:val="0"/>
        <w:widowControl/>
        <w:suppressLineNumbers w:val="0"/>
        <w:spacing w:before="0" w:after="0" w:line="20" w:lineRule="exact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3CDBEE1C">
      <w:pPr>
        <w:pStyle w:val="3"/>
        <w:keepNext w:val="0"/>
        <w:keepLines w:val="0"/>
        <w:widowControl/>
        <w:suppressLineNumbers w:val="0"/>
        <w:spacing w:before="0" w:after="0" w:line="20" w:lineRule="exact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3F7D5D78">
      <w:pPr>
        <w:pStyle w:val="3"/>
        <w:keepNext w:val="0"/>
        <w:keepLines w:val="0"/>
        <w:widowControl/>
        <w:suppressLineNumbers w:val="0"/>
        <w:spacing w:before="0" w:after="0" w:line="20" w:lineRule="exact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5044F91D">
      <w:pPr>
        <w:pStyle w:val="3"/>
        <w:keepNext w:val="0"/>
        <w:keepLines w:val="0"/>
        <w:widowControl/>
        <w:suppressLineNumbers w:val="0"/>
        <w:spacing w:before="0" w:after="0" w:line="20" w:lineRule="exact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39892F90">
      <w:pPr>
        <w:pStyle w:val="3"/>
        <w:keepNext w:val="0"/>
        <w:keepLines w:val="0"/>
        <w:widowControl/>
        <w:suppressLineNumbers w:val="0"/>
        <w:spacing w:before="0" w:after="0" w:line="20" w:lineRule="exact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70F5C144">
      <w:pPr>
        <w:pStyle w:val="3"/>
        <w:keepNext/>
        <w:keepLines w:val="0"/>
        <w:pageBreakBefore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0"/>
      </w:pPr>
      <w:bookmarkStart w:id="1" w:name="_GoBack"/>
      <w:bookmarkEnd w:id="1"/>
      <w:bookmarkStart w:id="0" w:name="_Toc6401"/>
      <w:r>
        <w:rPr>
          <w:rStyle w:val="6"/>
          <w:rFonts w:hint="eastAsia"/>
          <w:b/>
          <w:bCs w:val="0"/>
          <w:sz w:val="28"/>
          <w:szCs w:val="28"/>
        </w:rPr>
        <w:t>1. 项目概述</w:t>
      </w:r>
      <w:bookmarkEnd w:id="0"/>
    </w:p>
    <w:p w14:paraId="6ACEC5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40" w:lineRule="exact" w:after="160"/>
        <w:ind w:firstLineChars="200" w:firstLine="440"/>
        <w:jc w:val="both"/>
        <w:textAlignment w:val="auto"/>
      </w:pPr>
      <w:r>
        <w:rPr>
          <w:rFonts w:ascii="Liberation Sans" w:hAnsi="Liberation Sans" w:cs="Liberation Sans" w:eastAsia="Noto Sans SC Thin"/>
          <w:b w:val="0"/>
          <w:color w:val="000000"/>
          <w:sz w:val="22"/>
        </w:rPr>
        <w:t>本项目基于野火征途 Pro 开发板，使用 Verilog 在 Cyclone IV E EP4CE10F17C8 FPGA 上设计一个支持 RV32I 指令子集的 32 位多周期处理器，并集成片内存储器、GPIO、定时器和 UART，构建能够执行预存程序、完成整数运算、数据存取及外设控制的小型片上系统。</w:t>
      </w:r>
    </w:p>
    <w:p w14:paraId="397530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40" w:lineRule="exact" w:after="160"/>
        <w:ind w:firstLineChars="200" w:firstLine="440"/>
        <w:jc w:val="both"/>
        <w:textAlignment w:val="auto"/>
      </w:pPr>
      <w:r>
        <w:rPr>
          <w:rFonts w:ascii="Liberation Sans" w:hAnsi="Liberation Sans" w:cs="Liberation Sans" w:eastAsia="Noto Sans SC Thin"/>
          <w:b w:val="0"/>
          <w:color w:val="000000"/>
          <w:sz w:val="22"/>
        </w:rPr>
        <w:t>处理器采用多周期结构，将指令执行划分为取指、译码、执行、访存和写回等步骤，通过控制状态机协调各模块工作。CPU 包含程序计数器、指令译码器、立即数生成模块、通用寄存器堆和算术逻辑单元，计划支持 ADD、SUB、AND、OR、XOR、ADDI、LUI、LW、SW、BEQ、BNE、JAL、JALR 共 13 条指令。</w:t>
      </w:r>
    </w:p>
    <w:p w14:paraId="0CDCCA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40" w:lineRule="exact" w:after="160"/>
        <w:ind w:firstLineChars="200" w:firstLine="440"/>
        <w:jc w:val="both"/>
        <w:textAlignment w:val="auto"/>
      </w:pPr>
      <w:r>
        <w:rPr>
          <w:rFonts w:ascii="Liberation Sans" w:hAnsi="Liberation Sans" w:cs="Liberation Sans" w:eastAsia="Noto Sans SC Thin"/>
          <w:b w:val="0"/>
          <w:color w:val="000000"/>
          <w:sz w:val="22"/>
        </w:rPr>
        <w:t>系统配置一个 2 KiB 指令 ROM 和一个 2 KiB 数据 RAM，分别保存程序机器码和运行数据。通过存储器映射输入输出（Memory-Mapped I/O，MMIO）为外设寄存器分配地址，使 CPU 能够使用读写指令访问 RAM、控制 GPIO、配置定时器并向 UART 写入待发送数据。第一版采用定时器轮询方式，并实现 UART 发送及忙闲状态查询。</w:t>
      </w:r>
    </w:p>
    <w:p w14:paraId="11359D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40" w:lineRule="exact" w:after="160"/>
        <w:ind w:firstLineChars="200" w:firstLine="440"/>
        <w:jc w:val="both"/>
        <w:textAlignment w:val="auto"/>
      </w:pPr>
      <w:r>
        <w:rPr>
          <w:rFonts w:ascii="Liberation Sans" w:hAnsi="Liberation Sans" w:cs="Liberation Sans" w:eastAsia="Noto Sans SC Thin"/>
          <w:b w:val="0"/>
          <w:color w:val="000000"/>
          <w:sz w:val="22"/>
        </w:rPr>
        <w:t>项目以板载 50 MHz 时钟作为目标系统时钟。FPGA 配置完成并复位后，CPU 从指令 ROM 的起始地址执行演示程序，完成整数求和，将结果写入 RAM 并读回检查。程序根据检查结果，通过 UART 输出 PASS 或 FAIL 信息；检查通过后，利用定时器周期性更新 GPIO，实现板载 LED 的状态变化。</w:t>
      </w:r>
    </w:p>
    <w:p w14:paraId="3B6C8B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40" w:lineRule="exact" w:after="160"/>
        <w:ind w:firstLineChars="200" w:firstLine="440"/>
        <w:jc w:val="both"/>
        <w:textAlignment w:val="auto"/>
      </w:pPr>
      <w:r>
        <w:rPr>
          <w:rFonts w:ascii="Liberation Sans" w:hAnsi="Liberation Sans" w:cs="Liberation Sans" w:eastAsia="Noto Sans SC Thin"/>
          <w:b w:val="0"/>
          <w:color w:val="000000"/>
          <w:sz w:val="22"/>
        </w:rPr>
        <w:t>项目使用 ModelSim 建立自动检查结果的仿真环境，验证算术运算、寄存器访问、分支跳转、存储器读写、访问等待及外设控制行为，并完成 FPGA 上板调试。结合 Quartus 实现报告，记录逻辑单元、寄存器及片上存储资源占用，分析关键路径和目标时钟下的时序裕量。</w:t>
      </w:r>
    </w:p>
    <w:p w14:paraId="70E161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40" w:lineRule="exact" w:after="160"/>
        <w:ind w:firstLineChars="200" w:firstLine="440"/>
        <w:jc w:val="both"/>
        <w:textAlignment w:val="auto"/>
      </w:pPr>
      <w:r>
        <w:rPr>
          <w:rFonts w:ascii="Liberation Sans" w:hAnsi="Liberation Sans" w:cs="Liberation Sans" w:eastAsia="Noto Sans SC Thin"/>
          <w:b w:val="0"/>
          <w:color w:val="000000"/>
          <w:sz w:val="22"/>
        </w:rPr>
        <w:t>最终交付内容包括可综合的 RTL 源代码、演示程序及 ROM 初始化文件、自检 Testbench、仿真脚本、引脚与时序约束、实现报告、上板演示记录和项目说明文档。项目重点体现处理器数据通路设计、控制逻辑设计、模块接口定义、系统集成及问题定位能力。</w:t>
      </w:r>
    </w:p>
    <w:p w14:paraId="7E5250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20" w:firstLineChars="200"/>
        <w:jc w:val="both"/>
        <w:textAlignment w:val="auto"/>
      </w:pPr>
    </w:p>
    <w:p w14:paraId="142F95E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系统架构</w:t>
      </w:r>
    </w:p>
    <w:p w14:paraId="79E3765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3FEB83A8">
      <w:pPr>
        <w:keepNext/>
        <w:keepLines w:val="0"/>
        <w:pageBreakBefore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指令集支持</w:t>
      </w:r>
    </w:p>
    <w:p>
      <w:pPr>
        <w:pStyle w:val="ISAHeading2"/>
        <w:keepNext/>
      </w:pPr>
      <w:r>
        <w:t>3.1 支持范围与通用约定</w:t>
      </w:r>
    </w:p>
    <w:p>
      <w:pPr>
        <w:pStyle w:val="ISABody"/>
        <w:keepNext w:val="0"/>
      </w:pPr>
      <w:r>
        <w:t>第一版处理器实现 ADD、SUB、AND、OR、XOR、ADDI、LUI、LW、SW、BEQ、BNE、JAL、JALR 共 13 条指令。指令编码及正常执行语义依据 RISC-V 官方 RV32I 规范 [1][2]；未列出的指令均不支持。因此，本项目称为“RV32I 指令子集实现”，不宣称兼容完整 RV32I。</w:t>
      </w:r>
    </w:p>
    <w:p>
      <w:pPr>
        <w:pStyle w:val="ISABody"/>
        <w:keepNext w:val="0"/>
      </w:pPr>
      <w:r>
        <w:t>本章规定软件可观察到的结果，作为 RTL 实现和自检 Testbench 的共同依据。多周期状态划分见第 5 章；本章不规定每条指令必须占用多少个时钟周期。</w:t>
      </w:r>
    </w:p>
    <w:p>
      <w:pPr>
        <w:pStyle w:val="ISACaption"/>
        <w:keepNext/>
        <w:spacing w:before="60"/>
      </w:pPr>
      <w:r>
        <w:t>表 3-1 通用执行约定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31"/>
        <w:gridCol w:w="6775"/>
      </w:tblGrid>
      <w:tr>
        <w:trPr>
          <w:cantSplit/>
          <w:tblHeader/>
        </w:trPr>
        <w:tc>
          <w:tcPr>
            <w:tcW w:type="dxa" w:w="1531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6775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规定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寄存器</w:t>
            </w:r>
          </w:p>
        </w:tc>
        <w:tc>
          <w:tcPr>
            <w:tcW w:type="dxa" w:w="6775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x0～x31 共 32 个通用寄存器，每个 32 位。x0 读取恒为 0，写入丢弃。程序应先初始化所用的 x1～x31，不依赖其复位值。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指令与 PC</w:t>
            </w:r>
          </w:p>
        </w:tc>
        <w:tc>
          <w:tcPr>
            <w:tcW w:type="dxa" w:w="6775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指令固定为 32 位，占 4 字节。PC 为 32 位字节地址，复位值为 0x00000000。正常顺序执行时，下一条地址为当前 PC 加 4。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地址与对齐</w:t>
            </w:r>
          </w:p>
        </w:tc>
        <w:tc>
          <w:tcPr>
            <w:tcW w:type="dxa" w:w="6775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采用字节编址。取指地址及 LW/SW 的有效地址均须为 4 的倍数；本项目不实现非对齐访问。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存储字节序</w:t>
            </w:r>
          </w:p>
        </w:tc>
        <w:tc>
          <w:tcPr>
            <w:tcW w:type="dxa" w:w="6775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采用小端序：32 位字的最低有效字节对应最低字节地址。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数值与比较</w:t>
            </w:r>
          </w:p>
        </w:tc>
        <w:tc>
          <w:tcPr>
            <w:tcW w:type="dxa" w:w="6775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加减及地址计算保留低 32 位，不因算术溢出而报错。AND、OR、XOR 按位运算；BEQ/BNE 比较 32 位值是否相等。</w:t>
            </w:r>
          </w:p>
        </w:tc>
      </w:tr>
    </w:tbl>
    <w:p>
      <w:pPr>
        <w:pStyle w:val="ISAHeading2"/>
        <w:keepNext/>
        <w:pageBreakBefore/>
      </w:pPr>
      <w:r>
        <w:t>3.2 指令清单与编码</w:t>
      </w:r>
    </w:p>
    <w:p>
      <w:pPr>
        <w:pStyle w:val="ISABody"/>
        <w:keepNext w:val="0"/>
      </w:pPr>
      <w:r>
        <w:t>下表给出译码时必须匹配的字段，二进制数字按高位到低位书写。“—”表示该指令没有对应的功能码字段，这些位属于立即数等其他字段，不要求为 0。</w:t>
      </w:r>
    </w:p>
    <w:p>
      <w:pPr>
        <w:pStyle w:val="ISACaption"/>
        <w:keepNext/>
        <w:spacing w:before="60"/>
      </w:pPr>
      <w:r>
        <w:t>表 3-2 本项目支持的 13 条指令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907"/>
        <w:gridCol w:w="680"/>
        <w:gridCol w:w="2494"/>
        <w:gridCol w:w="1587"/>
        <w:gridCol w:w="1077"/>
        <w:gridCol w:w="1559"/>
      </w:tblGrid>
      <w:tr>
        <w:trPr>
          <w:cantSplit/>
          <w:tblHeader/>
        </w:trPr>
        <w:tc>
          <w:tcPr>
            <w:tcW w:type="dxa" w:w="907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指令</w:t>
            </w:r>
          </w:p>
        </w:tc>
        <w:tc>
          <w:tcPr>
            <w:tcW w:type="dxa" w:w="680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格式</w:t>
            </w:r>
          </w:p>
        </w:tc>
        <w:tc>
          <w:tcPr>
            <w:tcW w:type="dxa" w:w="2494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1587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opcode</w:t>
            </w:r>
          </w:p>
        </w:tc>
        <w:tc>
          <w:tcPr>
            <w:tcW w:type="dxa" w:w="1077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funct3</w:t>
            </w:r>
          </w:p>
        </w:tc>
        <w:tc>
          <w:tcPr>
            <w:tcW w:type="dxa" w:w="1559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funct7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寄存器加法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0110011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0000000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SUB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寄存器减法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0110011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0100000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AND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按位与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0110011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111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0000000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OR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按位或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0110011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110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0000000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XOR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按位异或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0110011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0000000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I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立即数加法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0010011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LUI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U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装入高位立即数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0110111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LW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I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读取 32 位字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SW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写入 32 位字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0100011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010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BEQ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相等时分支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1100011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BNE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不等时分支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1100011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001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直接跳转并链接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1101111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JALR</w:t>
            </w:r>
          </w:p>
        </w:tc>
        <w:tc>
          <w:tcPr>
            <w:tcW w:type="dxa" w:w="680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I</w:t>
            </w:r>
          </w:p>
        </w:tc>
        <w:tc>
          <w:tcPr>
            <w:tcW w:type="dxa" w:w="249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间接跳转并链接</w:t>
            </w:r>
          </w:p>
        </w:tc>
        <w:tc>
          <w:tcPr>
            <w:tcW w:type="dxa" w:w="158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1100111</w:t>
            </w:r>
          </w:p>
        </w:tc>
        <w:tc>
          <w:tcPr>
            <w:tcW w:type="dxa" w:w="107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000</w:t>
            </w:r>
          </w:p>
        </w:tc>
        <w:tc>
          <w:tcPr>
            <w:tcW w:type="dxa" w:w="1559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pStyle w:val="ISABody"/>
        <w:keepNext w:val="0"/>
        <w:spacing w:before="100"/>
      </w:pPr>
      <w:r>
        <w:t>译码器必须同时检查表中所有适用字段。例如 ADD 与 SUB 的 opcode、funct3 相同，但 funct7 不同；只检查 opcode 会误执行其他指令。所有受支持指令的 inst[1:0] 均为 11。</w:t>
      </w:r>
    </w:p>
    <w:p>
      <w:pPr>
        <w:pStyle w:val="ISAHeading3"/>
        <w:keepNext/>
      </w:pPr>
      <w:r>
        <w:t>字段含义</w:t>
      </w:r>
    </w:p>
    <w:p>
      <w:pPr>
        <w:pStyle w:val="ISABody"/>
        <w:keepNext w:val="0"/>
      </w:pPr>
      <w:r>
        <w:t>inst[31:0] 表示当前取到的 32 位机器码；opcode 是主操作码，funct3、funct7 用于进一步区分操作；rd 是目的寄存器编号，rs1、rs2 是源寄存器编号，均为 5 位，取值 0～31；imm 表示直接编码在指令中的常数。</w:t>
      </w:r>
    </w:p>
    <w:p>
      <w:pPr>
        <w:pStyle w:val="ISABody"/>
        <w:keepNext w:val="0"/>
      </w:pPr>
      <w:r>
        <w:t>在包含相应字段的指令中，opcode 位于 inst[6:0]，rd 位于 inst[11:7]，funct3 位于 inst[14:12]，rs1 位于 inst[19:15]，rs2 位于 inst[24:20]。R 型的 funct7 位于 inst[31:25]。同一位置在其他格式中可能属于立即数，不能一律解释为寄存器或功能码。</w:t>
      </w:r>
    </w:p>
    <w:p>
      <w:pPr>
        <w:pStyle w:val="ISAHeading3"/>
        <w:keepNext/>
      </w:pPr>
      <w:r>
        <w:t>指令格式的作用</w:t>
      </w:r>
    </w:p>
    <w:p>
      <w:pPr>
        <w:pStyle w:val="ISABody"/>
        <w:keepNext w:val="0"/>
      </w:pPr>
      <w:r>
        <w:t>R 型使用两个源寄存器；I 型使用一个源寄存器和立即数；S 型用于存储；B 型用于条件分支；U 型提供高 20 位立即数；J 型用于 PC 相对跳转。格式决定译码器从机器码的哪些位置取出寄存器编号和立即数。</w:t>
      </w:r>
    </w:p>
    <w:p>
      <w:pPr>
        <w:pStyle w:val="ISAHeading2"/>
        <w:keepNext/>
        <w:pageBreakBefore/>
      </w:pPr>
      <w:r>
        <w:t>3.3 立即数生成规则</w:t>
      </w:r>
    </w:p>
    <w:p>
      <w:pPr>
        <w:pStyle w:val="ISABody"/>
        <w:keepNext w:val="0"/>
      </w:pPr>
      <w:r>
        <w:t>立即数生成模块从 inst 中拼接出 32 位操作数。符号扩展是把原立即数的符号位复制到新增高位，例如 12 位的 0xFFF 表示 −1，扩展为 32 位后为 0xFFFFFFFF。I、S、B、J 型均进行符号扩展；U 型把高 20 位放入结果的高位，低 12 位补 0。</w:t>
      </w:r>
    </w:p>
    <w:p>
      <w:pPr>
        <w:pStyle w:val="ISACaption"/>
        <w:keepNext/>
        <w:spacing w:before="60"/>
      </w:pPr>
      <w:r>
        <w:t>表 3-3 立即数的编码范围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2438"/>
        <w:gridCol w:w="4734"/>
      </w:tblGrid>
      <w:tr>
        <w:trPr>
          <w:cantSplit/>
          <w:tblHeader/>
        </w:trPr>
        <w:tc>
          <w:tcPr>
            <w:tcW w:type="dxa" w:w="1134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2438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使用指令</w:t>
            </w:r>
          </w:p>
        </w:tc>
        <w:tc>
          <w:tcPr>
            <w:tcW w:type="dxa" w:w="4734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范围或含义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Iimm</w:t>
            </w:r>
          </w:p>
        </w:tc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ADDI、LW、JALR</w:t>
            </w:r>
          </w:p>
        </w:tc>
        <w:tc>
          <w:tcPr>
            <w:tcW w:type="dxa" w:w="473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12 位有符号数，−2048～2047。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Simm</w:t>
            </w:r>
          </w:p>
        </w:tc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SW</w:t>
            </w:r>
          </w:p>
        </w:tc>
        <w:tc>
          <w:tcPr>
            <w:tcW w:type="dxa" w:w="473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12 位有符号数，−2048～2047。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Bimm</w:t>
            </w:r>
          </w:p>
        </w:tc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BEQ、BNE</w:t>
            </w:r>
          </w:p>
        </w:tc>
        <w:tc>
          <w:tcPr>
            <w:tcW w:type="dxa" w:w="473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带隐含最低位 0 的分支字节偏移；−4096～4094，步长 2。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Uimm</w:t>
            </w:r>
          </w:p>
        </w:tc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LUI</w:t>
            </w:r>
          </w:p>
        </w:tc>
        <w:tc>
          <w:tcPr>
            <w:tcW w:type="dxa" w:w="473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20 位编码放入结果 [31:12]；结果 [11:0] 为 0。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Jimm</w:t>
            </w:r>
          </w:p>
        </w:tc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</w:t>
            </w:r>
          </w:p>
        </w:tc>
        <w:tc>
          <w:tcPr>
            <w:tcW w:type="dxa" w:w="473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带隐含最低位 0 的跳转字节偏移；−1048576～1048574，步长 2。</w:t>
            </w:r>
          </w:p>
        </w:tc>
      </w:tr>
    </w:tbl>
    <w:p>
      <w:pPr>
        <w:pStyle w:val="ISAHeading3"/>
        <w:keepNext/>
      </w:pPr>
      <w:r>
        <w:t>立即数拼接表达式</w:t>
      </w:r>
    </w:p>
    <w:p>
      <w:pPr>
        <w:pStyle w:val="ISABody"/>
        <w:keepNext w:val="0"/>
      </w:pPr>
      <w:r>
        <w:t>以下使用 Verilog 拼接写法；花括号表示拼接，重复次数表示复制该位。生成结果全部为 32 位。</w:t>
      </w:r>
    </w:p>
    <w:p>
      <w:pPr>
        <w:pStyle w:val="ISACode"/>
        <w:keepNext w:val="0"/>
        <w:spacing w:after="40"/>
      </w:pPr>
      <w:r>
        <w:t>Iimm = {{20{inst[31]}}, inst[31:20]};</w:t>
      </w:r>
    </w:p>
    <w:p>
      <w:pPr>
        <w:pStyle w:val="ISACode"/>
        <w:keepNext w:val="0"/>
        <w:spacing w:after="40"/>
      </w:pPr>
      <w:r>
        <w:t>Simm = {{20{inst[31]}}, inst[31:25], inst[11:7]};</w:t>
      </w:r>
    </w:p>
    <w:p>
      <w:pPr>
        <w:pStyle w:val="ISACode"/>
        <w:keepNext/>
        <w:spacing w:after="40"/>
      </w:pPr>
      <w:r>
        <w:t>Bimm = {{19{inst[31]}}, inst[31], inst[7],</w:t>
      </w:r>
    </w:p>
    <w:p>
      <w:pPr>
        <w:pStyle w:val="ISACode"/>
        <w:keepNext w:val="0"/>
        <w:spacing w:after="40"/>
      </w:pPr>
      <w:r>
        <w:t xml:space="preserve">        inst[30:25], inst[11:8], 1'b0};</w:t>
      </w:r>
    </w:p>
    <w:p>
      <w:pPr>
        <w:pStyle w:val="ISACode"/>
        <w:keepNext w:val="0"/>
        <w:spacing w:after="40"/>
      </w:pPr>
      <w:r>
        <w:t>Uimm = {inst[31:12], 12'b0};</w:t>
      </w:r>
    </w:p>
    <w:p>
      <w:pPr>
        <w:pStyle w:val="ISACode"/>
        <w:keepNext/>
        <w:spacing w:after="40"/>
      </w:pPr>
      <w:r>
        <w:t>Jimm = {{11{inst[31]}}, inst[31], inst[19:12],</w:t>
      </w:r>
    </w:p>
    <w:p>
      <w:pPr>
        <w:pStyle w:val="ISACode"/>
        <w:keepNext w:val="0"/>
        <w:spacing w:after="40"/>
      </w:pPr>
      <w:r>
        <w:t xml:space="preserve">        inst[20], inst[30:21], 1'b0};</w:t>
      </w:r>
    </w:p>
    <w:p>
      <w:pPr>
        <w:pStyle w:val="ISABody"/>
        <w:keepNext w:val="0"/>
        <w:spacing w:before="100"/>
      </w:pPr>
      <w:r>
        <w:t>Bimm 和 Jimm 已经是字节偏移，拼接后不再左移。本项目没有 16 位压缩指令，虽然分支和跳转偏移的编码步长为 2，实际采用的目标地址仍须满足 4 字节对齐。</w:t>
      </w:r>
    </w:p>
    <w:p>
      <w:pPr>
        <w:pStyle w:val="ISABody"/>
        <w:keepNext w:val="0"/>
      </w:pPr>
      <w:r>
        <w:t>例：ADDI 的立即数 −1 生成 0xFFFFFFFF；LUI 的汇编操作数 0x12345 生成 0x12345000。LW、SW、JALR 的立即数同样可以为负数，不能按无符号数直接补零。</w:t>
      </w:r>
    </w:p>
    <w:p>
      <w:pPr>
        <w:pStyle w:val="ISAHeading2"/>
        <w:keepNext/>
        <w:pageBreakBefore/>
      </w:pPr>
      <w:r>
        <w:t>3.4 指令操作与 PC 更新</w:t>
      </w:r>
    </w:p>
    <w:p>
      <w:pPr>
        <w:pStyle w:val="ISABody"/>
        <w:keepNext w:val="0"/>
      </w:pPr>
      <w:r>
        <w:t>表中 R[n] 表示指令执行前的寄存器值，PC0 表示当前指令的字节地址，“←”表示写入。EA 表示有效数据地址，T 表示跳转目标。Read32/Write32 表示完成一次合法的 32 位 RAM 或外设访问。表中写入与 PC 更新仅在该指令成功完成时发生。</w:t>
      </w:r>
    </w:p>
    <w:p>
      <w:pPr>
        <w:pStyle w:val="ISACaption"/>
        <w:keepNext/>
        <w:spacing w:before="60"/>
      </w:pPr>
      <w:r>
        <w:t>表 3-4 指令语义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907"/>
        <w:gridCol w:w="5017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指令</w:t>
            </w:r>
          </w:p>
        </w:tc>
        <w:tc>
          <w:tcPr>
            <w:tcW w:type="dxa" w:w="5017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寄存器或存储器操作</w:t>
            </w:r>
          </w:p>
        </w:tc>
        <w:tc>
          <w:tcPr>
            <w:tcW w:type="dxa" w:w="2381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下一条 PC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R[rs1] + R[rs2]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SUB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R[rs1] − R[rs2]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AND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R[rs1] &amp; R[rs2]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OR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R[rs1] | R[rs2]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XOR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R[rs1] ^ R[rs2]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R[rs1] + Iimm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LUI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Uimm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LW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EA = R[rs1] + Iimm</w:t>
              <w:br/>
              <w:t>R[rd] ← Read32(EA)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SW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EA = R[rs1] + Simm</w:t>
              <w:br/>
              <w:t>Write32(EA, R[rs2])；不写通用寄存器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BEQ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R[rs1] = R[rs2] 时条件成立；</w:t>
              <w:br/>
              <w:t>不写通用寄存器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成立：PC0 + Bimm</w:t>
              <w:br/>
              <w:t>否则：PC0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BNE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R[rs1] ≠ R[rs2] 时条件成立；</w:t>
              <w:br/>
              <w:t>不写通用寄存器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成立：PC0 + Bimm</w:t>
              <w:br/>
              <w:t>否则：PC0 + 4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R[rd] ← PC0 + 4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PC0 + Jimm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JALR</w:t>
            </w:r>
          </w:p>
        </w:tc>
        <w:tc>
          <w:tcPr>
            <w:tcW w:type="dxa" w:w="5017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T = (R[rs1] + Iimm) &amp; 0xFFFFFFFE</w:t>
              <w:br/>
              <w:t>R[rd] ← PC0 + 4</w:t>
            </w:r>
          </w:p>
        </w:tc>
        <w:tc>
          <w:tcPr>
            <w:tcW w:type="dxa" w:w="238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T</w:t>
            </w:r>
          </w:p>
        </w:tc>
      </w:tr>
    </w:tbl>
    <w:p>
      <w:pPr>
        <w:pStyle w:val="ISABody"/>
        <w:keepNext w:val="0"/>
        <w:spacing w:before="100"/>
      </w:pPr>
      <w:r>
        <w:t>JAL 和 JALR 写入的 PC0 + 4 是返回地址；rd 为 x0 时仅丢弃返回地址，跳转仍然执行。JALR 在 rd 与 rs1 相同时必须先使用 rs1 的旧值求出 T，再写回返回地址。</w:t>
      </w:r>
    </w:p>
    <w:p>
      <w:pPr>
        <w:pStyle w:val="ISABody"/>
        <w:keepNext w:val="0"/>
      </w:pPr>
      <w:r>
        <w:t>JALR 只清除目标地址的 bit 0，不清除 bit 1。清除 bit 0 后若目标仍不满足 4 字节对齐，应按 3.5 节报错，不得通过强制清零低两位来掩盖错误。</w:t>
      </w:r>
    </w:p>
    <w:p>
      <w:pPr>
        <w:pStyle w:val="ISABody"/>
        <w:keepNext w:val="0"/>
      </w:pPr>
      <w:r>
        <w:t>多周期实现中，PC 在指令执行及等待期间保持，成功完成时更新一次。每次 SW 或 MMIO 访问最多生效一次，不能因等待多个周期而重复触发。无论 rd 是否为 x0，LW 都必须执行访问及错误检查，只丢弃对 x0 的写回。</w:t>
      </w:r>
    </w:p>
    <w:p>
      <w:pPr>
        <w:pStyle w:val="ISAHeading2"/>
        <w:keepNext/>
        <w:pageBreakBefore/>
      </w:pPr>
      <w:r>
        <w:t>3.5 访问限制与错误行为</w:t>
      </w:r>
    </w:p>
    <w:p>
      <w:pPr>
        <w:pStyle w:val="ISABody"/>
        <w:keepNext w:val="0"/>
      </w:pPr>
      <w:r>
        <w:t>本节的停机处理是本项目选定的简化错误策略，不属于完整的 RISC-V 特权级异常处理。本项目不实现 CSR、异常处理入口或异常返回指令。检测到错误后，CPU 进入保持到复位的故障状态，冻结 PC，停止后续取指、数据请求及通用寄存器写回。故障状态须能在仿真或调试信号中观察，信号与复位规则在第 6 章定义。</w:t>
      </w:r>
    </w:p>
    <w:p>
      <w:pPr>
        <w:pStyle w:val="ISAHeading3"/>
        <w:keepNext/>
      </w:pPr>
      <w:r>
        <w:t>取指与数据访问限制</w:t>
      </w:r>
    </w:p>
    <w:p>
      <w:pPr>
        <w:pStyle w:val="ISABody"/>
        <w:keepNext w:val="0"/>
      </w:pPr>
      <w:r>
        <w:t>指令 ROM 容量为 2 KiB，取指字节地址范围为 0x00000000～0x000007FF，合法指令起始地址为 0x00000000～0x000007FC，步长为 4。必须先检查完整 PC 的范围和对齐，再用 PC[10:2] 访问 512 个 32 位字，不能仅截取低位而让越界地址回绕。</w:t>
      </w:r>
    </w:p>
    <w:p>
      <w:pPr>
        <w:pStyle w:val="ISABody"/>
        <w:keepNext w:val="0"/>
      </w:pPr>
      <w:r>
        <w:t>LW、SW 只执行完整 32 位字访问，要求 EA[1:0] = 00，不拆分成多次访问。RAM 和 MMIO 的地址范围、读写权限及外设副作用以第 4 章地址表为准；不能通过截断地址高位，让未映射地址误访问 RAM 或外设。</w:t>
      </w:r>
    </w:p>
    <w:p>
      <w:pPr>
        <w:pStyle w:val="ISACaption"/>
        <w:keepNext/>
        <w:spacing w:before="60"/>
      </w:pPr>
      <w:r>
        <w:t>表 3-5 错误条件及可观察结果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438"/>
        <w:gridCol w:w="5868"/>
      </w:tblGrid>
      <w:tr>
        <w:trPr>
          <w:cantSplit/>
          <w:tblHeader/>
        </w:trPr>
        <w:tc>
          <w:tcPr>
            <w:tcW w:type="dxa" w:w="2438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错误条件</w:t>
            </w:r>
          </w:p>
        </w:tc>
        <w:tc>
          <w:tcPr>
            <w:tcW w:type="dxa" w:w="5868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本项目规定的结果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不支持或非法的机器码</w:t>
            </w:r>
          </w:p>
        </w:tc>
        <w:tc>
          <w:tcPr>
            <w:tcW w:type="dxa" w:w="58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译码报错并停机；PC 保持为该指令地址，该指令不写寄存器，也不发出数据访问。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采用的跳转目标非对齐</w:t>
            </w:r>
          </w:p>
        </w:tc>
        <w:tc>
          <w:tcPr>
            <w:tcW w:type="dxa" w:w="58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已成立的 BEQ/BNE，以及 JAL/JALR 检查目标对齐；失败时停在当前指令地址，JAL/JALR 不写返回地址。未成立的分支不检查未采用的目标。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取指地址越界或非法</w:t>
            </w:r>
          </w:p>
        </w:tc>
        <w:tc>
          <w:tcPr>
            <w:tcW w:type="dxa" w:w="58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取指报错，PC 保持为无法取指的地址。如果上一条跳转目标对齐但越界，跳转先完成，再在目标取指时报错；已写入的返回地址保留。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LW/SW 地址非对齐</w:t>
            </w:r>
          </w:p>
        </w:tc>
        <w:tc>
          <w:tcPr>
            <w:tcW w:type="dxa" w:w="58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在发出数据请求前报错；LW 不写目的寄存器，SW 不修改 RAM 或外设；PC 保持为出错指令地址。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数据地址未映射或权限错误</w:t>
            </w:r>
          </w:p>
        </w:tc>
        <w:tc>
          <w:tcPr>
            <w:tcW w:type="dxa" w:w="58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在允许访问生效前完成地址与权限检查；报错时不产生该次访问的写回或外设副作用，PC 保持为出错指令地址。</w:t>
            </w:r>
          </w:p>
        </w:tc>
      </w:tr>
    </w:tbl>
    <w:p>
      <w:pPr>
        <w:pStyle w:val="ISABody"/>
        <w:keepNext w:val="0"/>
        <w:spacing w:before="100"/>
      </w:pPr>
      <w:r>
        <w:t>故障不回滚此前已完成的指令。这里冻结的是 CPU 执行，已启动的定时器或 UART 是否继续运行由外设逻辑决定。访存等待本身不是非法指令；等待接口规则见第 5 章。</w:t>
      </w:r>
    </w:p>
    <w:p>
      <w:pPr>
        <w:pStyle w:val="ISAHeading2"/>
        <w:keepNext/>
        <w:pageBreakBefore/>
      </w:pPr>
      <w:r>
        <w:t>3.6 编程约定与最小示例</w:t>
      </w:r>
    </w:p>
    <w:p>
      <w:pPr>
        <w:pStyle w:val="ISABody"/>
        <w:keepNext w:val="0"/>
      </w:pPr>
      <w:r>
        <w:t>CPU 从 ROM 读取并执行机器码。汇编是机器码的可读写法，须先转换为受支持的 32 位指令，再放入 ROM 初始化文件。本版本不承诺直接运行任意 C 编译结果；生成的程序必须逐条检查，确保没有用到清单以外的指令。</w:t>
      </w:r>
    </w:p>
    <w:p>
      <w:pPr>
        <w:pStyle w:val="ISACaption"/>
        <w:keepNext/>
        <w:spacing w:before="60"/>
      </w:pPr>
      <w:r>
        <w:t>表 3-6 将 5 放入 x1 再加 3 的最小程序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31"/>
        <w:gridCol w:w="2268"/>
        <w:gridCol w:w="1814"/>
        <w:gridCol w:w="2693"/>
      </w:tblGrid>
      <w:tr>
        <w:trPr>
          <w:cantSplit/>
          <w:tblHeader/>
        </w:trPr>
        <w:tc>
          <w:tcPr>
            <w:tcW w:type="dxa" w:w="1531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PC 地址</w:t>
            </w:r>
          </w:p>
        </w:tc>
        <w:tc>
          <w:tcPr>
            <w:tcW w:type="dxa" w:w="2268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汇编指令</w:t>
            </w:r>
          </w:p>
        </w:tc>
        <w:tc>
          <w:tcPr>
            <w:tcW w:type="dxa" w:w="1814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32 位机器码</w:t>
            </w:r>
          </w:p>
        </w:tc>
        <w:tc>
          <w:tcPr>
            <w:tcW w:type="dxa" w:w="2693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执行后的结果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0x00000000</w:t>
            </w:r>
          </w:p>
        </w:tc>
        <w:tc>
          <w:tcPr>
            <w:tcW w:type="dxa" w:w="22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 x1, x0, 5</w:t>
            </w:r>
          </w:p>
        </w:tc>
        <w:tc>
          <w:tcPr>
            <w:tcW w:type="dxa" w:w="181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0x00500093</w:t>
            </w:r>
          </w:p>
        </w:tc>
        <w:tc>
          <w:tcPr>
            <w:tcW w:type="dxa" w:w="2693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x1 = 5；PC = 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0x00000004</w:t>
            </w:r>
          </w:p>
        </w:tc>
        <w:tc>
          <w:tcPr>
            <w:tcW w:type="dxa" w:w="22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 x2, x1, 3</w:t>
            </w:r>
          </w:p>
        </w:tc>
        <w:tc>
          <w:tcPr>
            <w:tcW w:type="dxa" w:w="181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0x00308113</w:t>
            </w:r>
          </w:p>
        </w:tc>
        <w:tc>
          <w:tcPr>
            <w:tcW w:type="dxa" w:w="2693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x2 = 8；x1 仍为 5；PC = 8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0x00000008</w:t>
            </w:r>
          </w:p>
        </w:tc>
        <w:tc>
          <w:tcPr>
            <w:tcW w:type="dxa" w:w="226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 x0, 0</w:t>
            </w:r>
          </w:p>
        </w:tc>
        <w:tc>
          <w:tcPr>
            <w:tcW w:type="dxa" w:w="181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DejaVu Sans Mono" w:hAnsi="DejaVu Sans Mono" w:cs="DejaVu Sans Mono" w:eastAsia="Noto Sans SC Thin"/>
                <w:b w:val="0"/>
                <w:color w:val="000000"/>
                <w:sz w:val="19"/>
              </w:rPr>
              <w:t>0x0000006F</w:t>
            </w:r>
          </w:p>
        </w:tc>
        <w:tc>
          <w:tcPr>
            <w:tcW w:type="dxa" w:w="2693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跳回自身；PC 保持为 8；x0 仍为 0</w:t>
            </w:r>
          </w:p>
        </w:tc>
      </w:tr>
    </w:tbl>
    <w:p>
      <w:pPr>
        <w:pStyle w:val="ISABody"/>
        <w:keepNext w:val="0"/>
        <w:spacing w:before="100"/>
      </w:pPr>
      <w:r>
        <w:t>表中地址和机器码使用十六进制，结果中的 4、5、8 使用十进制。JAL 的操作数 0 表示相对当前 PC 的偏移为 0，不表示跳到绝对地址 0。最后一条是持续执行的自循环，用于停留在程序末尾，不是 HALT 指令。</w:t>
      </w:r>
    </w:p>
    <w:p>
      <w:pPr>
        <w:pStyle w:val="ISABody"/>
        <w:keepNext w:val="0"/>
      </w:pPr>
      <w:r>
        <w:t>若指令 ROM 采用 512×32 位的字数组初始化方式，前三个字依次为 00500093、00308113、0000006F。这里写的是完整 32 位字，不需要倒转十六进制数字；只有以字节组织文件时才按小端序拆分，例如第一个字拆为 93 00 50 00。</w:t>
      </w:r>
    </w:p>
    <w:p>
      <w:pPr>
        <w:pStyle w:val="ISAHeading3"/>
        <w:keepNext/>
      </w:pPr>
      <w:r>
        <w:t>伪指令的处理</w:t>
      </w:r>
    </w:p>
    <w:p>
      <w:pPr>
        <w:pStyle w:val="ISABody"/>
        <w:keepNext w:val="0"/>
      </w:pPr>
      <w:r>
        <w:t>伪指令是汇编器提供的简写，不增加 CPU 的硬件指令数量。使用伪指令时须检查其展开结果。以下四种可用本项目指令表达：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474"/>
        <w:gridCol w:w="3572"/>
        <w:gridCol w:w="3260"/>
      </w:tblGrid>
      <w:tr>
        <w:trPr>
          <w:cantSplit/>
          <w:tblHeader/>
        </w:trPr>
        <w:tc>
          <w:tcPr>
            <w:tcW w:type="dxa" w:w="1474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汇编简写</w:t>
            </w:r>
          </w:p>
        </w:tc>
        <w:tc>
          <w:tcPr>
            <w:tcW w:type="dxa" w:w="3572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对应的真实指令</w:t>
            </w:r>
          </w:p>
        </w:tc>
        <w:tc>
          <w:tcPr>
            <w:tcW w:type="dxa" w:w="3260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nop</w:t>
            </w:r>
          </w:p>
        </w:tc>
        <w:tc>
          <w:tcPr>
            <w:tcW w:type="dxa" w:w="3572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 x0, x0, 0</w:t>
            </w:r>
          </w:p>
        </w:tc>
        <w:tc>
          <w:tcPr>
            <w:tcW w:type="dxa" w:w="3260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空操作，PC 加 4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mv rd, rs</w:t>
            </w:r>
          </w:p>
        </w:tc>
        <w:tc>
          <w:tcPr>
            <w:tcW w:type="dxa" w:w="3572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addi rd, rs, 0</w:t>
            </w:r>
          </w:p>
        </w:tc>
        <w:tc>
          <w:tcPr>
            <w:tcW w:type="dxa" w:w="3260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复制寄存器值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 label</w:t>
            </w:r>
          </w:p>
        </w:tc>
        <w:tc>
          <w:tcPr>
            <w:tcW w:type="dxa" w:w="3572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 x0, label</w:t>
            </w:r>
          </w:p>
        </w:tc>
        <w:tc>
          <w:tcPr>
            <w:tcW w:type="dxa" w:w="3260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无条件跳转，不保留返回地址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ret</w:t>
            </w:r>
          </w:p>
        </w:tc>
        <w:tc>
          <w:tcPr>
            <w:tcW w:type="dxa" w:w="3572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jalr x0, 0(x1)</w:t>
            </w:r>
          </w:p>
        </w:tc>
        <w:tc>
          <w:tcPr>
            <w:tcW w:type="dxa" w:w="3260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以 x1 为返回地址跳转</w:t>
            </w:r>
          </w:p>
        </w:tc>
      </w:tr>
    </w:tbl>
    <w:p>
      <w:pPr>
        <w:pStyle w:val="ISABody"/>
        <w:keepNext w:val="0"/>
        <w:spacing w:before="100"/>
      </w:pPr>
      <w:r>
        <w:t>本版本不支持其他 RV32I 指令，例如 AUIPC、移位、大小比较和字节/半字访存；也不支持乘除法扩展 M、压缩扩展 C、原子扩展 A、CSR 指令以及 ECALL/EBREAK。汇编器和链接器不能因目标标为 RV32I 就默认程序可运行，最终应检查反汇编结果。</w:t>
      </w:r>
    </w:p>
    <w:p>
      <w:pPr>
        <w:pStyle w:val="ISAHeading2"/>
        <w:keepNext/>
        <w:pageBreakBefore/>
      </w:pPr>
      <w:r>
        <w:t>3.7 指令级验证要求</w:t>
      </w:r>
    </w:p>
    <w:p>
      <w:pPr>
        <w:pStyle w:val="ISABody"/>
        <w:keepNext w:val="0"/>
      </w:pPr>
      <w:r>
        <w:t>Testbench 对每条已完成指令检查 PC、目的寄存器写回及数据访问结果，错误用例检查故障状态和被禁止的副作用。至少覆盖表 3-7；整体程序和上板验收见第 7 章。</w:t>
      </w:r>
    </w:p>
    <w:p>
      <w:pPr>
        <w:pStyle w:val="ISACaption"/>
        <w:keepNext/>
        <w:spacing w:before="60"/>
      </w:pPr>
      <w:r>
        <w:t>表 3-7 必须覆盖的验证场景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28"/>
        <w:gridCol w:w="6378"/>
      </w:tblGrid>
      <w:tr>
        <w:trPr>
          <w:cantSplit/>
          <w:tblHeader/>
        </w:trPr>
        <w:tc>
          <w:tcPr>
            <w:tcW w:type="dxa" w:w="1928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6378"/>
            <w:vAlign w:val="center"/>
            <w:shd w:fill="EDEFF2"/>
          </w:tcPr>
          <w:p>
            <w:pPr>
              <w:pStyle w:val="ISATable"/>
              <w:spacing w:before="0" w:after="0" w:line="270" w:lineRule="exact"/>
              <w:jc w:val="center"/>
            </w:pPr>
            <w:r>
              <w:rPr>
                <w:rFonts w:ascii="Liberation Sans" w:hAnsi="Liberation Sans" w:cs="Liberation Sans" w:eastAsia="Noto Sans SC Thin"/>
                <w:b/>
                <w:color w:val="000000"/>
                <w:sz w:val="20"/>
              </w:rPr>
              <w:t>最低覆盖要求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13 条指令的正常行为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逐条验证表 3-4 的结果；覆盖源、目的寄存器相同，以及不同寄存器组合。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x0 保护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对 x0 的算术、LUI、跳转链接及 LW 写回均不能改变 x0；LW x0 仍执行访问和错误检查。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立即数与整数边界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I/S 覆盖 0、−1、−2048、2047；B/J 检查符号位和分散位段拼接。验证 0xFFFFFFFF + 1 = 0，以及 0 − 1 = 0xFFFFFFFF。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分支与跳转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BEQ/BNE 分别覆盖成立和不成立，验证前跳、回跳及基准为当前 PC。检查 JAL 链接值、JALR 的 rd = rs1 和目标 bit 0 清除。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对齐规则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LW/SW 的地址低两位非 00 时不得访问；跳转目标 bit 1 为 1 时出错；未成立的分支不能因未采用目标非对齐而出错。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访存与等待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SW 后 LW 读回一致；访问等待期间不提前写回或更新 PC；长等待下 SW/MMIO 只生效一次。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非法编码与访问边界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拒绝未支持的 opcode、funct3、funct7 组合；覆盖 ROM 尾地址、越界取指、未映射数据地址及读写权限错误。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故障可观察性</w:t>
            </w:r>
          </w:p>
        </w:tc>
        <w:tc>
          <w:tcPr>
            <w:tcW w:type="dxa" w:w="6378"/>
            <w:vAlign w:val="center"/>
          </w:tcPr>
          <w:p>
            <w:pPr>
              <w:pStyle w:val="ISATable"/>
              <w:spacing w:before="0" w:after="0" w:line="270" w:lineRule="exact"/>
            </w:pPr>
            <w:r>
              <w:rPr>
                <w:rFonts w:ascii="Liberation Sans" w:hAnsi="Liberation Sans" w:cs="Liberation Sans" w:eastAsia="Noto Sans SC Thin"/>
                <w:b w:val="0"/>
                <w:color w:val="000000"/>
                <w:sz w:val="20"/>
              </w:rPr>
              <w:t>故障保持到复位；错误指令不产生禁止的写回或外设副作用；此前指令结果保留；对齐但越界的跳转按下一次取指错误处理。</w:t>
            </w:r>
          </w:p>
        </w:tc>
      </w:tr>
    </w:tbl>
    <w:p>
      <w:pPr>
        <w:pStyle w:val="ISAHeading2"/>
        <w:keepNext/>
      </w:pPr>
      <w:r>
        <w:t>3.8 参考规范</w:t>
      </w:r>
    </w:p>
    <w:p>
      <w:pPr>
        <w:pStyle w:val="ISAReference"/>
        <w:keepNext w:val="0"/>
      </w:pPr>
      <w:r>
        <w:t>以下官方资料用于核对所选指令的编码与语义。本项目仅实现本章明确列出的部分，访问限制和停机策略以本项目约定为准。</w:t>
      </w:r>
    </w:p>
    <w:p>
      <w:pPr>
        <w:pStyle w:val="ISAReference"/>
        <w:keepNext w:val="0"/>
      </w:pPr>
      <w:r>
        <w:t xml:space="preserve">[1] </w:t>
      </w:r>
      <w:hyperlink r:id="rId6">
        <w:r>
          <w:rPr>
            <w:color w:val="155A8A"/>
            <w:u w:val="single"/>
          </w:rPr>
          <w:t>RISC-V Unprivileged ISA · RV32I Base Integer Instruction Set, Version 2.1</w:t>
        </w:r>
      </w:hyperlink>
    </w:p>
    <w:p>
      <w:pPr>
        <w:pStyle w:val="ISAReference"/>
        <w:keepNext w:val="0"/>
      </w:pPr>
      <w:r>
        <w:t xml:space="preserve">[2] </w:t>
      </w:r>
      <w:hyperlink r:id="rId7">
        <w:r>
          <w:rPr>
            <w:color w:val="155A8A"/>
            <w:u w:val="single"/>
          </w:rPr>
          <w:t>RISC-V Unprivileged ISA · RV32/64G Instruction Set Listings</w:t>
        </w:r>
      </w:hyperlink>
    </w:p>
    <w:p w14:paraId="2B81759E">
      <w:pPr>
        <w:keepNext w:val="0"/>
        <w:keepLines w:val="0"/>
        <w:pageBreakBefore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存储器与外设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ROM/RAM 容量、地址分配、外设寄存器及读写规则</w:t>
      </w:r>
    </w:p>
    <w:p w14:paraId="73CF9C5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Chars="0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45E8790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CPU 微架构</w:t>
      </w:r>
    </w:p>
    <w:p w14:paraId="0371DC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2554D1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时钟、复位与错误处理</w:t>
      </w:r>
    </w:p>
    <w:p w14:paraId="0BC578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5DEC13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验收标准</w:t>
      </w:r>
    </w:p>
    <w:p w14:paraId="69B47A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Chars="0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default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5F567"/>
    <w:multiLevelType w:val="singleLevel"/>
    <w:tmpl w:val="A4B5F56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04769"/>
    <w:rsid w:val="36EA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ISABody">
    <w:name w:val="ISA Body"/>
    <w:basedOn w:val="1"/>
    <w:pPr>
      <w:widowControl/>
      <w:spacing w:before="0" w:after="100" w:line="300" w:lineRule="exact"/>
      <w:snapToGrid w:val="0"/>
    </w:pPr>
    <w:rPr>
      <w:rFonts w:ascii="Liberation Sans" w:hAnsi="Liberation Sans" w:cs="Liberation Sans" w:eastAsia="Noto Sans SC Thin"/>
      <w:b w:val="0"/>
      <w:color w:val="000000"/>
      <w:sz w:val="21"/>
    </w:rPr>
  </w:style>
  <w:style w:type="paragraph" w:customStyle="1" w:styleId="ISAHeading2">
    <w:name w:val="ISA Heading 2"/>
    <w:basedOn w:val="1"/>
    <w:pPr>
      <w:keepNext/>
      <w:widowControl/>
      <w:spacing w:before="200" w:after="100" w:line="360" w:lineRule="exact"/>
      <w:snapToGrid w:val="0"/>
      <w:outlineLvl w:val="1"/>
    </w:pPr>
    <w:rPr>
      <w:rFonts w:ascii="Liberation Sans" w:hAnsi="Liberation Sans" w:cs="Liberation Sans" w:eastAsia="Noto Sans SC Thin"/>
      <w:b/>
      <w:color w:val="000000"/>
      <w:sz w:val="24"/>
    </w:rPr>
  </w:style>
  <w:style w:type="paragraph" w:customStyle="1" w:styleId="ISAHeading3">
    <w:name w:val="ISA Heading 3"/>
    <w:basedOn w:val="1"/>
    <w:pPr>
      <w:keepNext/>
      <w:widowControl/>
      <w:spacing w:before="200" w:after="100" w:line="360" w:lineRule="exact"/>
      <w:snapToGrid w:val="0"/>
      <w:outlineLvl w:val="2"/>
    </w:pPr>
    <w:rPr>
      <w:rFonts w:ascii="Liberation Sans" w:hAnsi="Liberation Sans" w:cs="Liberation Sans" w:eastAsia="Noto Sans SC Thin"/>
      <w:b/>
      <w:color w:val="000000"/>
      <w:sz w:val="21"/>
    </w:rPr>
  </w:style>
  <w:style w:type="paragraph" w:customStyle="1" w:styleId="ISACaption">
    <w:name w:val="ISA Caption"/>
    <w:basedOn w:val="1"/>
    <w:pPr>
      <w:widowControl/>
      <w:spacing w:before="0" w:after="100" w:line="300" w:lineRule="exact"/>
      <w:snapToGrid w:val="0"/>
    </w:pPr>
    <w:rPr>
      <w:rFonts w:ascii="Liberation Sans" w:hAnsi="Liberation Sans" w:cs="Liberation Sans" w:eastAsia="Noto Sans SC Thin"/>
      <w:b/>
      <w:color w:val="000000"/>
      <w:sz w:val="20"/>
    </w:rPr>
  </w:style>
  <w:style w:type="paragraph" w:customStyle="1" w:styleId="ISACode">
    <w:name w:val="ISA Code"/>
    <w:basedOn w:val="1"/>
    <w:pPr>
      <w:widowControl/>
      <w:spacing w:before="0" w:after="100" w:line="300" w:lineRule="exact"/>
      <w:snapToGrid w:val="0"/>
    </w:pPr>
    <w:rPr>
      <w:rFonts w:ascii="DejaVu Sans Mono" w:hAnsi="DejaVu Sans Mono" w:cs="DejaVu Sans Mono" w:eastAsia="Noto Sans SC Thin"/>
      <w:b w:val="0"/>
      <w:color w:val="000000"/>
      <w:sz w:val="19"/>
    </w:rPr>
  </w:style>
  <w:style w:type="paragraph" w:customStyle="1" w:styleId="ISATable">
    <w:name w:val="ISA Table"/>
    <w:basedOn w:val="1"/>
    <w:pPr>
      <w:widowControl/>
      <w:spacing w:before="0" w:after="100" w:line="300" w:lineRule="exact"/>
      <w:snapToGrid w:val="0"/>
    </w:pPr>
    <w:rPr>
      <w:rFonts w:ascii="Liberation Sans" w:hAnsi="Liberation Sans" w:cs="Liberation Sans" w:eastAsia="Noto Sans SC Thin"/>
      <w:b w:val="0"/>
      <w:color w:val="000000"/>
      <w:sz w:val="20"/>
    </w:rPr>
  </w:style>
  <w:style w:type="paragraph" w:customStyle="1" w:styleId="ISAReference">
    <w:name w:val="ISA Reference"/>
    <w:basedOn w:val="1"/>
    <w:pPr>
      <w:widowControl/>
      <w:spacing w:before="0" w:after="100" w:line="300" w:lineRule="exact"/>
      <w:snapToGrid w:val="0"/>
    </w:pPr>
    <w:rPr>
      <w:rFonts w:ascii="Liberation Sans" w:hAnsi="Liberation Sans" w:cs="Liberation Sans" w:eastAsia="Noto Sans SC Thin"/>
      <w:b w:val="0"/>
      <w:color w:val="000000"/>
      <w:sz w:val="19"/>
    </w:rPr>
  </w:style>
  <w:style w:type="paragraph" w:customStyle="1" w:styleId="Title">
    <w:name w:val="Title"/>
    <w:basedOn w:val="1"/>
    <w:pPr>
      <w:widowControl/>
      <w:spacing w:before="0" w:after="100" w:line="300" w:lineRule="exact"/>
      <w:snapToGrid w:val="0"/>
      <w:jc w:val="center"/>
    </w:pPr>
    <w:rPr>
      <w:rFonts w:ascii="Liberation Sans" w:hAnsi="Liberation Sans" w:cs="Liberation Sans" w:eastAsia="Noto Sans SC Thin"/>
      <w:b/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riscv.org/reference/isa/unpriv/rv32.html" TargetMode="External"/><Relationship Id="rId7" Type="http://schemas.openxmlformats.org/officeDocument/2006/relationships/hyperlink" Target="https://docs.riscv.org/reference/isa/unpriv/rv-32-64g.html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885</Words>
  <Characters>1081</Characters>
  <Lines>0</Lines>
  <Paragraphs>0</Paragraphs>
  <TotalTime>3</TotalTime>
  <ScaleCrop>false</ScaleCrop>
  <LinksUpToDate>false</LinksUpToDate>
  <CharactersWithSpaces>1175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mrsevan</dc:creator>
  <cp:lastModifiedBy>威尔逊必然不是歌手！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eyJoZGlkIjoiNGYzZDYyMmU1NzZlYWJmNDYzOGE1ODhhYmI4M2M4YjUiLCJ1c2VySWQiOiIxMTcxMzAxMzI4In0=</vt:lpwstr>
  </property>
  <property fmtid="{D5CDD505-2E9C-101B-9397-08002B2CF9AE}" pid="4" name="ICV">
    <vt:lpwstr>522EA16FADFC478A8AA2A6007D2C794B_12</vt:lpwstr>
  </property>
</Properties>
</file>