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cc0000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36"/>
          <w:szCs w:val="36"/>
          <w:rtl w:val="0"/>
        </w:rPr>
        <w:t xml:space="preserve">Veille</w:t>
      </w: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36"/>
          <w:szCs w:val="36"/>
          <w:rtl w:val="0"/>
        </w:rPr>
        <w:t xml:space="preserve">technologique</w:t>
      </w: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36"/>
          <w:szCs w:val="36"/>
          <w:rtl w:val="0"/>
        </w:rPr>
        <w:t xml:space="preserve">4</w:t>
      </w: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 :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36"/>
          <w:szCs w:val="36"/>
          <w:rtl w:val="0"/>
        </w:rPr>
        <w:t xml:space="preserve">Algorithmique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21/07/2023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Qu’est-ce que l’algorithmique?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C’est quoi un algorithme?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Donnez la structure de base de l’algorithme?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C’est quoi une structure de contrôle?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Qu’est-ce qu’une variable?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Comment déclare t-on une variable en algorithme?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C’est quoi une structure conditionnelle?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Quelle est la différence entre une fonction et une procédure?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Définir les termes suivants : allocation, déclaration, affectation, initialisation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C’est quoi un programme informatique?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b w:val="1"/>
          <w:color w:val="ff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6"/>
          <w:szCs w:val="26"/>
          <w:rtl w:val="0"/>
        </w:rPr>
        <w:t xml:space="preserve">Objectif pédagogique : 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Comprendre les concepts de base des algorithmes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 familiariser à l’écriture des algorithmes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AWOmUkTJcyTcNW7eht6Mq+4gqg==">CgMxLjA4AHIhMXFSb1lIV0xUZ2tQNU5uZktBLTA2cTNVSFAtazlvM3Vh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