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C18C6" w14:textId="77777777" w:rsidR="006E224E" w:rsidRPr="006E224E" w:rsidRDefault="006E224E" w:rsidP="006E224E">
      <w:pPr>
        <w:spacing w:before="100" w:beforeAutospacing="1" w:after="100" w:afterAutospacing="1"/>
        <w:outlineLvl w:val="2"/>
        <w:rPr>
          <w:rFonts w:ascii="Times New Roman" w:eastAsia="Times New Roman" w:hAnsi="Times New Roman" w:cs="Times New Roman"/>
          <w:b/>
          <w:bCs/>
          <w:sz w:val="27"/>
          <w:szCs w:val="27"/>
          <w:lang w:eastAsia="en-GB"/>
        </w:rPr>
      </w:pPr>
      <w:r w:rsidRPr="006E224E">
        <w:rPr>
          <w:rFonts w:ascii="Times New Roman" w:eastAsia="Times New Roman" w:hAnsi="Times New Roman" w:cs="Times New Roman"/>
          <w:b/>
          <w:bCs/>
          <w:sz w:val="27"/>
          <w:szCs w:val="27"/>
          <w:lang w:eastAsia="en-GB"/>
        </w:rPr>
        <w:t>Strategic Intelligence Report: The Institutionalization of Green Labels (2026)</w:t>
      </w:r>
    </w:p>
    <w:p w14:paraId="4FFF4B7B"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Executive Summary:</w:t>
      </w:r>
      <w:r w:rsidRPr="006E224E">
        <w:rPr>
          <w:rFonts w:ascii="Times New Roman" w:eastAsia="Times New Roman" w:hAnsi="Times New Roman" w:cs="Times New Roman"/>
          <w:lang w:eastAsia="en-GB"/>
        </w:rPr>
        <w:t xml:space="preserve"> The "Green Label" trend is rapidly hardening from a marketing advantage into a regulatory "license to operate." The era of self-declared eco-friendliness is ending. By 2026, we are witnessing the </w:t>
      </w:r>
      <w:r w:rsidRPr="006E224E">
        <w:rPr>
          <w:rFonts w:ascii="Times New Roman" w:eastAsia="Times New Roman" w:hAnsi="Times New Roman" w:cs="Times New Roman"/>
          <w:b/>
          <w:bCs/>
          <w:lang w:eastAsia="en-GB"/>
        </w:rPr>
        <w:t>bifurcation</w:t>
      </w:r>
      <w:r w:rsidRPr="006E224E">
        <w:rPr>
          <w:rFonts w:ascii="Times New Roman" w:eastAsia="Times New Roman" w:hAnsi="Times New Roman" w:cs="Times New Roman"/>
          <w:lang w:eastAsia="en-GB"/>
        </w:rPr>
        <w:t xml:space="preserve"> of the market:</w:t>
      </w:r>
    </w:p>
    <w:p w14:paraId="0FFF8893" w14:textId="77777777" w:rsidR="006E224E" w:rsidRPr="006E224E" w:rsidRDefault="006E224E" w:rsidP="006E224E">
      <w:pPr>
        <w:numPr>
          <w:ilvl w:val="0"/>
          <w:numId w:val="1"/>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Livestock (B2B):</w:t>
      </w:r>
      <w:r w:rsidRPr="006E224E">
        <w:rPr>
          <w:rFonts w:ascii="Times New Roman" w:eastAsia="Times New Roman" w:hAnsi="Times New Roman" w:cs="Times New Roman"/>
          <w:lang w:eastAsia="en-GB"/>
        </w:rPr>
        <w:t xml:space="preserve"> Green labels are becoming </w:t>
      </w:r>
      <w:r w:rsidRPr="006E224E">
        <w:rPr>
          <w:rFonts w:ascii="Times New Roman" w:eastAsia="Times New Roman" w:hAnsi="Times New Roman" w:cs="Times New Roman"/>
          <w:b/>
          <w:bCs/>
          <w:lang w:eastAsia="en-GB"/>
        </w:rPr>
        <w:t>standardized compliance metrics</w:t>
      </w:r>
      <w:r w:rsidRPr="006E224E">
        <w:rPr>
          <w:rFonts w:ascii="Times New Roman" w:eastAsia="Times New Roman" w:hAnsi="Times New Roman" w:cs="Times New Roman"/>
          <w:lang w:eastAsia="en-GB"/>
        </w:rPr>
        <w:t xml:space="preserve"> (Scope 3, Nitrogen efficiency) required to sell to major integrators.</w:t>
      </w:r>
    </w:p>
    <w:p w14:paraId="59272F8A" w14:textId="77777777" w:rsidR="006E224E" w:rsidRPr="006E224E" w:rsidRDefault="006E224E" w:rsidP="006E224E">
      <w:pPr>
        <w:numPr>
          <w:ilvl w:val="0"/>
          <w:numId w:val="1"/>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Pet Care (B2C):</w:t>
      </w:r>
      <w:r w:rsidRPr="006E224E">
        <w:rPr>
          <w:rFonts w:ascii="Times New Roman" w:eastAsia="Times New Roman" w:hAnsi="Times New Roman" w:cs="Times New Roman"/>
          <w:lang w:eastAsia="en-GB"/>
        </w:rPr>
        <w:t xml:space="preserve"> Green labels are evolving into </w:t>
      </w:r>
      <w:r w:rsidRPr="006E224E">
        <w:rPr>
          <w:rFonts w:ascii="Times New Roman" w:eastAsia="Times New Roman" w:hAnsi="Times New Roman" w:cs="Times New Roman"/>
          <w:b/>
          <w:bCs/>
          <w:lang w:eastAsia="en-GB"/>
        </w:rPr>
        <w:t>"Safety &amp; Ethics" certifications</w:t>
      </w:r>
      <w:r w:rsidRPr="006E224E">
        <w:rPr>
          <w:rFonts w:ascii="Times New Roman" w:eastAsia="Times New Roman" w:hAnsi="Times New Roman" w:cs="Times New Roman"/>
          <w:lang w:eastAsia="en-GB"/>
        </w:rPr>
        <w:t xml:space="preserve"> (Upcycled, No-Toxin) driven by the humanization trend.</w:t>
      </w:r>
    </w:p>
    <w:p w14:paraId="4F57AD8E" w14:textId="77777777" w:rsidR="006E224E" w:rsidRPr="006E224E" w:rsidRDefault="005A600A" w:rsidP="006E224E">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37984871">
          <v:rect id="_x0000_i1034" alt="" style="width:451.3pt;height:.05pt;mso-width-percent:0;mso-height-percent:0;mso-width-percent:0;mso-height-percent:0" o:hralign="center" o:hrstd="t" o:hr="t" fillcolor="#a0a0a0" stroked="f"/>
        </w:pict>
      </w:r>
    </w:p>
    <w:p w14:paraId="71A9F40E" w14:textId="77777777" w:rsidR="006E224E" w:rsidRPr="006E224E" w:rsidRDefault="006E224E" w:rsidP="006E224E">
      <w:pPr>
        <w:spacing w:before="100" w:beforeAutospacing="1" w:after="100" w:afterAutospacing="1"/>
        <w:outlineLvl w:val="2"/>
        <w:rPr>
          <w:rFonts w:ascii="Times New Roman" w:eastAsia="Times New Roman" w:hAnsi="Times New Roman" w:cs="Times New Roman"/>
          <w:b/>
          <w:bCs/>
          <w:sz w:val="27"/>
          <w:szCs w:val="27"/>
          <w:lang w:eastAsia="en-GB"/>
        </w:rPr>
      </w:pPr>
      <w:r w:rsidRPr="006E224E">
        <w:rPr>
          <w:rFonts w:ascii="Times New Roman" w:eastAsia="Times New Roman" w:hAnsi="Times New Roman" w:cs="Times New Roman"/>
          <w:b/>
          <w:bCs/>
          <w:sz w:val="27"/>
          <w:szCs w:val="27"/>
          <w:lang w:eastAsia="en-GB"/>
        </w:rPr>
        <w:t>1. Will Green Labels be Institutionalized? (The "Hard" Shift)</w:t>
      </w:r>
    </w:p>
    <w:p w14:paraId="2004A444"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Yes.</w:t>
      </w:r>
      <w:r w:rsidRPr="006E224E">
        <w:rPr>
          <w:rFonts w:ascii="Times New Roman" w:eastAsia="Times New Roman" w:hAnsi="Times New Roman" w:cs="Times New Roman"/>
          <w:lang w:eastAsia="en-GB"/>
        </w:rPr>
        <w:t xml:space="preserve"> The transition is being driven by specific legislation in the EU and US that forces companies to substantiate claims with hard data (Life Cycle Assessments).</w:t>
      </w:r>
    </w:p>
    <w:p w14:paraId="6D1E7CD2" w14:textId="77777777" w:rsidR="006E224E" w:rsidRPr="006E224E" w:rsidRDefault="006E224E" w:rsidP="006E224E">
      <w:pPr>
        <w:spacing w:before="100" w:beforeAutospacing="1" w:after="100" w:afterAutospacing="1"/>
        <w:outlineLvl w:val="3"/>
        <w:rPr>
          <w:rFonts w:ascii="Times New Roman" w:eastAsia="Times New Roman" w:hAnsi="Times New Roman" w:cs="Times New Roman"/>
          <w:b/>
          <w:bCs/>
          <w:lang w:eastAsia="en-GB"/>
        </w:rPr>
      </w:pPr>
      <w:r w:rsidRPr="006E224E">
        <w:rPr>
          <w:rFonts w:ascii="Times New Roman" w:eastAsia="Times New Roman" w:hAnsi="Times New Roman" w:cs="Times New Roman"/>
          <w:b/>
          <w:bCs/>
          <w:lang w:eastAsia="en-GB"/>
        </w:rPr>
        <w:t>A. The European Union: The "Green Claims" Directive &amp; PEFCR</w:t>
      </w:r>
    </w:p>
    <w:p w14:paraId="45A7865D"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lang w:eastAsia="en-GB"/>
        </w:rPr>
        <w:t>The EU is setting the global standard for data-driven labeling.</w:t>
      </w:r>
    </w:p>
    <w:p w14:paraId="46DA8436" w14:textId="77777777" w:rsidR="006E224E" w:rsidRPr="006E224E" w:rsidRDefault="006E224E" w:rsidP="006E224E">
      <w:pPr>
        <w:numPr>
          <w:ilvl w:val="0"/>
          <w:numId w:val="2"/>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The Green Claims Directive (GCD):</w:t>
      </w:r>
      <w:r w:rsidRPr="006E224E">
        <w:rPr>
          <w:rFonts w:ascii="Times New Roman" w:eastAsia="Times New Roman" w:hAnsi="Times New Roman" w:cs="Times New Roman"/>
          <w:lang w:eastAsia="en-GB"/>
        </w:rPr>
        <w:t xml:space="preserve"> As of early 2026, this directive (currently in trilogue negotiations) bans generic terms like "carbon neutral" or "eco-friendly" unless backed by a recognized Life Cycle Assessment (LCA). It effectively outlaws "greenwashing" by requiring third-party verification before a label can appear on a package.</w:t>
      </w:r>
    </w:p>
    <w:p w14:paraId="480EF112" w14:textId="77777777" w:rsidR="006E224E" w:rsidRPr="006E224E" w:rsidRDefault="006E224E" w:rsidP="006E224E">
      <w:pPr>
        <w:numPr>
          <w:ilvl w:val="0"/>
          <w:numId w:val="2"/>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PEFCR Integration:</w:t>
      </w:r>
      <w:r w:rsidRPr="006E224E">
        <w:rPr>
          <w:rFonts w:ascii="Times New Roman" w:eastAsia="Times New Roman" w:hAnsi="Times New Roman" w:cs="Times New Roman"/>
          <w:lang w:eastAsia="en-GB"/>
        </w:rPr>
        <w:t xml:space="preserve"> The EU Member States have endorsed an updated </w:t>
      </w:r>
      <w:r w:rsidRPr="006E224E">
        <w:rPr>
          <w:rFonts w:ascii="Times New Roman" w:eastAsia="Times New Roman" w:hAnsi="Times New Roman" w:cs="Times New Roman"/>
          <w:b/>
          <w:bCs/>
          <w:lang w:eastAsia="en-GB"/>
        </w:rPr>
        <w:t>Code of Good Labelling Practice for Compound Feed</w:t>
      </w:r>
      <w:r w:rsidRPr="006E224E">
        <w:rPr>
          <w:rFonts w:ascii="Times New Roman" w:eastAsia="Times New Roman" w:hAnsi="Times New Roman" w:cs="Times New Roman"/>
          <w:lang w:eastAsia="en-GB"/>
        </w:rPr>
        <w:t xml:space="preserve">. This integrates the </w:t>
      </w:r>
      <w:r w:rsidRPr="006E224E">
        <w:rPr>
          <w:rFonts w:ascii="Times New Roman" w:eastAsia="Times New Roman" w:hAnsi="Times New Roman" w:cs="Times New Roman"/>
          <w:b/>
          <w:bCs/>
          <w:lang w:eastAsia="en-GB"/>
        </w:rPr>
        <w:t>Product Environmental Footprint Category Rules (PEFCR)</w:t>
      </w:r>
      <w:r w:rsidRPr="006E224E">
        <w:rPr>
          <w:rFonts w:ascii="Times New Roman" w:eastAsia="Times New Roman" w:hAnsi="Times New Roman" w:cs="Times New Roman"/>
          <w:lang w:eastAsia="en-GB"/>
        </w:rPr>
        <w:t xml:space="preserve">, meaning feed labels must now use a standardized methodology (GFLI database) to calculate environmental impact. You can no longer just </w:t>
      </w:r>
      <w:r w:rsidRPr="006E224E">
        <w:rPr>
          <w:rFonts w:ascii="Times New Roman" w:eastAsia="Times New Roman" w:hAnsi="Times New Roman" w:cs="Times New Roman"/>
          <w:i/>
          <w:iCs/>
          <w:lang w:eastAsia="en-GB"/>
        </w:rPr>
        <w:t>say</w:t>
      </w:r>
      <w:r w:rsidRPr="006E224E">
        <w:rPr>
          <w:rFonts w:ascii="Times New Roman" w:eastAsia="Times New Roman" w:hAnsi="Times New Roman" w:cs="Times New Roman"/>
          <w:lang w:eastAsia="en-GB"/>
        </w:rPr>
        <w:t xml:space="preserve"> your feed is green; you must </w:t>
      </w:r>
      <w:r w:rsidRPr="006E224E">
        <w:rPr>
          <w:rFonts w:ascii="Times New Roman" w:eastAsia="Times New Roman" w:hAnsi="Times New Roman" w:cs="Times New Roman"/>
          <w:i/>
          <w:iCs/>
          <w:lang w:eastAsia="en-GB"/>
        </w:rPr>
        <w:t>calculate</w:t>
      </w:r>
      <w:r w:rsidRPr="006E224E">
        <w:rPr>
          <w:rFonts w:ascii="Times New Roman" w:eastAsia="Times New Roman" w:hAnsi="Times New Roman" w:cs="Times New Roman"/>
          <w:lang w:eastAsia="en-GB"/>
        </w:rPr>
        <w:t xml:space="preserve"> it using the EU's specific formula.</w:t>
      </w:r>
    </w:p>
    <w:p w14:paraId="00431722" w14:textId="77777777" w:rsidR="006E224E" w:rsidRPr="006E224E" w:rsidRDefault="006E224E" w:rsidP="006E224E">
      <w:pPr>
        <w:spacing w:before="100" w:beforeAutospacing="1" w:after="100" w:afterAutospacing="1"/>
        <w:outlineLvl w:val="3"/>
        <w:rPr>
          <w:rFonts w:ascii="Times New Roman" w:eastAsia="Times New Roman" w:hAnsi="Times New Roman" w:cs="Times New Roman"/>
          <w:b/>
          <w:bCs/>
          <w:lang w:eastAsia="en-GB"/>
        </w:rPr>
      </w:pPr>
      <w:r w:rsidRPr="006E224E">
        <w:rPr>
          <w:rFonts w:ascii="Times New Roman" w:eastAsia="Times New Roman" w:hAnsi="Times New Roman" w:cs="Times New Roman"/>
          <w:b/>
          <w:bCs/>
          <w:lang w:eastAsia="en-GB"/>
        </w:rPr>
        <w:t>B. The United States: The Innovative FEED Act of 2025</w:t>
      </w:r>
    </w:p>
    <w:p w14:paraId="28DB33CB"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lang w:eastAsia="en-GB"/>
        </w:rPr>
        <w:t>The US is opening a new regulatory lane that institutionalizes "environmental performance" as a product class.</w:t>
      </w:r>
    </w:p>
    <w:p w14:paraId="7C5EAE50" w14:textId="77777777" w:rsidR="006E224E" w:rsidRPr="006E224E" w:rsidRDefault="006E224E" w:rsidP="006E224E">
      <w:pPr>
        <w:numPr>
          <w:ilvl w:val="0"/>
          <w:numId w:val="3"/>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The Legislation:</w:t>
      </w:r>
      <w:r w:rsidRPr="006E224E">
        <w:rPr>
          <w:rFonts w:ascii="Times New Roman" w:eastAsia="Times New Roman" w:hAnsi="Times New Roman" w:cs="Times New Roman"/>
          <w:lang w:eastAsia="en-GB"/>
        </w:rPr>
        <w:t xml:space="preserve"> The </w:t>
      </w:r>
      <w:r w:rsidRPr="006E224E">
        <w:rPr>
          <w:rFonts w:ascii="Times New Roman" w:eastAsia="Times New Roman" w:hAnsi="Times New Roman" w:cs="Times New Roman"/>
          <w:b/>
          <w:bCs/>
          <w:lang w:eastAsia="en-GB"/>
        </w:rPr>
        <w:t>Innovative FEED Act of 2025 (H.R. 2203)</w:t>
      </w:r>
      <w:r w:rsidRPr="006E224E">
        <w:rPr>
          <w:rFonts w:ascii="Times New Roman" w:eastAsia="Times New Roman" w:hAnsi="Times New Roman" w:cs="Times New Roman"/>
          <w:lang w:eastAsia="en-GB"/>
        </w:rPr>
        <w:t xml:space="preserve"> creates a new category for "Zootechnical Animal Food Substances."</w:t>
      </w:r>
    </w:p>
    <w:p w14:paraId="57522ACC" w14:textId="77777777" w:rsidR="006E224E" w:rsidRPr="006E224E" w:rsidRDefault="006E224E" w:rsidP="006E224E">
      <w:pPr>
        <w:numPr>
          <w:ilvl w:val="0"/>
          <w:numId w:val="3"/>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The Shift:</w:t>
      </w:r>
      <w:r w:rsidRPr="006E224E">
        <w:rPr>
          <w:rFonts w:ascii="Times New Roman" w:eastAsia="Times New Roman" w:hAnsi="Times New Roman" w:cs="Times New Roman"/>
          <w:lang w:eastAsia="en-GB"/>
        </w:rPr>
        <w:t xml:space="preserve"> Previously, a feed additive that claimed to "reduce methane" was regulated as a drug (a 5-8 year approval process). This Act reclassifies them closer to food additives. This institutionalizes the "Green Label" by giving products like </w:t>
      </w:r>
      <w:r w:rsidRPr="006E224E">
        <w:rPr>
          <w:rFonts w:ascii="Times New Roman" w:eastAsia="Times New Roman" w:hAnsi="Times New Roman" w:cs="Times New Roman"/>
          <w:b/>
          <w:bCs/>
          <w:lang w:eastAsia="en-GB"/>
        </w:rPr>
        <w:t>3-NOP</w:t>
      </w:r>
      <w:r w:rsidRPr="006E224E">
        <w:rPr>
          <w:rFonts w:ascii="Times New Roman" w:eastAsia="Times New Roman" w:hAnsi="Times New Roman" w:cs="Times New Roman"/>
          <w:lang w:eastAsia="en-GB"/>
        </w:rPr>
        <w:t xml:space="preserve"> (methane blockers) a legal pathway to be sold specifically for their environmental benefits without being called drugs.</w:t>
      </w:r>
    </w:p>
    <w:p w14:paraId="0640B7FE" w14:textId="77777777" w:rsidR="006E224E" w:rsidRPr="006E224E" w:rsidRDefault="005A600A" w:rsidP="006E224E">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1291BEB2">
          <v:rect id="_x0000_i1033" alt="" style="width:451.3pt;height:.05pt;mso-width-percent:0;mso-height-percent:0;mso-width-percent:0;mso-height-percent:0" o:hralign="center" o:hrstd="t" o:hr="t" fillcolor="#a0a0a0" stroked="f"/>
        </w:pict>
      </w:r>
    </w:p>
    <w:p w14:paraId="7BDF439E" w14:textId="77777777" w:rsidR="006E224E" w:rsidRPr="006E224E" w:rsidRDefault="006E224E" w:rsidP="006E224E">
      <w:pPr>
        <w:spacing w:before="100" w:beforeAutospacing="1" w:after="100" w:afterAutospacing="1"/>
        <w:outlineLvl w:val="2"/>
        <w:rPr>
          <w:rFonts w:ascii="Times New Roman" w:eastAsia="Times New Roman" w:hAnsi="Times New Roman" w:cs="Times New Roman"/>
          <w:b/>
          <w:bCs/>
          <w:sz w:val="27"/>
          <w:szCs w:val="27"/>
          <w:lang w:eastAsia="en-GB"/>
        </w:rPr>
      </w:pPr>
      <w:r w:rsidRPr="006E224E">
        <w:rPr>
          <w:rFonts w:ascii="Times New Roman" w:eastAsia="Times New Roman" w:hAnsi="Times New Roman" w:cs="Times New Roman"/>
          <w:b/>
          <w:bCs/>
          <w:sz w:val="27"/>
          <w:szCs w:val="27"/>
          <w:lang w:eastAsia="en-GB"/>
        </w:rPr>
        <w:t>2. Emerging New Green Labels: The New Market Hierarchy</w:t>
      </w:r>
    </w:p>
    <w:p w14:paraId="3F31F504"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lang w:eastAsia="en-GB"/>
        </w:rPr>
        <w:lastRenderedPageBreak/>
        <w:t>New labels are emerging to capture specific value pools, split clearly between "Climate Compliance" (Livestock) and "Eco-Purity" (Pets).</w:t>
      </w:r>
    </w:p>
    <w:p w14:paraId="7A917497" w14:textId="77777777" w:rsidR="006E224E" w:rsidRPr="006E224E" w:rsidRDefault="006E224E" w:rsidP="006E224E">
      <w:pPr>
        <w:spacing w:before="100" w:beforeAutospacing="1" w:after="100" w:afterAutospacing="1"/>
        <w:outlineLvl w:val="3"/>
        <w:rPr>
          <w:rFonts w:ascii="Times New Roman" w:eastAsia="Times New Roman" w:hAnsi="Times New Roman" w:cs="Times New Roman"/>
          <w:b/>
          <w:bCs/>
          <w:lang w:eastAsia="en-GB"/>
        </w:rPr>
      </w:pPr>
      <w:r w:rsidRPr="006E224E">
        <w:rPr>
          <w:rFonts w:ascii="Times New Roman" w:eastAsia="Times New Roman" w:hAnsi="Times New Roman" w:cs="Times New Roman"/>
          <w:b/>
          <w:bCs/>
          <w:lang w:eastAsia="en-GB"/>
        </w:rPr>
        <w:t>Category A: The "Climate Compliance" Labels (Livestock Focus)</w:t>
      </w:r>
    </w:p>
    <w:p w14:paraId="3932B267"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i/>
          <w:iCs/>
          <w:lang w:eastAsia="en-GB"/>
        </w:rPr>
        <w:t>Target: Integrators (Danone, Tyson, Fonterra) who need to hit Net Zero targets.</w:t>
      </w:r>
    </w:p>
    <w:p w14:paraId="68F2E252" w14:textId="77777777" w:rsidR="006E224E" w:rsidRPr="006E224E" w:rsidRDefault="006E224E" w:rsidP="006E224E">
      <w:pPr>
        <w:numPr>
          <w:ilvl w:val="0"/>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"Scope 3 Verified" / "Low Carbon Feed":</w:t>
      </w:r>
    </w:p>
    <w:p w14:paraId="48E159E0" w14:textId="77777777" w:rsidR="006E224E" w:rsidRPr="006E224E" w:rsidRDefault="006E224E" w:rsidP="006E224E">
      <w:pPr>
        <w:numPr>
          <w:ilvl w:val="1"/>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What it is:</w:t>
      </w:r>
      <w:r w:rsidRPr="006E224E">
        <w:rPr>
          <w:rFonts w:ascii="Times New Roman" w:eastAsia="Times New Roman" w:hAnsi="Times New Roman" w:cs="Times New Roman"/>
          <w:lang w:eastAsia="en-GB"/>
        </w:rPr>
        <w:t xml:space="preserve"> A label certifying the feed has a lower carbon footprint per kg of gain.</w:t>
      </w:r>
    </w:p>
    <w:p w14:paraId="0841CA68" w14:textId="77777777" w:rsidR="006E224E" w:rsidRPr="006E224E" w:rsidRDefault="006E224E" w:rsidP="006E224E">
      <w:pPr>
        <w:numPr>
          <w:ilvl w:val="1"/>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Key Driver:</w:t>
      </w:r>
      <w:r w:rsidRPr="006E224E">
        <w:rPr>
          <w:rFonts w:ascii="Times New Roman" w:eastAsia="Times New Roman" w:hAnsi="Times New Roman" w:cs="Times New Roman"/>
          <w:lang w:eastAsia="en-GB"/>
        </w:rPr>
        <w:t xml:space="preserve"> Global dairy and beef processors are now mandating their suppliers reduce on-farm emissions. Feed with this label acts as a "carbon credit" in the supply chain.</w:t>
      </w:r>
    </w:p>
    <w:p w14:paraId="5EFEBE10" w14:textId="77777777" w:rsidR="006E224E" w:rsidRPr="006E224E" w:rsidRDefault="006E224E" w:rsidP="006E224E">
      <w:pPr>
        <w:numPr>
          <w:ilvl w:val="1"/>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Key Ingredients:</w:t>
      </w:r>
      <w:r w:rsidRPr="006E224E">
        <w:rPr>
          <w:rFonts w:ascii="Times New Roman" w:eastAsia="Times New Roman" w:hAnsi="Times New Roman" w:cs="Times New Roman"/>
          <w:lang w:eastAsia="en-GB"/>
        </w:rPr>
        <w:t xml:space="preserve"> Methane inhibitors (3-NOP, Red Seaweed/Asparagopsis), Rumen modifiers.</w:t>
      </w:r>
    </w:p>
    <w:p w14:paraId="6DCE542F" w14:textId="77777777" w:rsidR="006E224E" w:rsidRPr="006E224E" w:rsidRDefault="006E224E" w:rsidP="006E224E">
      <w:pPr>
        <w:numPr>
          <w:ilvl w:val="0"/>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"Nitrogen Smart" / "Water Safe":</w:t>
      </w:r>
    </w:p>
    <w:p w14:paraId="1F809041" w14:textId="77777777" w:rsidR="006E224E" w:rsidRPr="006E224E" w:rsidRDefault="006E224E" w:rsidP="006E224E">
      <w:pPr>
        <w:numPr>
          <w:ilvl w:val="1"/>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What it is:</w:t>
      </w:r>
      <w:r w:rsidRPr="006E224E">
        <w:rPr>
          <w:rFonts w:ascii="Times New Roman" w:eastAsia="Times New Roman" w:hAnsi="Times New Roman" w:cs="Times New Roman"/>
          <w:lang w:eastAsia="en-GB"/>
        </w:rPr>
        <w:t xml:space="preserve"> Certifies that the feed reduces nitrogen excretion in manure (preventing algae blooms/water pollution).</w:t>
      </w:r>
    </w:p>
    <w:p w14:paraId="222AC6C9" w14:textId="77777777" w:rsidR="006E224E" w:rsidRPr="006E224E" w:rsidRDefault="006E224E" w:rsidP="006E224E">
      <w:pPr>
        <w:numPr>
          <w:ilvl w:val="1"/>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Key Driver:</w:t>
      </w:r>
      <w:r w:rsidRPr="006E224E">
        <w:rPr>
          <w:rFonts w:ascii="Times New Roman" w:eastAsia="Times New Roman" w:hAnsi="Times New Roman" w:cs="Times New Roman"/>
          <w:lang w:eastAsia="en-GB"/>
        </w:rPr>
        <w:t xml:space="preserve"> Strict nitrate regulations in the Netherlands, Ireland, and increasingly the US Midwest.</w:t>
      </w:r>
    </w:p>
    <w:p w14:paraId="5E18D732" w14:textId="77777777" w:rsidR="006E224E" w:rsidRPr="006E224E" w:rsidRDefault="006E224E" w:rsidP="006E224E">
      <w:pPr>
        <w:numPr>
          <w:ilvl w:val="1"/>
          <w:numId w:val="4"/>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Key Ingredients:</w:t>
      </w:r>
      <w:r w:rsidRPr="006E224E">
        <w:rPr>
          <w:rFonts w:ascii="Times New Roman" w:eastAsia="Times New Roman" w:hAnsi="Times New Roman" w:cs="Times New Roman"/>
          <w:lang w:eastAsia="en-GB"/>
        </w:rPr>
        <w:t xml:space="preserve"> High-efficiency Phytase, Protease enzymes, and crystalline amino acids.</w:t>
      </w:r>
    </w:p>
    <w:p w14:paraId="7A04929F" w14:textId="77777777" w:rsidR="006E224E" w:rsidRPr="006E224E" w:rsidRDefault="006E224E" w:rsidP="006E224E">
      <w:pPr>
        <w:spacing w:before="100" w:beforeAutospacing="1" w:after="100" w:afterAutospacing="1"/>
        <w:outlineLvl w:val="3"/>
        <w:rPr>
          <w:rFonts w:ascii="Times New Roman" w:eastAsia="Times New Roman" w:hAnsi="Times New Roman" w:cs="Times New Roman"/>
          <w:b/>
          <w:bCs/>
          <w:lang w:eastAsia="en-GB"/>
        </w:rPr>
      </w:pPr>
      <w:r w:rsidRPr="006E224E">
        <w:rPr>
          <w:rFonts w:ascii="Times New Roman" w:eastAsia="Times New Roman" w:hAnsi="Times New Roman" w:cs="Times New Roman"/>
          <w:b/>
          <w:bCs/>
          <w:lang w:eastAsia="en-GB"/>
        </w:rPr>
        <w:t>Category B: The "Eco-Purity" Labels (Pet Focus)</w:t>
      </w:r>
    </w:p>
    <w:p w14:paraId="1C79C876"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i/>
          <w:iCs/>
          <w:lang w:eastAsia="en-GB"/>
        </w:rPr>
        <w:t>Target: Millennial/Gen Z owners who equate "Green" with "Safe" and "Moral".</w:t>
      </w:r>
    </w:p>
    <w:p w14:paraId="070C2386" w14:textId="77777777" w:rsidR="006E224E" w:rsidRPr="006E224E" w:rsidRDefault="006E224E" w:rsidP="006E224E">
      <w:pPr>
        <w:numPr>
          <w:ilvl w:val="0"/>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"Upcycled Certified" (The Big Winner):</w:t>
      </w:r>
    </w:p>
    <w:p w14:paraId="77BB782F" w14:textId="77777777" w:rsidR="006E224E" w:rsidRPr="006E224E" w:rsidRDefault="006E224E" w:rsidP="006E224E">
      <w:pPr>
        <w:numPr>
          <w:ilvl w:val="1"/>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What it is:</w:t>
      </w:r>
      <w:r w:rsidRPr="006E224E">
        <w:rPr>
          <w:rFonts w:ascii="Times New Roman" w:eastAsia="Times New Roman" w:hAnsi="Times New Roman" w:cs="Times New Roman"/>
          <w:lang w:eastAsia="en-GB"/>
        </w:rPr>
        <w:t xml:space="preserve"> A rapidly growing certification for products using "waste" streams (e.g., "ugly" vegetables, spent brewer's grains, salmon trimmings).</w:t>
      </w:r>
    </w:p>
    <w:p w14:paraId="6DFE9F3A" w14:textId="77777777" w:rsidR="006E224E" w:rsidRPr="006E224E" w:rsidRDefault="006E224E" w:rsidP="006E224E">
      <w:pPr>
        <w:numPr>
          <w:ilvl w:val="1"/>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Why it's winning:</w:t>
      </w:r>
      <w:r w:rsidRPr="006E224E">
        <w:rPr>
          <w:rFonts w:ascii="Times New Roman" w:eastAsia="Times New Roman" w:hAnsi="Times New Roman" w:cs="Times New Roman"/>
          <w:lang w:eastAsia="en-GB"/>
        </w:rPr>
        <w:t xml:space="preserve"> It solves the "food vs. feed" moral conflict. Owners feel good that their pet isn't competing with humans for prime meat.</w:t>
      </w:r>
    </w:p>
    <w:p w14:paraId="5C2F7386" w14:textId="77777777" w:rsidR="006E224E" w:rsidRPr="006E224E" w:rsidRDefault="006E224E" w:rsidP="006E224E">
      <w:pPr>
        <w:numPr>
          <w:ilvl w:val="1"/>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Market Projection:</w:t>
      </w:r>
      <w:r w:rsidRPr="006E224E">
        <w:rPr>
          <w:rFonts w:ascii="Times New Roman" w:eastAsia="Times New Roman" w:hAnsi="Times New Roman" w:cs="Times New Roman"/>
          <w:lang w:eastAsia="en-GB"/>
        </w:rPr>
        <w:t xml:space="preserve"> The upcycled animal feed market is projected to grow significantly (some estimates point toward $42B+ by 2030 for the broader sector).</w:t>
      </w:r>
    </w:p>
    <w:p w14:paraId="236FB479" w14:textId="77777777" w:rsidR="006E224E" w:rsidRPr="006E224E" w:rsidRDefault="006E224E" w:rsidP="006E224E">
      <w:pPr>
        <w:numPr>
          <w:ilvl w:val="0"/>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"Insect Protein" / "Planet Friendly Protein":</w:t>
      </w:r>
    </w:p>
    <w:p w14:paraId="0F6B42CD" w14:textId="77777777" w:rsidR="006E224E" w:rsidRPr="006E224E" w:rsidRDefault="006E224E" w:rsidP="006E224E">
      <w:pPr>
        <w:numPr>
          <w:ilvl w:val="1"/>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What it is:</w:t>
      </w:r>
      <w:r w:rsidRPr="006E224E">
        <w:rPr>
          <w:rFonts w:ascii="Times New Roman" w:eastAsia="Times New Roman" w:hAnsi="Times New Roman" w:cs="Times New Roman"/>
          <w:lang w:eastAsia="en-GB"/>
        </w:rPr>
        <w:t xml:space="preserve"> Dog food and treats made from Black Soldier Fly Larvae (BSFL) or Mealworms.</w:t>
      </w:r>
    </w:p>
    <w:p w14:paraId="20EE78D5" w14:textId="77777777" w:rsidR="006E224E" w:rsidRPr="006E224E" w:rsidRDefault="006E224E" w:rsidP="006E224E">
      <w:pPr>
        <w:numPr>
          <w:ilvl w:val="1"/>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The Pitch:</w:t>
      </w:r>
      <w:r w:rsidRPr="006E224E">
        <w:rPr>
          <w:rFonts w:ascii="Times New Roman" w:eastAsia="Times New Roman" w:hAnsi="Times New Roman" w:cs="Times New Roman"/>
          <w:lang w:eastAsia="en-GB"/>
        </w:rPr>
        <w:t xml:space="preserve"> "Hypoallergenic AND Sustainable." It uses a fraction of the water and land compared to beef or chicken.</w:t>
      </w:r>
    </w:p>
    <w:p w14:paraId="779E4C5B" w14:textId="77777777" w:rsidR="006E224E" w:rsidRPr="006E224E" w:rsidRDefault="006E224E" w:rsidP="006E224E">
      <w:pPr>
        <w:numPr>
          <w:ilvl w:val="0"/>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"No-Neurotoxin" / "Natural Defense":</w:t>
      </w:r>
    </w:p>
    <w:p w14:paraId="0EE43C1E" w14:textId="77777777" w:rsidR="006E224E" w:rsidRPr="006E224E" w:rsidRDefault="006E224E" w:rsidP="006E224E">
      <w:pPr>
        <w:numPr>
          <w:ilvl w:val="1"/>
          <w:numId w:val="5"/>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What it is:</w:t>
      </w:r>
      <w:r w:rsidRPr="006E224E">
        <w:rPr>
          <w:rFonts w:ascii="Times New Roman" w:eastAsia="Times New Roman" w:hAnsi="Times New Roman" w:cs="Times New Roman"/>
          <w:lang w:eastAsia="en-GB"/>
        </w:rPr>
        <w:t xml:space="preserve"> While not strictly "green," this label appeals to the same "natural" demographic. It markets essential oil-based flea/tick prevention (Cedarwood, Peppermint) as an eco-friendly alternative to chemical isoxazolines.</w:t>
      </w:r>
    </w:p>
    <w:p w14:paraId="64E30484" w14:textId="77777777" w:rsidR="006E224E" w:rsidRPr="006E224E" w:rsidRDefault="005A600A" w:rsidP="006E224E">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28CB4D02">
          <v:rect id="_x0000_i1032" alt="" style="width:451.3pt;height:.05pt;mso-width-percent:0;mso-height-percent:0;mso-width-percent:0;mso-height-percent:0" o:hralign="center" o:hrstd="t" o:hr="t" fillcolor="#a0a0a0" stroked="f"/>
        </w:pict>
      </w:r>
    </w:p>
    <w:p w14:paraId="74312FF0" w14:textId="77777777" w:rsidR="006E224E" w:rsidRPr="006E224E" w:rsidRDefault="006E224E" w:rsidP="006E224E">
      <w:pPr>
        <w:spacing w:before="100" w:beforeAutospacing="1" w:after="100" w:afterAutospacing="1"/>
        <w:outlineLvl w:val="2"/>
        <w:rPr>
          <w:rFonts w:ascii="Times New Roman" w:eastAsia="Times New Roman" w:hAnsi="Times New Roman" w:cs="Times New Roman"/>
          <w:b/>
          <w:bCs/>
          <w:sz w:val="27"/>
          <w:szCs w:val="27"/>
          <w:lang w:eastAsia="en-GB"/>
        </w:rPr>
      </w:pPr>
      <w:r w:rsidRPr="006E224E">
        <w:rPr>
          <w:rFonts w:ascii="Times New Roman" w:eastAsia="Times New Roman" w:hAnsi="Times New Roman" w:cs="Times New Roman"/>
          <w:b/>
          <w:bCs/>
          <w:sz w:val="27"/>
          <w:szCs w:val="27"/>
          <w:lang w:eastAsia="en-GB"/>
        </w:rPr>
        <w:t>3. Strategic Conclusion: How Far Will It Go?</w:t>
      </w:r>
    </w:p>
    <w:p w14:paraId="1E091149" w14:textId="77777777" w:rsidR="006E224E" w:rsidRPr="006E224E" w:rsidRDefault="006E224E" w:rsidP="006E224E">
      <w:p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lang w:eastAsia="en-GB"/>
        </w:rPr>
        <w:t xml:space="preserve">The trend will go as far as </w:t>
      </w:r>
      <w:r w:rsidRPr="006E224E">
        <w:rPr>
          <w:rFonts w:ascii="Times New Roman" w:eastAsia="Times New Roman" w:hAnsi="Times New Roman" w:cs="Times New Roman"/>
          <w:b/>
          <w:bCs/>
          <w:lang w:eastAsia="en-GB"/>
        </w:rPr>
        <w:t>Auditability</w:t>
      </w:r>
      <w:r w:rsidRPr="006E224E">
        <w:rPr>
          <w:rFonts w:ascii="Times New Roman" w:eastAsia="Times New Roman" w:hAnsi="Times New Roman" w:cs="Times New Roman"/>
          <w:lang w:eastAsia="en-GB"/>
        </w:rPr>
        <w:t>.</w:t>
      </w:r>
    </w:p>
    <w:p w14:paraId="5CE8E42D" w14:textId="77777777" w:rsidR="006E224E" w:rsidRPr="006E224E" w:rsidRDefault="006E224E" w:rsidP="006E224E">
      <w:pPr>
        <w:numPr>
          <w:ilvl w:val="0"/>
          <w:numId w:val="6"/>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lastRenderedPageBreak/>
        <w:t>For Livestock:</w:t>
      </w:r>
      <w:r w:rsidRPr="006E224E">
        <w:rPr>
          <w:rFonts w:ascii="Times New Roman" w:eastAsia="Times New Roman" w:hAnsi="Times New Roman" w:cs="Times New Roman"/>
          <w:lang w:eastAsia="en-GB"/>
        </w:rPr>
        <w:t xml:space="preserve"> If you cannot digitally prove your carbon reduction (via blockchain or verified LCA), you will eventually be de-listed by major food processors. The label is no longer a sticker; it is a data packet.</w:t>
      </w:r>
    </w:p>
    <w:p w14:paraId="6D867733" w14:textId="77777777" w:rsidR="006E224E" w:rsidRPr="006E224E" w:rsidRDefault="006E224E" w:rsidP="006E224E">
      <w:pPr>
        <w:numPr>
          <w:ilvl w:val="0"/>
          <w:numId w:val="6"/>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For Pets:</w:t>
      </w:r>
      <w:r w:rsidRPr="006E224E">
        <w:rPr>
          <w:rFonts w:ascii="Times New Roman" w:eastAsia="Times New Roman" w:hAnsi="Times New Roman" w:cs="Times New Roman"/>
          <w:lang w:eastAsia="en-GB"/>
        </w:rPr>
        <w:t xml:space="preserve"> The "Green" label is merging with "Premium." Brands like </w:t>
      </w:r>
      <w:r w:rsidRPr="006E224E">
        <w:rPr>
          <w:rFonts w:ascii="Times New Roman" w:eastAsia="Times New Roman" w:hAnsi="Times New Roman" w:cs="Times New Roman"/>
          <w:b/>
          <w:bCs/>
          <w:lang w:eastAsia="en-GB"/>
        </w:rPr>
        <w:t>Bond Pet Foods</w:t>
      </w:r>
      <w:r w:rsidRPr="006E224E">
        <w:rPr>
          <w:rFonts w:ascii="Times New Roman" w:eastAsia="Times New Roman" w:hAnsi="Times New Roman" w:cs="Times New Roman"/>
          <w:lang w:eastAsia="en-GB"/>
        </w:rPr>
        <w:t xml:space="preserve"> (fermentation-based protein) and </w:t>
      </w:r>
      <w:r w:rsidRPr="006E224E">
        <w:rPr>
          <w:rFonts w:ascii="Times New Roman" w:eastAsia="Times New Roman" w:hAnsi="Times New Roman" w:cs="Times New Roman"/>
          <w:b/>
          <w:bCs/>
          <w:lang w:eastAsia="en-GB"/>
        </w:rPr>
        <w:t>Chippin</w:t>
      </w:r>
      <w:r w:rsidRPr="006E224E">
        <w:rPr>
          <w:rFonts w:ascii="Times New Roman" w:eastAsia="Times New Roman" w:hAnsi="Times New Roman" w:cs="Times New Roman"/>
          <w:lang w:eastAsia="en-GB"/>
        </w:rPr>
        <w:t xml:space="preserve"> (silver carp/insect) are proving that consumers will pay a 20-30% premium for "Science-backed Sustainability."</w:t>
      </w:r>
    </w:p>
    <w:p w14:paraId="5A97CC19" w14:textId="77777777" w:rsidR="006E224E" w:rsidRPr="006E224E" w:rsidRDefault="005A600A" w:rsidP="006E224E">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2162359E">
          <v:rect id="_x0000_i1031" alt="" style="width:451.3pt;height:.05pt;mso-width-percent:0;mso-height-percent:0;mso-width-percent:0;mso-height-percent:0" o:hralign="center" o:hrstd="t" o:hr="t" fillcolor="#a0a0a0" stroked="f"/>
        </w:pict>
      </w:r>
    </w:p>
    <w:p w14:paraId="0C7DBC91" w14:textId="77777777" w:rsidR="006E224E" w:rsidRPr="006E224E" w:rsidRDefault="006E224E" w:rsidP="006E224E">
      <w:pPr>
        <w:spacing w:before="100" w:beforeAutospacing="1" w:after="100" w:afterAutospacing="1"/>
        <w:outlineLvl w:val="2"/>
        <w:rPr>
          <w:rFonts w:ascii="Times New Roman" w:eastAsia="Times New Roman" w:hAnsi="Times New Roman" w:cs="Times New Roman"/>
          <w:b/>
          <w:bCs/>
          <w:sz w:val="27"/>
          <w:szCs w:val="27"/>
          <w:lang w:eastAsia="en-GB"/>
        </w:rPr>
      </w:pPr>
      <w:r w:rsidRPr="006E224E">
        <w:rPr>
          <w:rFonts w:ascii="Times New Roman" w:eastAsia="Times New Roman" w:hAnsi="Times New Roman" w:cs="Times New Roman"/>
          <w:b/>
          <w:bCs/>
          <w:sz w:val="27"/>
          <w:szCs w:val="27"/>
          <w:lang w:eastAsia="en-GB"/>
        </w:rPr>
        <w:t>Sources</w:t>
      </w:r>
    </w:p>
    <w:p w14:paraId="4EB7C637" w14:textId="77777777" w:rsidR="006E224E" w:rsidRPr="006E224E" w:rsidRDefault="006E224E" w:rsidP="006E224E">
      <w:pPr>
        <w:numPr>
          <w:ilvl w:val="0"/>
          <w:numId w:val="7"/>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Innovative FEED Act of 2025 (H.R. 2203) Text &amp; Status</w:t>
      </w:r>
    </w:p>
    <w:p w14:paraId="7B3C0704" w14:textId="11CE6561" w:rsidR="006E224E" w:rsidRPr="00255241"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5" w:tgtFrame="_blank" w:history="1">
        <w:r w:rsidRPr="006E224E">
          <w:rPr>
            <w:rFonts w:ascii="Times New Roman" w:eastAsia="Times New Roman" w:hAnsi="Times New Roman" w:cs="Times New Roman"/>
            <w:color w:val="0000FF"/>
            <w:u w:val="single"/>
            <w:lang w:eastAsia="en-GB"/>
          </w:rPr>
          <w:t>Congress.gov - H.R. 2203 Text &amp; Actions</w:t>
        </w:r>
      </w:hyperlink>
      <w:r w:rsidR="00255241">
        <w:t xml:space="preserve"> </w:t>
      </w:r>
      <w:hyperlink r:id="rId6" w:history="1">
        <w:r w:rsidR="00255241" w:rsidRPr="00F62F52">
          <w:rPr>
            <w:rStyle w:val="Hyperlink"/>
          </w:rPr>
          <w:t>https://www.congress.gov/bill/119th-congress/house-bill/2203/text/ih</w:t>
        </w:r>
      </w:hyperlink>
    </w:p>
    <w:p w14:paraId="5390E751" w14:textId="77777777" w:rsidR="00255241" w:rsidRPr="006E224E" w:rsidRDefault="00255241" w:rsidP="00004D6A">
      <w:pPr>
        <w:spacing w:before="100" w:beforeAutospacing="1" w:after="100" w:afterAutospacing="1"/>
        <w:ind w:left="1440"/>
        <w:rPr>
          <w:rFonts w:ascii="Times New Roman" w:eastAsia="Times New Roman" w:hAnsi="Times New Roman" w:cs="Times New Roman"/>
          <w:lang w:eastAsia="en-GB"/>
        </w:rPr>
      </w:pPr>
    </w:p>
    <w:p w14:paraId="48E618E4" w14:textId="77777777" w:rsidR="006E224E" w:rsidRPr="006E224E" w:rsidRDefault="006E224E" w:rsidP="006E224E">
      <w:pPr>
        <w:numPr>
          <w:ilvl w:val="0"/>
          <w:numId w:val="7"/>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EU Green Claims Directive &amp; Legal Update (2025)</w:t>
      </w:r>
    </w:p>
    <w:p w14:paraId="3E55C702" w14:textId="49E5E890" w:rsidR="006E224E" w:rsidRPr="00004D6A"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7" w:tgtFrame="_blank" w:history="1">
        <w:r w:rsidRPr="006E224E">
          <w:rPr>
            <w:rFonts w:ascii="Times New Roman" w:eastAsia="Times New Roman" w:hAnsi="Times New Roman" w:cs="Times New Roman"/>
            <w:color w:val="0000FF"/>
            <w:u w:val="single"/>
            <w:lang w:eastAsia="en-GB"/>
          </w:rPr>
          <w:t>CMS Law - Green Claims Directive Legal Update</w:t>
        </w:r>
      </w:hyperlink>
      <w:r w:rsidR="00004D6A">
        <w:t xml:space="preserve"> </w:t>
      </w:r>
      <w:hyperlink r:id="rId8" w:history="1">
        <w:r w:rsidR="00004D6A" w:rsidRPr="00F62F52">
          <w:rPr>
            <w:rStyle w:val="Hyperlink"/>
          </w:rPr>
          <w:t>https://cms.law/en/int/publication/the-green-claims-directive-a-legal-update-on-developments-evolving-enforcement-and-overview-of-local-regulations-and-judgments-in-selected-juri</w:t>
        </w:r>
      </w:hyperlink>
    </w:p>
    <w:p w14:paraId="44A76674" w14:textId="77777777" w:rsidR="00004D6A" w:rsidRPr="006E224E" w:rsidRDefault="00004D6A" w:rsidP="00004D6A">
      <w:pPr>
        <w:spacing w:before="100" w:beforeAutospacing="1" w:after="100" w:afterAutospacing="1"/>
        <w:ind w:left="1440"/>
        <w:rPr>
          <w:rFonts w:ascii="Times New Roman" w:eastAsia="Times New Roman" w:hAnsi="Times New Roman" w:cs="Times New Roman"/>
          <w:lang w:eastAsia="en-GB"/>
        </w:rPr>
      </w:pPr>
    </w:p>
    <w:p w14:paraId="7BC06BF1" w14:textId="361037FB" w:rsidR="006E224E" w:rsidRPr="00004D6A"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9" w:tgtFrame="_blank" w:history="1">
        <w:r w:rsidRPr="006E224E">
          <w:rPr>
            <w:rFonts w:ascii="Times New Roman" w:eastAsia="Times New Roman" w:hAnsi="Times New Roman" w:cs="Times New Roman"/>
            <w:color w:val="0000FF"/>
            <w:u w:val="single"/>
            <w:lang w:eastAsia="en-GB"/>
          </w:rPr>
          <w:t>European Commission - Green Claims Proposals</w:t>
        </w:r>
      </w:hyperlink>
      <w:r w:rsidR="00004D6A">
        <w:t xml:space="preserve"> </w:t>
      </w:r>
      <w:hyperlink r:id="rId10" w:history="1">
        <w:r w:rsidR="00004D6A" w:rsidRPr="00F62F52">
          <w:rPr>
            <w:rStyle w:val="Hyperlink"/>
          </w:rPr>
          <w:t>https://environment.ec.europa.eu/topics/circular-economy-topics/green-claims_en</w:t>
        </w:r>
      </w:hyperlink>
    </w:p>
    <w:p w14:paraId="5678AE3F" w14:textId="77777777" w:rsidR="00004D6A" w:rsidRPr="006E224E" w:rsidRDefault="00004D6A" w:rsidP="00004D6A">
      <w:pPr>
        <w:spacing w:before="100" w:beforeAutospacing="1" w:after="100" w:afterAutospacing="1"/>
        <w:ind w:left="1440"/>
        <w:rPr>
          <w:rFonts w:ascii="Times New Roman" w:eastAsia="Times New Roman" w:hAnsi="Times New Roman" w:cs="Times New Roman"/>
          <w:lang w:eastAsia="en-GB"/>
        </w:rPr>
      </w:pPr>
    </w:p>
    <w:p w14:paraId="1FFA030D" w14:textId="77777777" w:rsidR="006E224E" w:rsidRPr="006E224E" w:rsidRDefault="006E224E" w:rsidP="006E224E">
      <w:pPr>
        <w:numPr>
          <w:ilvl w:val="0"/>
          <w:numId w:val="7"/>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EU Feed Labelling Code &amp; FEFAC (Dec 2025)</w:t>
      </w:r>
    </w:p>
    <w:p w14:paraId="5A47E077" w14:textId="3C134D30" w:rsidR="00004D6A" w:rsidRDefault="006E224E" w:rsidP="00004D6A">
      <w:pPr>
        <w:numPr>
          <w:ilvl w:val="1"/>
          <w:numId w:val="7"/>
        </w:numPr>
        <w:spacing w:before="100" w:beforeAutospacing="1" w:after="100" w:afterAutospacing="1"/>
        <w:rPr>
          <w:rFonts w:ascii="Times New Roman" w:eastAsia="Times New Roman" w:hAnsi="Times New Roman" w:cs="Times New Roman"/>
          <w:lang w:eastAsia="en-GB"/>
        </w:rPr>
      </w:pPr>
      <w:hyperlink r:id="rId11" w:tgtFrame="_blank" w:history="1">
        <w:r w:rsidRPr="006E224E">
          <w:rPr>
            <w:rFonts w:ascii="Times New Roman" w:eastAsia="Times New Roman" w:hAnsi="Times New Roman" w:cs="Times New Roman"/>
            <w:color w:val="0000FF"/>
            <w:u w:val="single"/>
            <w:lang w:eastAsia="en-GB"/>
          </w:rPr>
          <w:t>FEFAC - EU Member States Endorse Code for Green Labelling</w:t>
        </w:r>
      </w:hyperlink>
      <w:r w:rsidR="00004D6A">
        <w:t xml:space="preserve"> </w:t>
      </w:r>
      <w:hyperlink r:id="rId12" w:history="1">
        <w:r w:rsidR="00004D6A" w:rsidRPr="00F62F52">
          <w:rPr>
            <w:rStyle w:val="Hyperlink"/>
          </w:rPr>
          <w:t>https://fefac.eu/newsroom/news/eu-member-states-endorse-updated-code-for-green-labelling-for-feed-to-drive-sustainable-animal-feed-production/</w:t>
        </w:r>
      </w:hyperlink>
    </w:p>
    <w:p w14:paraId="555A776B" w14:textId="77777777" w:rsidR="00004D6A" w:rsidRPr="00004D6A" w:rsidRDefault="00004D6A" w:rsidP="00004D6A">
      <w:pPr>
        <w:numPr>
          <w:ilvl w:val="1"/>
          <w:numId w:val="7"/>
        </w:numPr>
        <w:spacing w:before="100" w:beforeAutospacing="1" w:after="100" w:afterAutospacing="1"/>
        <w:rPr>
          <w:rFonts w:ascii="Times New Roman" w:eastAsia="Times New Roman" w:hAnsi="Times New Roman" w:cs="Times New Roman"/>
          <w:lang w:eastAsia="en-GB"/>
        </w:rPr>
      </w:pPr>
    </w:p>
    <w:p w14:paraId="08D31C19" w14:textId="6514818F" w:rsidR="006E224E" w:rsidRPr="005207AF"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13" w:tgtFrame="_blank" w:history="1">
        <w:r w:rsidRPr="006E224E">
          <w:rPr>
            <w:rFonts w:ascii="Times New Roman" w:eastAsia="Times New Roman" w:hAnsi="Times New Roman" w:cs="Times New Roman"/>
            <w:color w:val="0000FF"/>
            <w:u w:val="single"/>
            <w:lang w:eastAsia="en-GB"/>
          </w:rPr>
          <w:t>PEFCR Feed for Food Producing Animals Methodology</w:t>
        </w:r>
      </w:hyperlink>
      <w:r w:rsidR="005207AF">
        <w:t xml:space="preserve"> </w:t>
      </w:r>
      <w:hyperlink r:id="rId14" w:history="1">
        <w:r w:rsidR="005207AF" w:rsidRPr="00F62F52">
          <w:rPr>
            <w:rStyle w:val="Hyperlink"/>
          </w:rPr>
          <w:t>https://fefac.eu/wp-content/uploads/2020/08/PEFCR_feed.pdf</w:t>
        </w:r>
      </w:hyperlink>
    </w:p>
    <w:p w14:paraId="799FF871" w14:textId="77777777" w:rsidR="005207AF" w:rsidRPr="006E224E" w:rsidRDefault="005207AF" w:rsidP="006E224E">
      <w:pPr>
        <w:numPr>
          <w:ilvl w:val="1"/>
          <w:numId w:val="7"/>
        </w:numPr>
        <w:spacing w:before="100" w:beforeAutospacing="1" w:after="100" w:afterAutospacing="1"/>
        <w:rPr>
          <w:rFonts w:ascii="Times New Roman" w:eastAsia="Times New Roman" w:hAnsi="Times New Roman" w:cs="Times New Roman"/>
          <w:lang w:eastAsia="en-GB"/>
        </w:rPr>
      </w:pPr>
    </w:p>
    <w:p w14:paraId="25E9AE4B" w14:textId="77777777" w:rsidR="006E224E" w:rsidRPr="006E224E" w:rsidRDefault="006E224E" w:rsidP="006E224E">
      <w:pPr>
        <w:numPr>
          <w:ilvl w:val="0"/>
          <w:numId w:val="7"/>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t>Upcycled &amp; Emerging Market Trends</w:t>
      </w:r>
    </w:p>
    <w:p w14:paraId="10D04A77" w14:textId="4E6E8680" w:rsidR="006E224E" w:rsidRPr="005207AF"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15" w:tgtFrame="_blank" w:history="1">
        <w:r w:rsidRPr="006E224E">
          <w:rPr>
            <w:rFonts w:ascii="Times New Roman" w:eastAsia="Times New Roman" w:hAnsi="Times New Roman" w:cs="Times New Roman"/>
            <w:color w:val="0000FF"/>
            <w:u w:val="single"/>
            <w:lang w:eastAsia="en-GB"/>
          </w:rPr>
          <w:t>Intent Market Research - Upcycled Animal Feed Market Forecast</w:t>
        </w:r>
      </w:hyperlink>
      <w:r w:rsidR="005207AF">
        <w:t xml:space="preserve"> </w:t>
      </w:r>
      <w:hyperlink r:id="rId16" w:history="1">
        <w:r w:rsidR="005207AF" w:rsidRPr="00F62F52">
          <w:rPr>
            <w:rStyle w:val="Hyperlink"/>
          </w:rPr>
          <w:t>https://intentmarketresearch.com/press-release/upcycled-animal-feed-market-82</w:t>
        </w:r>
      </w:hyperlink>
    </w:p>
    <w:p w14:paraId="0A206AB1" w14:textId="77777777" w:rsidR="005207AF" w:rsidRPr="006E224E" w:rsidRDefault="005207AF" w:rsidP="006E224E">
      <w:pPr>
        <w:numPr>
          <w:ilvl w:val="1"/>
          <w:numId w:val="7"/>
        </w:numPr>
        <w:spacing w:before="100" w:beforeAutospacing="1" w:after="100" w:afterAutospacing="1"/>
        <w:rPr>
          <w:rFonts w:ascii="Times New Roman" w:eastAsia="Times New Roman" w:hAnsi="Times New Roman" w:cs="Times New Roman"/>
          <w:lang w:eastAsia="en-GB"/>
        </w:rPr>
      </w:pPr>
    </w:p>
    <w:p w14:paraId="21C57B31" w14:textId="7CFBC929" w:rsidR="006E224E" w:rsidRPr="005207AF"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17" w:tgtFrame="_blank" w:history="1">
        <w:r w:rsidRPr="006E224E">
          <w:rPr>
            <w:rFonts w:ascii="Times New Roman" w:eastAsia="Times New Roman" w:hAnsi="Times New Roman" w:cs="Times New Roman"/>
            <w:color w:val="0000FF"/>
            <w:u w:val="single"/>
            <w:lang w:eastAsia="en-GB"/>
          </w:rPr>
          <w:t>Global Market Insights - Upcycled Food Products Market Size</w:t>
        </w:r>
      </w:hyperlink>
      <w:r w:rsidR="005207AF">
        <w:t xml:space="preserve"> </w:t>
      </w:r>
      <w:hyperlink r:id="rId18" w:history="1">
        <w:r w:rsidR="005207AF" w:rsidRPr="00F62F52">
          <w:rPr>
            <w:rStyle w:val="Hyperlink"/>
          </w:rPr>
          <w:t>https://www.gminsights.com/industry-analysis/upcycled-food-products-market</w:t>
        </w:r>
      </w:hyperlink>
    </w:p>
    <w:p w14:paraId="31DA3BC6" w14:textId="77777777" w:rsidR="005207AF" w:rsidRPr="006E224E" w:rsidRDefault="005207AF" w:rsidP="006E224E">
      <w:pPr>
        <w:numPr>
          <w:ilvl w:val="1"/>
          <w:numId w:val="7"/>
        </w:numPr>
        <w:spacing w:before="100" w:beforeAutospacing="1" w:after="100" w:afterAutospacing="1"/>
        <w:rPr>
          <w:rFonts w:ascii="Times New Roman" w:eastAsia="Times New Roman" w:hAnsi="Times New Roman" w:cs="Times New Roman"/>
          <w:lang w:eastAsia="en-GB"/>
        </w:rPr>
      </w:pPr>
    </w:p>
    <w:p w14:paraId="3013D6FA" w14:textId="77777777" w:rsidR="006E224E" w:rsidRPr="006E224E" w:rsidRDefault="006E224E" w:rsidP="006E224E">
      <w:pPr>
        <w:numPr>
          <w:ilvl w:val="0"/>
          <w:numId w:val="7"/>
        </w:numPr>
        <w:spacing w:before="100" w:beforeAutospacing="1" w:after="100" w:afterAutospacing="1"/>
        <w:rPr>
          <w:rFonts w:ascii="Times New Roman" w:eastAsia="Times New Roman" w:hAnsi="Times New Roman" w:cs="Times New Roman"/>
          <w:lang w:eastAsia="en-GB"/>
        </w:rPr>
      </w:pPr>
      <w:r w:rsidRPr="006E224E">
        <w:rPr>
          <w:rFonts w:ascii="Times New Roman" w:eastAsia="Times New Roman" w:hAnsi="Times New Roman" w:cs="Times New Roman"/>
          <w:b/>
          <w:bCs/>
          <w:lang w:eastAsia="en-GB"/>
        </w:rPr>
        <w:lastRenderedPageBreak/>
        <w:t>Pet Industry Trends &amp; Sustainability (2025-2026)</w:t>
      </w:r>
    </w:p>
    <w:p w14:paraId="042AF5F0" w14:textId="10D4A63C" w:rsidR="006E224E" w:rsidRPr="00867144" w:rsidRDefault="006E224E" w:rsidP="006E224E">
      <w:pPr>
        <w:numPr>
          <w:ilvl w:val="1"/>
          <w:numId w:val="7"/>
        </w:numPr>
        <w:spacing w:before="100" w:beforeAutospacing="1" w:after="100" w:afterAutospacing="1"/>
        <w:rPr>
          <w:rFonts w:ascii="Times New Roman" w:eastAsia="Times New Roman" w:hAnsi="Times New Roman" w:cs="Times New Roman"/>
          <w:lang w:eastAsia="en-GB"/>
        </w:rPr>
      </w:pPr>
      <w:hyperlink r:id="rId19" w:tgtFrame="_blank" w:history="1">
        <w:r w:rsidRPr="006E224E">
          <w:rPr>
            <w:rFonts w:ascii="Times New Roman" w:eastAsia="Times New Roman" w:hAnsi="Times New Roman" w:cs="Times New Roman"/>
            <w:color w:val="0000FF"/>
            <w:u w:val="single"/>
            <w:lang w:eastAsia="en-GB"/>
          </w:rPr>
          <w:t>NIQ - SuperZoo 2025 Innovation Trends</w:t>
        </w:r>
      </w:hyperlink>
      <w:r w:rsidR="00867144">
        <w:t xml:space="preserve"> </w:t>
      </w:r>
      <w:hyperlink r:id="rId20" w:history="1">
        <w:r w:rsidR="00867144" w:rsidRPr="00F62F52">
          <w:rPr>
            <w:rStyle w:val="Hyperlink"/>
          </w:rPr>
          <w:t>https://nielseniq.com/global/en/insights/analysis/2025/superzoo-2025-innovation-trends-shaping-the-future-of-pet-care/</w:t>
        </w:r>
      </w:hyperlink>
    </w:p>
    <w:p w14:paraId="5BC50D95" w14:textId="77777777" w:rsidR="00867144" w:rsidRPr="006E224E" w:rsidRDefault="00867144" w:rsidP="00867144">
      <w:pPr>
        <w:spacing w:before="100" w:beforeAutospacing="1" w:after="100" w:afterAutospacing="1"/>
        <w:rPr>
          <w:rFonts w:ascii="Times New Roman" w:eastAsia="Times New Roman" w:hAnsi="Times New Roman" w:cs="Times New Roman"/>
          <w:lang w:eastAsia="en-GB"/>
        </w:rPr>
      </w:pPr>
    </w:p>
    <w:p w14:paraId="6F680630" w14:textId="03664CB2" w:rsidR="00867144" w:rsidRDefault="006E224E" w:rsidP="00867144">
      <w:pPr>
        <w:numPr>
          <w:ilvl w:val="1"/>
          <w:numId w:val="7"/>
        </w:numPr>
        <w:spacing w:before="100" w:beforeAutospacing="1" w:after="100" w:afterAutospacing="1"/>
        <w:rPr>
          <w:rFonts w:ascii="Times New Roman" w:eastAsia="Times New Roman" w:hAnsi="Times New Roman" w:cs="Times New Roman"/>
          <w:lang w:eastAsia="en-GB"/>
        </w:rPr>
      </w:pPr>
      <w:hyperlink r:id="rId21" w:tgtFrame="_blank" w:history="1">
        <w:r w:rsidRPr="006E224E">
          <w:rPr>
            <w:rFonts w:ascii="Times New Roman" w:eastAsia="Times New Roman" w:hAnsi="Times New Roman" w:cs="Times New Roman"/>
            <w:color w:val="0000FF"/>
            <w:u w:val="single"/>
            <w:lang w:eastAsia="en-GB"/>
          </w:rPr>
          <w:t>Arjuna Natural - Nutraceutical Trends 2025-26</w:t>
        </w:r>
      </w:hyperlink>
      <w:r w:rsidR="00867144">
        <w:t xml:space="preserve"> </w:t>
      </w:r>
      <w:hyperlink r:id="rId22" w:history="1">
        <w:r w:rsidR="00867144" w:rsidRPr="00F62F52">
          <w:rPr>
            <w:rStyle w:val="Hyperlink"/>
          </w:rPr>
          <w:t>https://arjunanatural.com/nutraceutical-trends/</w:t>
        </w:r>
      </w:hyperlink>
    </w:p>
    <w:p w14:paraId="06990DFA" w14:textId="77777777" w:rsidR="00867144" w:rsidRDefault="00867144" w:rsidP="00867144">
      <w:pPr>
        <w:pStyle w:val="ListParagraph"/>
        <w:rPr>
          <w:rFonts w:ascii="Times New Roman" w:eastAsia="Times New Roman" w:hAnsi="Times New Roman" w:cs="Times New Roman"/>
          <w:lang w:eastAsia="en-GB"/>
        </w:rPr>
      </w:pPr>
    </w:p>
    <w:p w14:paraId="67627E64" w14:textId="77777777" w:rsidR="00867144" w:rsidRPr="00867144" w:rsidRDefault="00867144" w:rsidP="00867144">
      <w:pPr>
        <w:numPr>
          <w:ilvl w:val="1"/>
          <w:numId w:val="7"/>
        </w:numPr>
        <w:spacing w:before="100" w:beforeAutospacing="1" w:after="100" w:afterAutospacing="1"/>
        <w:rPr>
          <w:rFonts w:ascii="Times New Roman" w:eastAsia="Times New Roman" w:hAnsi="Times New Roman" w:cs="Times New Roman"/>
          <w:lang w:eastAsia="en-GB"/>
        </w:rPr>
      </w:pPr>
    </w:p>
    <w:p w14:paraId="40ECAA4F" w14:textId="77777777" w:rsidR="00510ED0" w:rsidRDefault="00510ED0" w:rsidP="00510ED0">
      <w:pPr>
        <w:pStyle w:val="Heading3"/>
        <w:spacing w:before="0"/>
        <w:rPr>
          <w:rFonts w:ascii="Google Sans" w:hAnsi="Google Sans"/>
        </w:rPr>
      </w:pPr>
      <w:r>
        <w:rPr>
          <w:rFonts w:ascii="Google Sans Text" w:hAnsi="Google Sans Text"/>
        </w:rPr>
        <w:t>Global Strategic Report: The Regulatory &amp; Market Impact of Green Labels (2026)</w:t>
      </w:r>
    </w:p>
    <w:p w14:paraId="524E62A7" w14:textId="77777777" w:rsidR="00510ED0" w:rsidRDefault="00510ED0" w:rsidP="00510ED0">
      <w:pPr>
        <w:pStyle w:val="NormalWeb"/>
        <w:spacing w:before="0" w:beforeAutospacing="0"/>
        <w:rPr>
          <w:rFonts w:ascii="Google Sans Text" w:hAnsi="Google Sans Text"/>
        </w:rPr>
      </w:pPr>
      <w:r>
        <w:rPr>
          <w:rFonts w:ascii="Google Sans Text" w:hAnsi="Google Sans Text"/>
          <w:b/>
          <w:bCs/>
        </w:rPr>
        <w:t>Core Thesis:</w:t>
      </w:r>
      <w:r>
        <w:rPr>
          <w:rFonts w:ascii="Google Sans Text" w:hAnsi="Google Sans Text"/>
        </w:rPr>
        <w:t xml:space="preserve"> The "Green Label" is fragmenting the global regulatory landscape.</w:t>
      </w:r>
    </w:p>
    <w:p w14:paraId="242B8539" w14:textId="77777777" w:rsidR="00510ED0" w:rsidRDefault="00510ED0" w:rsidP="00510ED0">
      <w:pPr>
        <w:pStyle w:val="NormalWeb"/>
        <w:numPr>
          <w:ilvl w:val="0"/>
          <w:numId w:val="8"/>
        </w:numPr>
        <w:spacing w:before="0" w:beforeAutospacing="0"/>
        <w:rPr>
          <w:rFonts w:ascii="Google Sans Text" w:hAnsi="Google Sans Text"/>
        </w:rPr>
      </w:pPr>
      <w:r>
        <w:rPr>
          <w:rFonts w:ascii="Google Sans Text" w:hAnsi="Google Sans Text"/>
          <w:b/>
          <w:bCs/>
        </w:rPr>
        <w:t>The West (EU/UK/US)</w:t>
      </w:r>
      <w:r>
        <w:rPr>
          <w:rFonts w:ascii="Google Sans Text" w:hAnsi="Google Sans Text"/>
        </w:rPr>
        <w:t xml:space="preserve"> is using regulations to </w:t>
      </w:r>
      <w:r>
        <w:rPr>
          <w:rFonts w:ascii="Google Sans Text" w:hAnsi="Google Sans Text"/>
          <w:b/>
          <w:bCs/>
        </w:rPr>
        <w:t>verify</w:t>
      </w:r>
      <w:r>
        <w:rPr>
          <w:rFonts w:ascii="Google Sans Text" w:hAnsi="Google Sans Text"/>
        </w:rPr>
        <w:t xml:space="preserve"> claims (preventing greenwashing).</w:t>
      </w:r>
    </w:p>
    <w:p w14:paraId="34A2AC68" w14:textId="77777777" w:rsidR="00510ED0" w:rsidRDefault="00510ED0" w:rsidP="00510ED0">
      <w:pPr>
        <w:pStyle w:val="NormalWeb"/>
        <w:numPr>
          <w:ilvl w:val="0"/>
          <w:numId w:val="8"/>
        </w:numPr>
        <w:spacing w:before="0" w:beforeAutospacing="0"/>
        <w:rPr>
          <w:rFonts w:ascii="Google Sans Text" w:hAnsi="Google Sans Text"/>
        </w:rPr>
      </w:pPr>
      <w:r>
        <w:rPr>
          <w:rFonts w:ascii="Google Sans Text" w:hAnsi="Google Sans Text"/>
          <w:b/>
          <w:bCs/>
        </w:rPr>
        <w:t>The South &amp; East (LATAM/APAC)</w:t>
      </w:r>
      <w:r>
        <w:rPr>
          <w:rFonts w:ascii="Google Sans Text" w:hAnsi="Google Sans Text"/>
        </w:rPr>
        <w:t xml:space="preserve"> are using regulations to </w:t>
      </w:r>
      <w:r>
        <w:rPr>
          <w:rFonts w:ascii="Google Sans Text" w:hAnsi="Google Sans Text"/>
          <w:b/>
          <w:bCs/>
        </w:rPr>
        <w:t>incentivize</w:t>
      </w:r>
      <w:r>
        <w:rPr>
          <w:rFonts w:ascii="Google Sans Text" w:hAnsi="Google Sans Text"/>
        </w:rPr>
        <w:t xml:space="preserve"> production (efficiency &amp; export compliance).</w:t>
      </w:r>
    </w:p>
    <w:p w14:paraId="5FBCDD4F" w14:textId="77777777" w:rsidR="00510ED0" w:rsidRDefault="005A600A" w:rsidP="00510ED0">
      <w:pPr>
        <w:rPr>
          <w:rFonts w:ascii="Google Sans Text" w:hAnsi="Google Sans Text"/>
        </w:rPr>
      </w:pPr>
      <w:r>
        <w:rPr>
          <w:noProof/>
        </w:rPr>
        <w:pict w14:anchorId="31FE6D7A">
          <v:rect id="_x0000_i1030" alt="" style="width:451.3pt;height:.05pt;mso-width-percent:0;mso-height-percent:0;mso-width-percent:0;mso-height-percent:0" o:hralign="center" o:hrstd="t" o:hr="t" fillcolor="#a0a0a0" stroked="f"/>
        </w:pict>
      </w:r>
    </w:p>
    <w:p w14:paraId="6B82FD22" w14:textId="77777777" w:rsidR="00510ED0" w:rsidRDefault="00510ED0" w:rsidP="00510ED0">
      <w:pPr>
        <w:pStyle w:val="Heading3"/>
        <w:spacing w:before="0"/>
        <w:rPr>
          <w:rFonts w:ascii="Google Sans" w:hAnsi="Google Sans"/>
        </w:rPr>
      </w:pPr>
      <w:r>
        <w:rPr>
          <w:rFonts w:ascii="Google Sans Text" w:hAnsi="Google Sans Text"/>
        </w:rPr>
        <w:t>1. United States (US): The "Innovation" Market</w:t>
      </w:r>
    </w:p>
    <w:p w14:paraId="1B35EE99" w14:textId="77777777" w:rsidR="00510ED0" w:rsidRDefault="00510ED0" w:rsidP="00510ED0">
      <w:pPr>
        <w:pStyle w:val="NormalWeb"/>
        <w:spacing w:before="0" w:beforeAutospacing="0"/>
        <w:rPr>
          <w:rFonts w:ascii="Google Sans Text" w:hAnsi="Google Sans Text"/>
        </w:rPr>
      </w:pPr>
      <w:r>
        <w:rPr>
          <w:rFonts w:ascii="Google Sans Text" w:hAnsi="Google Sans Text"/>
        </w:rPr>
        <w:t>The Regulatory Shift: The Innovative FEED Act (H.R. 2203)</w:t>
      </w:r>
    </w:p>
    <w:p w14:paraId="7F0F36F9" w14:textId="77777777" w:rsidR="00510ED0" w:rsidRDefault="00510ED0" w:rsidP="00510ED0">
      <w:pPr>
        <w:pStyle w:val="NormalWeb"/>
        <w:spacing w:before="0" w:beforeAutospacing="0"/>
        <w:rPr>
          <w:rFonts w:ascii="Google Sans Text" w:hAnsi="Google Sans Text"/>
        </w:rPr>
      </w:pPr>
      <w:r>
        <w:rPr>
          <w:rFonts w:ascii="Google Sans Text" w:hAnsi="Google Sans Text"/>
        </w:rPr>
        <w:t>This is the single biggest deregulation event in the history of US animal nutrition.</w:t>
      </w:r>
    </w:p>
    <w:p w14:paraId="05BCF508" w14:textId="77777777" w:rsidR="00510ED0" w:rsidRDefault="00510ED0" w:rsidP="00510ED0">
      <w:pPr>
        <w:pStyle w:val="NormalWeb"/>
        <w:numPr>
          <w:ilvl w:val="0"/>
          <w:numId w:val="9"/>
        </w:numPr>
        <w:spacing w:before="0" w:beforeAutospacing="0"/>
        <w:rPr>
          <w:rFonts w:ascii="Google Sans Text" w:hAnsi="Google Sans Text"/>
        </w:rPr>
      </w:pPr>
      <w:r>
        <w:rPr>
          <w:rFonts w:ascii="Google Sans Text" w:hAnsi="Google Sans Text"/>
          <w:b/>
          <w:bCs/>
        </w:rPr>
        <w:t>Before:</w:t>
      </w:r>
      <w:r>
        <w:rPr>
          <w:rFonts w:ascii="Google Sans Text" w:hAnsi="Google Sans Text"/>
        </w:rPr>
        <w:t xml:space="preserve"> If a feed additive claimed to "reduce emissions" or "alter the microbiome," the FDA classified it as a </w:t>
      </w:r>
      <w:r>
        <w:rPr>
          <w:rFonts w:ascii="Google Sans Text" w:hAnsi="Google Sans Text"/>
          <w:b/>
          <w:bCs/>
        </w:rPr>
        <w:t>Drug</w:t>
      </w:r>
      <w:r>
        <w:rPr>
          <w:rFonts w:ascii="Google Sans Text" w:hAnsi="Google Sans Text"/>
        </w:rPr>
        <w:t>. This required 8+ years and $20M+ for approval.</w:t>
      </w:r>
    </w:p>
    <w:p w14:paraId="3D10F013" w14:textId="77777777" w:rsidR="00510ED0" w:rsidRDefault="00510ED0" w:rsidP="00510ED0">
      <w:pPr>
        <w:pStyle w:val="NormalWeb"/>
        <w:numPr>
          <w:ilvl w:val="0"/>
          <w:numId w:val="9"/>
        </w:numPr>
        <w:spacing w:before="0" w:beforeAutospacing="0"/>
        <w:rPr>
          <w:rFonts w:ascii="Google Sans Text" w:hAnsi="Google Sans Text"/>
        </w:rPr>
      </w:pPr>
      <w:r>
        <w:rPr>
          <w:rFonts w:ascii="Google Sans Text" w:hAnsi="Google Sans Text"/>
          <w:b/>
          <w:bCs/>
        </w:rPr>
        <w:t>Now (Institutionalized):</w:t>
      </w:r>
      <w:r>
        <w:rPr>
          <w:rFonts w:ascii="Google Sans Text" w:hAnsi="Google Sans Text"/>
        </w:rPr>
        <w:t xml:space="preserve"> The Act creates a new category: </w:t>
      </w:r>
      <w:r>
        <w:rPr>
          <w:rFonts w:ascii="Google Sans Text" w:hAnsi="Google Sans Text"/>
          <w:b/>
          <w:bCs/>
        </w:rPr>
        <w:t>"Zootechnical Animal Food Substances."</w:t>
      </w:r>
      <w:r>
        <w:rPr>
          <w:rFonts w:ascii="Google Sans Text" w:hAnsi="Google Sans Text"/>
        </w:rPr>
        <w:t xml:space="preserve"> These products can now make environmental claims (e.g., "Reduces Methane," "Improves Gut Efficiency") while being regulated as </w:t>
      </w:r>
      <w:r>
        <w:rPr>
          <w:rFonts w:ascii="Google Sans Text" w:hAnsi="Google Sans Text"/>
          <w:b/>
          <w:bCs/>
        </w:rPr>
        <w:t>Food Additives</w:t>
      </w:r>
      <w:r>
        <w:rPr>
          <w:rFonts w:ascii="Google Sans Text" w:hAnsi="Google Sans Text"/>
        </w:rPr>
        <w:t xml:space="preserve"> (faster, cheaper approval).</w:t>
      </w:r>
    </w:p>
    <w:p w14:paraId="4DD6DD45" w14:textId="77777777" w:rsidR="00510ED0" w:rsidRDefault="00510ED0" w:rsidP="00510ED0">
      <w:pPr>
        <w:pStyle w:val="NormalWeb"/>
        <w:spacing w:before="0" w:beforeAutospacing="0"/>
        <w:rPr>
          <w:rFonts w:ascii="Google Sans Text" w:hAnsi="Google Sans Text"/>
        </w:rPr>
      </w:pPr>
      <w:r>
        <w:rPr>
          <w:rFonts w:ascii="Google Sans Text" w:hAnsi="Google Sans Text"/>
          <w:b/>
          <w:bCs/>
        </w:rPr>
        <w:t>Market Impact:</w:t>
      </w:r>
    </w:p>
    <w:p w14:paraId="46F38E23" w14:textId="77777777" w:rsidR="00510ED0" w:rsidRDefault="00510ED0" w:rsidP="00510ED0">
      <w:pPr>
        <w:pStyle w:val="NormalWeb"/>
        <w:numPr>
          <w:ilvl w:val="0"/>
          <w:numId w:val="10"/>
        </w:numPr>
        <w:spacing w:before="0" w:beforeAutospacing="0"/>
        <w:rPr>
          <w:rFonts w:ascii="Google Sans Text" w:hAnsi="Google Sans Text"/>
        </w:rPr>
      </w:pPr>
      <w:r>
        <w:rPr>
          <w:rFonts w:ascii="Google Sans Text" w:hAnsi="Google Sans Text"/>
          <w:b/>
          <w:bCs/>
        </w:rPr>
        <w:t>The "Carbon Inset" Boom:</w:t>
      </w:r>
      <w:r>
        <w:rPr>
          <w:rFonts w:ascii="Google Sans Text" w:hAnsi="Google Sans Text"/>
        </w:rPr>
        <w:t xml:space="preserve"> It unleashes a flood of methane-reducing products (like </w:t>
      </w:r>
      <w:r>
        <w:rPr>
          <w:rFonts w:ascii="Google Sans Text" w:hAnsi="Google Sans Text"/>
          <w:i/>
          <w:iCs/>
        </w:rPr>
        <w:t>3-NOP</w:t>
      </w:r>
      <w:r>
        <w:rPr>
          <w:rFonts w:ascii="Google Sans Text" w:hAnsi="Google Sans Text"/>
        </w:rPr>
        <w:t xml:space="preserve">, </w:t>
      </w:r>
      <w:r>
        <w:rPr>
          <w:rFonts w:ascii="Google Sans Text" w:hAnsi="Google Sans Text"/>
          <w:i/>
          <w:iCs/>
        </w:rPr>
        <w:t>Mootral</w:t>
      </w:r>
      <w:r>
        <w:rPr>
          <w:rFonts w:ascii="Google Sans Text" w:hAnsi="Google Sans Text"/>
        </w:rPr>
        <w:t xml:space="preserve">, </w:t>
      </w:r>
      <w:r>
        <w:rPr>
          <w:rFonts w:ascii="Google Sans Text" w:hAnsi="Google Sans Text"/>
          <w:i/>
          <w:iCs/>
        </w:rPr>
        <w:t>Asparagopsis</w:t>
      </w:r>
      <w:r>
        <w:rPr>
          <w:rFonts w:ascii="Google Sans Text" w:hAnsi="Google Sans Text"/>
        </w:rPr>
        <w:t>) onto the US market.</w:t>
      </w:r>
    </w:p>
    <w:p w14:paraId="08A0A80A" w14:textId="77777777" w:rsidR="00510ED0" w:rsidRDefault="00510ED0" w:rsidP="00510ED0">
      <w:pPr>
        <w:pStyle w:val="NormalWeb"/>
        <w:numPr>
          <w:ilvl w:val="0"/>
          <w:numId w:val="10"/>
        </w:numPr>
        <w:spacing w:before="0" w:beforeAutospacing="0"/>
        <w:rPr>
          <w:rFonts w:ascii="Google Sans Text" w:hAnsi="Google Sans Text"/>
        </w:rPr>
      </w:pPr>
      <w:r>
        <w:rPr>
          <w:rFonts w:ascii="Google Sans Text" w:hAnsi="Google Sans Text"/>
          <w:b/>
          <w:bCs/>
        </w:rPr>
        <w:t>Dairy Integration:</w:t>
      </w:r>
      <w:r>
        <w:rPr>
          <w:rFonts w:ascii="Google Sans Text" w:hAnsi="Google Sans Text"/>
        </w:rPr>
        <w:t xml:space="preserve"> US Dairy cooperatives will immediately integrate these additives to sell "Low Carbon Milk" to processors like Starbucks or Nestlé, who need to lower their Scope 3 emissions.</w:t>
      </w:r>
    </w:p>
    <w:p w14:paraId="165B3A83" w14:textId="77777777" w:rsidR="00510ED0" w:rsidRDefault="005A600A" w:rsidP="00510ED0">
      <w:pPr>
        <w:rPr>
          <w:rFonts w:ascii="Google Sans Text" w:hAnsi="Google Sans Text"/>
        </w:rPr>
      </w:pPr>
      <w:r>
        <w:rPr>
          <w:noProof/>
        </w:rPr>
        <w:pict w14:anchorId="3FEDDBB9">
          <v:rect id="_x0000_i1029" alt="" style="width:451.3pt;height:.05pt;mso-width-percent:0;mso-height-percent:0;mso-width-percent:0;mso-height-percent:0" o:hralign="center" o:hrstd="t" o:hr="t" fillcolor="#a0a0a0" stroked="f"/>
        </w:pict>
      </w:r>
    </w:p>
    <w:p w14:paraId="44E073E1" w14:textId="77777777" w:rsidR="00510ED0" w:rsidRDefault="00510ED0" w:rsidP="00510ED0">
      <w:pPr>
        <w:pStyle w:val="Heading3"/>
        <w:spacing w:before="0"/>
        <w:rPr>
          <w:rFonts w:ascii="Google Sans" w:hAnsi="Google Sans"/>
        </w:rPr>
      </w:pPr>
      <w:r>
        <w:rPr>
          <w:rFonts w:ascii="Google Sans Text" w:hAnsi="Google Sans Text"/>
        </w:rPr>
        <w:t>2. European Union (EU): The "Compliance" Market</w:t>
      </w:r>
    </w:p>
    <w:p w14:paraId="71CA52BB" w14:textId="77777777" w:rsidR="00510ED0" w:rsidRDefault="00510ED0" w:rsidP="00510ED0">
      <w:pPr>
        <w:pStyle w:val="NormalWeb"/>
        <w:spacing w:before="0" w:beforeAutospacing="0"/>
        <w:rPr>
          <w:rFonts w:ascii="Google Sans Text" w:hAnsi="Google Sans Text"/>
        </w:rPr>
      </w:pPr>
      <w:r>
        <w:rPr>
          <w:rFonts w:ascii="Google Sans Text" w:hAnsi="Google Sans Text"/>
        </w:rPr>
        <w:t>The Regulatory Shift: The Green Claims Directive (GCD) &amp; PEFCR</w:t>
      </w:r>
    </w:p>
    <w:p w14:paraId="79D4C186" w14:textId="77777777" w:rsidR="00510ED0" w:rsidRDefault="00510ED0" w:rsidP="00510ED0">
      <w:pPr>
        <w:pStyle w:val="NormalWeb"/>
        <w:spacing w:before="0" w:beforeAutospacing="0"/>
        <w:rPr>
          <w:rFonts w:ascii="Google Sans Text" w:hAnsi="Google Sans Text"/>
        </w:rPr>
      </w:pPr>
      <w:r>
        <w:rPr>
          <w:rFonts w:ascii="Google Sans Text" w:hAnsi="Google Sans Text"/>
        </w:rPr>
        <w:lastRenderedPageBreak/>
        <w:t>The EU is moving from "voluntary" to "mandatory evidence."</w:t>
      </w:r>
    </w:p>
    <w:p w14:paraId="7211199A" w14:textId="77777777" w:rsidR="00510ED0" w:rsidRDefault="00510ED0" w:rsidP="00510ED0">
      <w:pPr>
        <w:pStyle w:val="NormalWeb"/>
        <w:numPr>
          <w:ilvl w:val="0"/>
          <w:numId w:val="11"/>
        </w:numPr>
        <w:spacing w:before="0" w:beforeAutospacing="0"/>
        <w:rPr>
          <w:rFonts w:ascii="Google Sans Text" w:hAnsi="Google Sans Text"/>
        </w:rPr>
      </w:pPr>
      <w:r>
        <w:rPr>
          <w:rFonts w:ascii="Google Sans Text" w:hAnsi="Google Sans Text"/>
          <w:b/>
          <w:bCs/>
        </w:rPr>
        <w:t>The Ban:</w:t>
      </w:r>
      <w:r>
        <w:rPr>
          <w:rFonts w:ascii="Google Sans Text" w:hAnsi="Google Sans Text"/>
        </w:rPr>
        <w:t xml:space="preserve"> The GCD effectively bans generic terms like "Eco-friendly," "Green," or "Climate Neutral" on packaging unless they are backed by a </w:t>
      </w:r>
      <w:r>
        <w:rPr>
          <w:rFonts w:ascii="Google Sans Text" w:hAnsi="Google Sans Text"/>
          <w:b/>
          <w:bCs/>
        </w:rPr>
        <w:t>Product Environmental Footprint (PEF)</w:t>
      </w:r>
      <w:r>
        <w:rPr>
          <w:rFonts w:ascii="Google Sans Text" w:hAnsi="Google Sans Text"/>
        </w:rPr>
        <w:t xml:space="preserve"> calculation.</w:t>
      </w:r>
    </w:p>
    <w:p w14:paraId="151026C1" w14:textId="77777777" w:rsidR="00510ED0" w:rsidRDefault="00510ED0" w:rsidP="00510ED0">
      <w:pPr>
        <w:pStyle w:val="NormalWeb"/>
        <w:numPr>
          <w:ilvl w:val="0"/>
          <w:numId w:val="11"/>
        </w:numPr>
        <w:spacing w:before="0" w:beforeAutospacing="0"/>
        <w:rPr>
          <w:rFonts w:ascii="Google Sans Text" w:hAnsi="Google Sans Text"/>
        </w:rPr>
      </w:pPr>
      <w:r>
        <w:rPr>
          <w:rFonts w:ascii="Google Sans Text" w:hAnsi="Google Sans Text"/>
          <w:b/>
          <w:bCs/>
        </w:rPr>
        <w:t>The Method:</w:t>
      </w:r>
      <w:r>
        <w:rPr>
          <w:rFonts w:ascii="Google Sans Text" w:hAnsi="Google Sans Text"/>
        </w:rPr>
        <w:t xml:space="preserve"> You must use the </w:t>
      </w:r>
      <w:r>
        <w:rPr>
          <w:rFonts w:ascii="Google Sans Text" w:hAnsi="Google Sans Text"/>
          <w:b/>
          <w:bCs/>
        </w:rPr>
        <w:t>PEFCR (Product Environmental Footprint Category Rules)</w:t>
      </w:r>
      <w:r>
        <w:rPr>
          <w:rFonts w:ascii="Google Sans Text" w:hAnsi="Google Sans Text"/>
        </w:rPr>
        <w:t xml:space="preserve"> for Feed. This is a complex Life Cycle Assessment (LCA) verifying the impact from "cradle to farm gate."</w:t>
      </w:r>
    </w:p>
    <w:p w14:paraId="27AB6CB1" w14:textId="77777777" w:rsidR="00510ED0" w:rsidRDefault="00510ED0" w:rsidP="00510ED0">
      <w:pPr>
        <w:pStyle w:val="NormalWeb"/>
        <w:spacing w:before="0" w:beforeAutospacing="0"/>
        <w:rPr>
          <w:rFonts w:ascii="Google Sans Text" w:hAnsi="Google Sans Text"/>
        </w:rPr>
      </w:pPr>
      <w:r>
        <w:rPr>
          <w:rFonts w:ascii="Google Sans Text" w:hAnsi="Google Sans Text"/>
          <w:b/>
          <w:bCs/>
        </w:rPr>
        <w:t>Market Impact:</w:t>
      </w:r>
    </w:p>
    <w:p w14:paraId="76758D14" w14:textId="77777777" w:rsidR="00510ED0" w:rsidRDefault="00510ED0" w:rsidP="00510ED0">
      <w:pPr>
        <w:pStyle w:val="NormalWeb"/>
        <w:numPr>
          <w:ilvl w:val="0"/>
          <w:numId w:val="12"/>
        </w:numPr>
        <w:spacing w:before="0" w:beforeAutospacing="0"/>
        <w:rPr>
          <w:rFonts w:ascii="Google Sans Text" w:hAnsi="Google Sans Text"/>
        </w:rPr>
      </w:pPr>
      <w:r>
        <w:rPr>
          <w:rFonts w:ascii="Google Sans Text" w:hAnsi="Google Sans Text"/>
          <w:b/>
          <w:bCs/>
        </w:rPr>
        <w:t>"Green" Consolidation:</w:t>
      </w:r>
      <w:r>
        <w:rPr>
          <w:rFonts w:ascii="Google Sans Text" w:hAnsi="Google Sans Text"/>
        </w:rPr>
        <w:t xml:space="preserve"> Small pet food brands that cannot afford expensive LCAs will stop making green claims. The market will consolidate around large players (Royal Canin, Purina) who have the data infrastructure to prove compliance.</w:t>
      </w:r>
    </w:p>
    <w:p w14:paraId="16B21CBF" w14:textId="77777777" w:rsidR="00510ED0" w:rsidRDefault="00510ED0" w:rsidP="00510ED0">
      <w:pPr>
        <w:pStyle w:val="NormalWeb"/>
        <w:numPr>
          <w:ilvl w:val="0"/>
          <w:numId w:val="12"/>
        </w:numPr>
        <w:spacing w:before="0" w:beforeAutospacing="0"/>
        <w:rPr>
          <w:rFonts w:ascii="Google Sans Text" w:hAnsi="Google Sans Text"/>
        </w:rPr>
      </w:pPr>
      <w:r>
        <w:rPr>
          <w:rFonts w:ascii="Google Sans Text" w:hAnsi="Google Sans Text"/>
          <w:b/>
          <w:bCs/>
        </w:rPr>
        <w:t>Nitrogen Quotas:</w:t>
      </w:r>
      <w:r>
        <w:rPr>
          <w:rFonts w:ascii="Google Sans Text" w:hAnsi="Google Sans Text"/>
        </w:rPr>
        <w:t xml:space="preserve"> In countries like the Netherlands and Denmark, "Green Labels" on feed will focus on </w:t>
      </w:r>
      <w:r>
        <w:rPr>
          <w:rFonts w:ascii="Google Sans Text" w:hAnsi="Google Sans Text"/>
          <w:b/>
          <w:bCs/>
        </w:rPr>
        <w:t>Nitrogen Efficiency</w:t>
      </w:r>
      <w:r>
        <w:rPr>
          <w:rFonts w:ascii="Google Sans Text" w:hAnsi="Google Sans Text"/>
        </w:rPr>
        <w:t xml:space="preserve"> (low protein, high amino acid) to allow farmers to legally keep their herds under strict nitrate pollution limits.</w:t>
      </w:r>
    </w:p>
    <w:p w14:paraId="4A059531" w14:textId="77777777" w:rsidR="00510ED0" w:rsidRDefault="005A600A" w:rsidP="00510ED0">
      <w:pPr>
        <w:rPr>
          <w:rFonts w:ascii="Google Sans Text" w:hAnsi="Google Sans Text"/>
        </w:rPr>
      </w:pPr>
      <w:r>
        <w:rPr>
          <w:noProof/>
        </w:rPr>
        <w:pict w14:anchorId="08439124">
          <v:rect id="_x0000_i1028" alt="" style="width:451.3pt;height:.05pt;mso-width-percent:0;mso-height-percent:0;mso-width-percent:0;mso-height-percent:0" o:hralign="center" o:hrstd="t" o:hr="t" fillcolor="#a0a0a0" stroked="f"/>
        </w:pict>
      </w:r>
    </w:p>
    <w:p w14:paraId="53394F6B" w14:textId="77777777" w:rsidR="00510ED0" w:rsidRDefault="00510ED0" w:rsidP="00510ED0">
      <w:pPr>
        <w:pStyle w:val="Heading3"/>
        <w:spacing w:before="0"/>
        <w:rPr>
          <w:rFonts w:ascii="Google Sans" w:hAnsi="Google Sans"/>
        </w:rPr>
      </w:pPr>
      <w:r>
        <w:rPr>
          <w:rFonts w:ascii="Google Sans Text" w:hAnsi="Google Sans Text"/>
        </w:rPr>
        <w:t>3. United Kingdom (UK): The "Anti-Greenwashing" Market</w:t>
      </w:r>
    </w:p>
    <w:p w14:paraId="58A894CF" w14:textId="77777777" w:rsidR="00510ED0" w:rsidRDefault="00510ED0" w:rsidP="00510ED0">
      <w:pPr>
        <w:pStyle w:val="NormalWeb"/>
        <w:spacing w:before="0" w:beforeAutospacing="0"/>
        <w:rPr>
          <w:rFonts w:ascii="Google Sans Text" w:hAnsi="Google Sans Text"/>
        </w:rPr>
      </w:pPr>
      <w:r>
        <w:rPr>
          <w:rFonts w:ascii="Google Sans Text" w:hAnsi="Google Sans Text"/>
        </w:rPr>
        <w:t>The Regulatory Shift: CMA Green Claims Code</w:t>
      </w:r>
    </w:p>
    <w:p w14:paraId="5661BA57" w14:textId="77777777" w:rsidR="00510ED0" w:rsidRDefault="00510ED0" w:rsidP="00510ED0">
      <w:pPr>
        <w:pStyle w:val="NormalWeb"/>
        <w:spacing w:before="0" w:beforeAutospacing="0"/>
        <w:rPr>
          <w:rFonts w:ascii="Google Sans Text" w:hAnsi="Google Sans Text"/>
        </w:rPr>
      </w:pPr>
      <w:r>
        <w:rPr>
          <w:rFonts w:ascii="Google Sans Text" w:hAnsi="Google Sans Text"/>
        </w:rPr>
        <w:t>The Competition and Markets Authority (CMA) has launched a crackdown specifically targeting the "humanization" sector (Pet Food).</w:t>
      </w:r>
    </w:p>
    <w:p w14:paraId="7E368015" w14:textId="77777777" w:rsidR="00510ED0" w:rsidRDefault="00510ED0" w:rsidP="00510ED0">
      <w:pPr>
        <w:pStyle w:val="NormalWeb"/>
        <w:numPr>
          <w:ilvl w:val="0"/>
          <w:numId w:val="13"/>
        </w:numPr>
        <w:spacing w:before="0" w:beforeAutospacing="0"/>
        <w:rPr>
          <w:rFonts w:ascii="Google Sans Text" w:hAnsi="Google Sans Text"/>
        </w:rPr>
      </w:pPr>
      <w:r>
        <w:rPr>
          <w:rFonts w:ascii="Google Sans Text" w:hAnsi="Google Sans Text"/>
          <w:b/>
          <w:bCs/>
        </w:rPr>
        <w:t>The Check:</w:t>
      </w:r>
      <w:r>
        <w:rPr>
          <w:rFonts w:ascii="Google Sans Text" w:hAnsi="Google Sans Text"/>
        </w:rPr>
        <w:t xml:space="preserve"> The CMA is aggressively auditing claims like "Sustainable" or "Ocean Friendly." If a pet food brand claims "Recyclable Packaging" but the liner isn't recyclable in 100% of UK councils, they face fines.</w:t>
      </w:r>
    </w:p>
    <w:p w14:paraId="0BDC95BA" w14:textId="77777777" w:rsidR="00510ED0" w:rsidRDefault="00510ED0" w:rsidP="00510ED0">
      <w:pPr>
        <w:pStyle w:val="NormalWeb"/>
        <w:numPr>
          <w:ilvl w:val="0"/>
          <w:numId w:val="13"/>
        </w:numPr>
        <w:spacing w:before="0" w:beforeAutospacing="0"/>
        <w:rPr>
          <w:rFonts w:ascii="Google Sans Text" w:hAnsi="Google Sans Text"/>
        </w:rPr>
      </w:pPr>
      <w:r>
        <w:rPr>
          <w:rFonts w:ascii="Google Sans Text" w:hAnsi="Google Sans Text"/>
          <w:b/>
          <w:bCs/>
        </w:rPr>
        <w:t>Post-Brexit Divergence:</w:t>
      </w:r>
      <w:r>
        <w:rPr>
          <w:rFonts w:ascii="Google Sans Text" w:hAnsi="Google Sans Text"/>
        </w:rPr>
        <w:t xml:space="preserve"> The UK is exploring a fast-track for "Precision Breeding" (Gene Editing). This could allow </w:t>
      </w:r>
      <w:r>
        <w:rPr>
          <w:rFonts w:ascii="Google Sans Text" w:hAnsi="Google Sans Text"/>
          <w:b/>
          <w:bCs/>
        </w:rPr>
        <w:t>Gene-Edited Green Crops</w:t>
      </w:r>
      <w:r>
        <w:rPr>
          <w:rFonts w:ascii="Google Sans Text" w:hAnsi="Google Sans Text"/>
        </w:rPr>
        <w:t xml:space="preserve"> (e.g., soy with higher protein/lower land use) to enter the UK feed supply before the EU.</w:t>
      </w:r>
    </w:p>
    <w:p w14:paraId="2868A9DC" w14:textId="77777777" w:rsidR="00510ED0" w:rsidRDefault="00510ED0" w:rsidP="00510ED0">
      <w:pPr>
        <w:pStyle w:val="NormalWeb"/>
        <w:spacing w:before="0" w:beforeAutospacing="0"/>
        <w:rPr>
          <w:rFonts w:ascii="Google Sans Text" w:hAnsi="Google Sans Text"/>
        </w:rPr>
      </w:pPr>
      <w:r>
        <w:rPr>
          <w:rFonts w:ascii="Google Sans Text" w:hAnsi="Google Sans Text"/>
          <w:b/>
          <w:bCs/>
        </w:rPr>
        <w:t>Market Impact:</w:t>
      </w:r>
    </w:p>
    <w:p w14:paraId="5249139E" w14:textId="77777777" w:rsidR="00510ED0" w:rsidRDefault="00510ED0" w:rsidP="00510ED0">
      <w:pPr>
        <w:pStyle w:val="NormalWeb"/>
        <w:numPr>
          <w:ilvl w:val="0"/>
          <w:numId w:val="14"/>
        </w:numPr>
        <w:spacing w:before="0" w:beforeAutospacing="0"/>
        <w:rPr>
          <w:rFonts w:ascii="Google Sans Text" w:hAnsi="Google Sans Text"/>
        </w:rPr>
      </w:pPr>
      <w:r>
        <w:rPr>
          <w:rFonts w:ascii="Google Sans Text" w:hAnsi="Google Sans Text"/>
          <w:b/>
          <w:bCs/>
        </w:rPr>
        <w:t>B2C Caution:</w:t>
      </w:r>
      <w:r>
        <w:rPr>
          <w:rFonts w:ascii="Google Sans Text" w:hAnsi="Google Sans Text"/>
        </w:rPr>
        <w:t xml:space="preserve"> Pet food marketing will become clinical and precise. Expect labels to shift from "Eco-Friendly" (vague) to "Made with 30% Solar Energy" (specific).</w:t>
      </w:r>
    </w:p>
    <w:p w14:paraId="5882852A" w14:textId="77777777" w:rsidR="00510ED0" w:rsidRDefault="005A600A" w:rsidP="00510ED0">
      <w:pPr>
        <w:rPr>
          <w:rFonts w:ascii="Google Sans Text" w:hAnsi="Google Sans Text"/>
        </w:rPr>
      </w:pPr>
      <w:r>
        <w:rPr>
          <w:noProof/>
        </w:rPr>
        <w:pict w14:anchorId="45449B29">
          <v:rect id="_x0000_i1027" alt="" style="width:451.3pt;height:.05pt;mso-width-percent:0;mso-height-percent:0;mso-width-percent:0;mso-height-percent:0" o:hralign="center" o:hrstd="t" o:hr="t" fillcolor="#a0a0a0" stroked="f"/>
        </w:pict>
      </w:r>
    </w:p>
    <w:p w14:paraId="223B8443" w14:textId="77777777" w:rsidR="00510ED0" w:rsidRDefault="00510ED0" w:rsidP="00510ED0">
      <w:pPr>
        <w:pStyle w:val="Heading3"/>
        <w:spacing w:before="0"/>
        <w:rPr>
          <w:rFonts w:ascii="Google Sans" w:hAnsi="Google Sans"/>
        </w:rPr>
      </w:pPr>
      <w:r>
        <w:rPr>
          <w:rFonts w:ascii="Google Sans Text" w:hAnsi="Google Sans Text"/>
        </w:rPr>
        <w:t>4. Asia-Pacific (APAC): The "Security &amp; Efficiency" Market</w:t>
      </w:r>
    </w:p>
    <w:p w14:paraId="604DB64F" w14:textId="77777777" w:rsidR="00510ED0" w:rsidRDefault="00510ED0" w:rsidP="00510ED0">
      <w:pPr>
        <w:pStyle w:val="NormalWeb"/>
        <w:spacing w:before="0" w:beforeAutospacing="0"/>
        <w:rPr>
          <w:rFonts w:ascii="Google Sans Text" w:hAnsi="Google Sans Text"/>
        </w:rPr>
      </w:pPr>
      <w:r>
        <w:rPr>
          <w:rFonts w:ascii="Google Sans Text" w:hAnsi="Google Sans Text"/>
        </w:rPr>
        <w:t>The Regulatory Shift: Food Security as "Green"</w:t>
      </w:r>
    </w:p>
    <w:p w14:paraId="2057E8D7" w14:textId="77777777" w:rsidR="00510ED0" w:rsidRDefault="00510ED0" w:rsidP="00510ED0">
      <w:pPr>
        <w:pStyle w:val="NormalWeb"/>
        <w:spacing w:before="0" w:beforeAutospacing="0"/>
        <w:rPr>
          <w:rFonts w:ascii="Google Sans Text" w:hAnsi="Google Sans Text"/>
        </w:rPr>
      </w:pPr>
      <w:r>
        <w:rPr>
          <w:rFonts w:ascii="Google Sans Text" w:hAnsi="Google Sans Text"/>
        </w:rPr>
        <w:t>In APAC, "Green" is often a synonym for "Efficient" (reducing reliance on imported soy).</w:t>
      </w:r>
    </w:p>
    <w:p w14:paraId="678C4869" w14:textId="77777777" w:rsidR="00510ED0" w:rsidRDefault="00510ED0" w:rsidP="00510ED0">
      <w:pPr>
        <w:pStyle w:val="NormalWeb"/>
        <w:numPr>
          <w:ilvl w:val="0"/>
          <w:numId w:val="15"/>
        </w:numPr>
        <w:spacing w:before="0" w:beforeAutospacing="0"/>
        <w:rPr>
          <w:rFonts w:ascii="Google Sans Text" w:hAnsi="Google Sans Text"/>
        </w:rPr>
      </w:pPr>
      <w:r>
        <w:rPr>
          <w:rFonts w:ascii="Google Sans Text" w:hAnsi="Google Sans Text"/>
          <w:b/>
          <w:bCs/>
        </w:rPr>
        <w:t>China:</w:t>
      </w:r>
      <w:r>
        <w:rPr>
          <w:rFonts w:ascii="Google Sans Text" w:hAnsi="Google Sans Text"/>
        </w:rPr>
        <w:t xml:space="preserve"> The Ministry of Agriculture's new </w:t>
      </w:r>
      <w:r>
        <w:rPr>
          <w:rFonts w:ascii="Google Sans Text" w:hAnsi="Google Sans Text"/>
          <w:b/>
          <w:bCs/>
        </w:rPr>
        <w:t>"Feed Reduction and Substitution"</w:t>
      </w:r>
      <w:r>
        <w:rPr>
          <w:rFonts w:ascii="Google Sans Text" w:hAnsi="Google Sans Text"/>
        </w:rPr>
        <w:t xml:space="preserve"> guidelines (2025) incentivize low-protein diets to reduce soy imports. A "Green" label here means "Low Soy / High Tech."</w:t>
      </w:r>
    </w:p>
    <w:p w14:paraId="0BC2C8DA" w14:textId="77777777" w:rsidR="00510ED0" w:rsidRDefault="00510ED0" w:rsidP="00510ED0">
      <w:pPr>
        <w:pStyle w:val="NormalWeb"/>
        <w:numPr>
          <w:ilvl w:val="0"/>
          <w:numId w:val="15"/>
        </w:numPr>
        <w:spacing w:before="0" w:beforeAutospacing="0"/>
        <w:rPr>
          <w:rFonts w:ascii="Google Sans Text" w:hAnsi="Google Sans Text"/>
        </w:rPr>
      </w:pPr>
      <w:r>
        <w:rPr>
          <w:rFonts w:ascii="Google Sans Text" w:hAnsi="Google Sans Text"/>
          <w:b/>
          <w:bCs/>
        </w:rPr>
        <w:lastRenderedPageBreak/>
        <w:t>Australia/New Zealand:</w:t>
      </w:r>
      <w:r>
        <w:rPr>
          <w:rFonts w:ascii="Google Sans Text" w:hAnsi="Google Sans Text"/>
        </w:rPr>
        <w:t xml:space="preserve"> These are the world leaders in </w:t>
      </w:r>
      <w:r>
        <w:rPr>
          <w:rFonts w:ascii="Google Sans Text" w:hAnsi="Google Sans Text"/>
          <w:b/>
          <w:bCs/>
        </w:rPr>
        <w:t>Carbon Farming</w:t>
      </w:r>
      <w:r>
        <w:rPr>
          <w:rFonts w:ascii="Google Sans Text" w:hAnsi="Google Sans Text"/>
        </w:rPr>
        <w:t xml:space="preserve">. The government has approved methodologies where feeding methane-reducers to cattle generates </w:t>
      </w:r>
      <w:r>
        <w:rPr>
          <w:rFonts w:ascii="Google Sans Text" w:hAnsi="Google Sans Text"/>
          <w:b/>
          <w:bCs/>
        </w:rPr>
        <w:t>Australian Carbon Credit Units (ACCUs)</w:t>
      </w:r>
      <w:r>
        <w:rPr>
          <w:rFonts w:ascii="Google Sans Text" w:hAnsi="Google Sans Text"/>
        </w:rPr>
        <w:t>.</w:t>
      </w:r>
    </w:p>
    <w:p w14:paraId="4AA00B77" w14:textId="77777777" w:rsidR="00510ED0" w:rsidRDefault="00510ED0" w:rsidP="00510ED0">
      <w:pPr>
        <w:pStyle w:val="NormalWeb"/>
        <w:spacing w:before="0" w:beforeAutospacing="0"/>
        <w:rPr>
          <w:rFonts w:ascii="Google Sans Text" w:hAnsi="Google Sans Text"/>
        </w:rPr>
      </w:pPr>
      <w:r>
        <w:rPr>
          <w:rFonts w:ascii="Google Sans Text" w:hAnsi="Google Sans Text"/>
          <w:b/>
          <w:bCs/>
        </w:rPr>
        <w:t>Market Impact:</w:t>
      </w:r>
    </w:p>
    <w:p w14:paraId="78E4BDE0" w14:textId="77777777" w:rsidR="00510ED0" w:rsidRDefault="00510ED0" w:rsidP="00510ED0">
      <w:pPr>
        <w:pStyle w:val="NormalWeb"/>
        <w:numPr>
          <w:ilvl w:val="0"/>
          <w:numId w:val="16"/>
        </w:numPr>
        <w:spacing w:before="0" w:beforeAutospacing="0"/>
        <w:rPr>
          <w:rFonts w:ascii="Google Sans Text" w:hAnsi="Google Sans Text"/>
        </w:rPr>
      </w:pPr>
      <w:r>
        <w:rPr>
          <w:rFonts w:ascii="Google Sans Text" w:hAnsi="Google Sans Text"/>
          <w:b/>
          <w:bCs/>
        </w:rPr>
        <w:t>Feed as Finance:</w:t>
      </w:r>
      <w:r>
        <w:rPr>
          <w:rFonts w:ascii="Google Sans Text" w:hAnsi="Google Sans Text"/>
        </w:rPr>
        <w:t xml:space="preserve"> In Australia/NZ, feed additives are financial instruments. Farmers buy the additive not just for animal health, but to generate carbon credits they can sell to miners or airlines.</w:t>
      </w:r>
    </w:p>
    <w:p w14:paraId="7A553EEB" w14:textId="77777777" w:rsidR="00510ED0" w:rsidRDefault="00510ED0" w:rsidP="00510ED0">
      <w:pPr>
        <w:pStyle w:val="NormalWeb"/>
        <w:numPr>
          <w:ilvl w:val="0"/>
          <w:numId w:val="16"/>
        </w:numPr>
        <w:spacing w:before="0" w:beforeAutospacing="0"/>
        <w:rPr>
          <w:rFonts w:ascii="Google Sans Text" w:hAnsi="Google Sans Text"/>
        </w:rPr>
      </w:pPr>
      <w:r>
        <w:rPr>
          <w:rFonts w:ascii="Google Sans Text" w:hAnsi="Google Sans Text"/>
          <w:b/>
          <w:bCs/>
        </w:rPr>
        <w:t>China Pet Market:</w:t>
      </w:r>
      <w:r>
        <w:rPr>
          <w:rFonts w:ascii="Google Sans Text" w:hAnsi="Google Sans Text"/>
        </w:rPr>
        <w:t xml:space="preserve"> The new 2025 Pet Feed Labeling regulations are strict on ingredient transparency. "Green" claims will likely focus on </w:t>
      </w:r>
      <w:r>
        <w:rPr>
          <w:rFonts w:ascii="Google Sans Text" w:hAnsi="Google Sans Text"/>
          <w:b/>
          <w:bCs/>
        </w:rPr>
        <w:t>"Local Sourcing"</w:t>
      </w:r>
      <w:r>
        <w:rPr>
          <w:rFonts w:ascii="Google Sans Text" w:hAnsi="Google Sans Text"/>
        </w:rPr>
        <w:t xml:space="preserve"> (reducing food miles/imports) rather than carbon footprints.</w:t>
      </w:r>
    </w:p>
    <w:p w14:paraId="335BCA03" w14:textId="77777777" w:rsidR="00510ED0" w:rsidRDefault="005A600A" w:rsidP="00510ED0">
      <w:pPr>
        <w:rPr>
          <w:rFonts w:ascii="Google Sans Text" w:hAnsi="Google Sans Text"/>
        </w:rPr>
      </w:pPr>
      <w:r>
        <w:rPr>
          <w:noProof/>
        </w:rPr>
        <w:pict w14:anchorId="539115C1">
          <v:rect id="_x0000_i1026" alt="" style="width:451.3pt;height:.05pt;mso-width-percent:0;mso-height-percent:0;mso-width-percent:0;mso-height-percent:0" o:hralign="center" o:hrstd="t" o:hr="t" fillcolor="#a0a0a0" stroked="f"/>
        </w:pict>
      </w:r>
    </w:p>
    <w:p w14:paraId="6361ACAE" w14:textId="77777777" w:rsidR="00510ED0" w:rsidRDefault="00510ED0" w:rsidP="00510ED0">
      <w:pPr>
        <w:pStyle w:val="Heading3"/>
        <w:spacing w:before="0"/>
        <w:rPr>
          <w:rFonts w:ascii="Google Sans" w:hAnsi="Google Sans"/>
        </w:rPr>
      </w:pPr>
      <w:r>
        <w:rPr>
          <w:rFonts w:ascii="Google Sans Text" w:hAnsi="Google Sans Text"/>
        </w:rPr>
        <w:t>5. Latin America (LATAM): The "Export Visa" Market</w:t>
      </w:r>
    </w:p>
    <w:p w14:paraId="352A7603" w14:textId="77777777" w:rsidR="00510ED0" w:rsidRDefault="00510ED0" w:rsidP="00510ED0">
      <w:pPr>
        <w:pStyle w:val="NormalWeb"/>
        <w:spacing w:before="0" w:beforeAutospacing="0"/>
        <w:rPr>
          <w:rFonts w:ascii="Google Sans Text" w:hAnsi="Google Sans Text"/>
        </w:rPr>
      </w:pPr>
      <w:r>
        <w:rPr>
          <w:rFonts w:ascii="Google Sans Text" w:hAnsi="Google Sans Text"/>
        </w:rPr>
        <w:t>The Regulatory Shift: EU Deforestation Regulation (EUDR)</w:t>
      </w:r>
    </w:p>
    <w:p w14:paraId="38FE3306" w14:textId="77777777" w:rsidR="00510ED0" w:rsidRDefault="00510ED0" w:rsidP="00510ED0">
      <w:pPr>
        <w:pStyle w:val="NormalWeb"/>
        <w:spacing w:before="0" w:beforeAutospacing="0"/>
        <w:rPr>
          <w:rFonts w:ascii="Google Sans Text" w:hAnsi="Google Sans Text"/>
        </w:rPr>
      </w:pPr>
      <w:r>
        <w:rPr>
          <w:rFonts w:ascii="Google Sans Text" w:hAnsi="Google Sans Text"/>
        </w:rPr>
        <w:t>LATAM's "Green Label" market is entirely shaped by external pressure from Europe.</w:t>
      </w:r>
    </w:p>
    <w:p w14:paraId="0AF8302B" w14:textId="77777777" w:rsidR="00510ED0" w:rsidRDefault="00510ED0" w:rsidP="00510ED0">
      <w:pPr>
        <w:pStyle w:val="NormalWeb"/>
        <w:numPr>
          <w:ilvl w:val="0"/>
          <w:numId w:val="17"/>
        </w:numPr>
        <w:spacing w:before="0" w:beforeAutospacing="0"/>
        <w:rPr>
          <w:rFonts w:ascii="Google Sans Text" w:hAnsi="Google Sans Text"/>
        </w:rPr>
      </w:pPr>
      <w:r>
        <w:rPr>
          <w:rFonts w:ascii="Google Sans Text" w:hAnsi="Google Sans Text"/>
          <w:b/>
          <w:bCs/>
        </w:rPr>
        <w:t>The Mandate:</w:t>
      </w:r>
      <w:r>
        <w:rPr>
          <w:rFonts w:ascii="Google Sans Text" w:hAnsi="Google Sans Text"/>
        </w:rPr>
        <w:t xml:space="preserve"> To sell beef or soy to Europe, Brazilian and Argentine producers must prove their supply chain is </w:t>
      </w:r>
      <w:r>
        <w:rPr>
          <w:rFonts w:ascii="Google Sans Text" w:hAnsi="Google Sans Text"/>
          <w:b/>
          <w:bCs/>
        </w:rPr>
        <w:t>Deforestation-Free</w:t>
      </w:r>
      <w:r>
        <w:rPr>
          <w:rFonts w:ascii="Google Sans Text" w:hAnsi="Google Sans Text"/>
        </w:rPr>
        <w:t>.</w:t>
      </w:r>
    </w:p>
    <w:p w14:paraId="6E5CA3EE" w14:textId="77777777" w:rsidR="00510ED0" w:rsidRDefault="00510ED0" w:rsidP="00510ED0">
      <w:pPr>
        <w:pStyle w:val="NormalWeb"/>
        <w:numPr>
          <w:ilvl w:val="0"/>
          <w:numId w:val="17"/>
        </w:numPr>
        <w:spacing w:before="0" w:beforeAutospacing="0"/>
        <w:rPr>
          <w:rFonts w:ascii="Google Sans Text" w:hAnsi="Google Sans Text"/>
        </w:rPr>
      </w:pPr>
      <w:r>
        <w:rPr>
          <w:rFonts w:ascii="Google Sans Text" w:hAnsi="Google Sans Text"/>
          <w:b/>
          <w:bCs/>
        </w:rPr>
        <w:t>Brazil's Response:</w:t>
      </w:r>
      <w:r>
        <w:rPr>
          <w:rFonts w:ascii="Google Sans Text" w:hAnsi="Google Sans Text"/>
        </w:rPr>
        <w:t xml:space="preserve"> The </w:t>
      </w:r>
      <w:r>
        <w:rPr>
          <w:rFonts w:ascii="Google Sans Text" w:hAnsi="Google Sans Text"/>
          <w:b/>
          <w:bCs/>
        </w:rPr>
        <w:t>"Carbon Neutral Brazilian Beef"</w:t>
      </w:r>
      <w:r>
        <w:rPr>
          <w:rFonts w:ascii="Google Sans Text" w:hAnsi="Google Sans Text"/>
        </w:rPr>
        <w:t xml:space="preserve"> and </w:t>
      </w:r>
      <w:r>
        <w:rPr>
          <w:rFonts w:ascii="Google Sans Text" w:hAnsi="Google Sans Text"/>
          <w:b/>
          <w:bCs/>
        </w:rPr>
        <w:t>"Low Carbon Beef"</w:t>
      </w:r>
      <w:r>
        <w:rPr>
          <w:rFonts w:ascii="Google Sans Text" w:hAnsi="Google Sans Text"/>
        </w:rPr>
        <w:t xml:space="preserve"> brands developed by Embrapa (Brazilian Agricultural Research Corp) are now quasi-official certifications.</w:t>
      </w:r>
    </w:p>
    <w:p w14:paraId="7309D825" w14:textId="77777777" w:rsidR="00510ED0" w:rsidRDefault="00510ED0" w:rsidP="00510ED0">
      <w:pPr>
        <w:pStyle w:val="NormalWeb"/>
        <w:spacing w:before="0" w:beforeAutospacing="0"/>
        <w:rPr>
          <w:rFonts w:ascii="Google Sans Text" w:hAnsi="Google Sans Text"/>
        </w:rPr>
      </w:pPr>
      <w:r>
        <w:rPr>
          <w:rFonts w:ascii="Google Sans Text" w:hAnsi="Google Sans Text"/>
          <w:b/>
          <w:bCs/>
        </w:rPr>
        <w:t>Market Impact:</w:t>
      </w:r>
    </w:p>
    <w:p w14:paraId="5BB5F8DA" w14:textId="77777777" w:rsidR="00510ED0" w:rsidRDefault="00510ED0" w:rsidP="00510ED0">
      <w:pPr>
        <w:pStyle w:val="NormalWeb"/>
        <w:numPr>
          <w:ilvl w:val="0"/>
          <w:numId w:val="18"/>
        </w:numPr>
        <w:spacing w:before="0" w:beforeAutospacing="0"/>
        <w:rPr>
          <w:rFonts w:ascii="Google Sans Text" w:hAnsi="Google Sans Text"/>
        </w:rPr>
      </w:pPr>
      <w:r>
        <w:rPr>
          <w:rFonts w:ascii="Google Sans Text" w:hAnsi="Google Sans Text"/>
          <w:b/>
          <w:bCs/>
        </w:rPr>
        <w:t>The "Green Visa":</w:t>
      </w:r>
      <w:r>
        <w:rPr>
          <w:rFonts w:ascii="Google Sans Text" w:hAnsi="Google Sans Text"/>
        </w:rPr>
        <w:t xml:space="preserve"> A green label in LATAM is a "license to export." Feedlots are adopting "intensification" technologies (producing more beef on less land) to qualify for these labels.</w:t>
      </w:r>
    </w:p>
    <w:p w14:paraId="6F18B54F" w14:textId="77777777" w:rsidR="00510ED0" w:rsidRDefault="00510ED0" w:rsidP="00510ED0">
      <w:pPr>
        <w:pStyle w:val="NormalWeb"/>
        <w:numPr>
          <w:ilvl w:val="0"/>
          <w:numId w:val="18"/>
        </w:numPr>
        <w:spacing w:before="0" w:beforeAutospacing="0"/>
        <w:rPr>
          <w:rFonts w:ascii="Google Sans Text" w:hAnsi="Google Sans Text"/>
        </w:rPr>
      </w:pPr>
      <w:r>
        <w:rPr>
          <w:rFonts w:ascii="Google Sans Text" w:hAnsi="Google Sans Text"/>
          <w:b/>
          <w:bCs/>
        </w:rPr>
        <w:t>Biologicals Boom:</w:t>
      </w:r>
      <w:r>
        <w:rPr>
          <w:rFonts w:ascii="Google Sans Text" w:hAnsi="Google Sans Text"/>
        </w:rPr>
        <w:t xml:space="preserve"> Brazil is the fastest-growing market for </w:t>
      </w:r>
      <w:r>
        <w:rPr>
          <w:rFonts w:ascii="Google Sans Text" w:hAnsi="Google Sans Text"/>
          <w:b/>
          <w:bCs/>
        </w:rPr>
        <w:t>Bio-pesticides</w:t>
      </w:r>
      <w:r>
        <w:rPr>
          <w:rFonts w:ascii="Google Sans Text" w:hAnsi="Google Sans Text"/>
        </w:rPr>
        <w:t xml:space="preserve"> and </w:t>
      </w:r>
      <w:r>
        <w:rPr>
          <w:rFonts w:ascii="Google Sans Text" w:hAnsi="Google Sans Text"/>
          <w:b/>
          <w:bCs/>
        </w:rPr>
        <w:t>Bio-fertilizers</w:t>
      </w:r>
      <w:r>
        <w:rPr>
          <w:rFonts w:ascii="Google Sans Text" w:hAnsi="Google Sans Text"/>
        </w:rPr>
        <w:t xml:space="preserve"> for feed crops, driven by a desire to reduce chemical residues and meet "Clean Label" demands from global buyers.</w:t>
      </w:r>
    </w:p>
    <w:p w14:paraId="21F08A0B" w14:textId="77777777" w:rsidR="00510ED0" w:rsidRDefault="005A600A" w:rsidP="00510ED0">
      <w:pPr>
        <w:rPr>
          <w:rFonts w:ascii="Google Sans Text" w:hAnsi="Google Sans Text"/>
        </w:rPr>
      </w:pPr>
      <w:r>
        <w:rPr>
          <w:noProof/>
        </w:rPr>
        <w:pict w14:anchorId="3079D76A">
          <v:rect id="_x0000_i1025" alt="" style="width:451.3pt;height:.05pt;mso-width-percent:0;mso-height-percent:0;mso-width-percent:0;mso-height-percent:0" o:hralign="center" o:hrstd="t" o:hr="t" fillcolor="#a0a0a0" stroked="f"/>
        </w:pict>
      </w:r>
    </w:p>
    <w:p w14:paraId="23EC8284" w14:textId="77777777" w:rsidR="00510ED0" w:rsidRDefault="00510ED0" w:rsidP="00510ED0">
      <w:pPr>
        <w:pStyle w:val="Heading3"/>
        <w:spacing w:before="0"/>
        <w:rPr>
          <w:rFonts w:ascii="Google Sans" w:hAnsi="Google Sans"/>
        </w:rPr>
      </w:pPr>
      <w:r>
        <w:rPr>
          <w:rFonts w:ascii="Google Sans Text" w:hAnsi="Google Sans Text"/>
        </w:rPr>
        <w:t>Summary Table: Regional Winners &amp; Losers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6"/>
        <w:gridCol w:w="2176"/>
        <w:gridCol w:w="3123"/>
        <w:gridCol w:w="2885"/>
      </w:tblGrid>
      <w:tr w:rsidR="00510ED0" w14:paraId="04C1B1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7D679" w14:textId="77777777" w:rsidR="00510ED0" w:rsidRDefault="00510ED0">
            <w:pPr>
              <w:rPr>
                <w:rFonts w:ascii="Google Sans Text" w:hAnsi="Google Sans Text"/>
              </w:rPr>
            </w:pPr>
            <w:r>
              <w:rPr>
                <w:rStyle w:val="Strong"/>
                <w:rFonts w:ascii="Google Sans Text" w:hAnsi="Google Sans Text"/>
              </w:rPr>
              <w:t>Region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BB59A" w14:textId="77777777" w:rsidR="00510ED0" w:rsidRDefault="00510ED0">
            <w:pPr>
              <w:rPr>
                <w:rFonts w:ascii="Google Sans Text" w:hAnsi="Google Sans Text"/>
              </w:rPr>
            </w:pPr>
            <w:r>
              <w:rPr>
                <w:rStyle w:val="Strong"/>
                <w:rFonts w:ascii="Google Sans Text" w:hAnsi="Google Sans Text"/>
              </w:rPr>
              <w:t>The "Green" 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102A005" w14:textId="77777777" w:rsidR="00510ED0" w:rsidRDefault="00510ED0">
            <w:pPr>
              <w:rPr>
                <w:rFonts w:ascii="Google Sans Text" w:hAnsi="Google Sans Text"/>
              </w:rPr>
            </w:pPr>
            <w:r>
              <w:rPr>
                <w:rStyle w:val="Strong"/>
                <w:rFonts w:ascii="Google Sans Text" w:hAnsi="Google Sans Text"/>
              </w:rPr>
              <w:t>Winner (Product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C1E02C" w14:textId="77777777" w:rsidR="00510ED0" w:rsidRDefault="00510ED0">
            <w:pPr>
              <w:rPr>
                <w:rFonts w:ascii="Google Sans Text" w:hAnsi="Google Sans Text"/>
              </w:rPr>
            </w:pPr>
            <w:r>
              <w:rPr>
                <w:rStyle w:val="Strong"/>
                <w:rFonts w:ascii="Google Sans Text" w:hAnsi="Google Sans Text"/>
              </w:rPr>
              <w:t>Loser (Product Type)</w:t>
            </w:r>
          </w:p>
        </w:tc>
      </w:tr>
      <w:tr w:rsidR="00510ED0" w14:paraId="0DEEBB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BBD574" w14:textId="77777777" w:rsidR="00510ED0" w:rsidRDefault="00510ED0">
            <w:pPr>
              <w:rPr>
                <w:rFonts w:ascii="Google Sans Text" w:hAnsi="Google Sans Text"/>
              </w:rPr>
            </w:pPr>
            <w:r>
              <w:rPr>
                <w:rFonts w:ascii="Google Sans Text" w:hAnsi="Google Sans Text"/>
                <w:b/>
                <w:bCs/>
              </w:rPr>
              <w:t>US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88DFE" w14:textId="77777777" w:rsidR="00510ED0" w:rsidRDefault="00510ED0">
            <w:pPr>
              <w:rPr>
                <w:rFonts w:ascii="Google Sans Text" w:hAnsi="Google Sans Text"/>
              </w:rPr>
            </w:pPr>
            <w:r>
              <w:rPr>
                <w:rFonts w:ascii="Google Sans Text" w:hAnsi="Google Sans Text"/>
                <w:b/>
                <w:bCs/>
              </w:rPr>
              <w:t>"Scope 3 Reducer"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C34B9" w14:textId="77777777" w:rsidR="00510ED0" w:rsidRDefault="00510ED0">
            <w:pPr>
              <w:rPr>
                <w:rFonts w:ascii="Google Sans Text" w:hAnsi="Google Sans Text"/>
              </w:rPr>
            </w:pPr>
            <w:r>
              <w:rPr>
                <w:rFonts w:ascii="Google Sans Text" w:hAnsi="Google Sans Text"/>
              </w:rPr>
              <w:t>Methane Inhibitors (3-NOP)</w:t>
            </w:r>
          </w:p>
        </w:tc>
        <w:tc>
          <w:tcPr>
            <w:tcW w:w="0" w:type="auto"/>
            <w:tcBorders>
              <w:top w:val="single" w:sz="6" w:space="0" w:color="auto"/>
              <w:left w:val="single" w:sz="6" w:space="0" w:color="auto"/>
              <w:bottom w:val="single" w:sz="6" w:space="0" w:color="auto"/>
              <w:right w:val="single" w:sz="6" w:space="0" w:color="auto"/>
            </w:tcBorders>
            <w:vAlign w:val="center"/>
            <w:hideMark/>
          </w:tcPr>
          <w:p w14:paraId="2D2F62D1" w14:textId="77777777" w:rsidR="00510ED0" w:rsidRDefault="00510ED0">
            <w:pPr>
              <w:rPr>
                <w:rFonts w:ascii="Google Sans Text" w:hAnsi="Google Sans Text"/>
              </w:rPr>
            </w:pPr>
            <w:r>
              <w:rPr>
                <w:rFonts w:ascii="Google Sans Text" w:hAnsi="Google Sans Text"/>
              </w:rPr>
              <w:t>Generic Probiotics (unproven claims)</w:t>
            </w:r>
          </w:p>
        </w:tc>
      </w:tr>
      <w:tr w:rsidR="00510ED0" w14:paraId="3F88CA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D32D2" w14:textId="77777777" w:rsidR="00510ED0" w:rsidRDefault="00510ED0">
            <w:pPr>
              <w:rPr>
                <w:rFonts w:ascii="Google Sans Text" w:hAnsi="Google Sans Text"/>
              </w:rPr>
            </w:pPr>
            <w:r>
              <w:rPr>
                <w:rFonts w:ascii="Google Sans Text" w:hAnsi="Google Sans Text"/>
                <w:b/>
                <w:bCs/>
              </w:rPr>
              <w:t>EU</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35817" w14:textId="77777777" w:rsidR="00510ED0" w:rsidRDefault="00510ED0">
            <w:pPr>
              <w:rPr>
                <w:rFonts w:ascii="Google Sans Text" w:hAnsi="Google Sans Text"/>
              </w:rPr>
            </w:pPr>
            <w:r>
              <w:rPr>
                <w:rFonts w:ascii="Google Sans Text" w:hAnsi="Google Sans Text"/>
                <w:b/>
                <w:bCs/>
              </w:rPr>
              <w:t>"LCA Verified"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72DDE" w14:textId="77777777" w:rsidR="00510ED0" w:rsidRDefault="00510ED0">
            <w:pPr>
              <w:rPr>
                <w:rFonts w:ascii="Google Sans Text" w:hAnsi="Google Sans Text"/>
              </w:rPr>
            </w:pPr>
            <w:r>
              <w:rPr>
                <w:rFonts w:ascii="Google Sans Text" w:hAnsi="Google Sans Text"/>
              </w:rPr>
              <w:t>Nitrogen-Smart Enzymes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8076A61" w14:textId="77777777" w:rsidR="00510ED0" w:rsidRDefault="00510ED0">
            <w:pPr>
              <w:rPr>
                <w:rFonts w:ascii="Google Sans Text" w:hAnsi="Google Sans Text"/>
              </w:rPr>
            </w:pPr>
            <w:r>
              <w:rPr>
                <w:rFonts w:ascii="Google Sans Text" w:hAnsi="Google Sans Text"/>
              </w:rPr>
              <w:t>Vague "Eco-Friendly" Brands</w:t>
            </w:r>
          </w:p>
        </w:tc>
      </w:tr>
      <w:tr w:rsidR="00510ED0" w14:paraId="4BA2988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2804C" w14:textId="77777777" w:rsidR="00510ED0" w:rsidRDefault="00510ED0">
            <w:pPr>
              <w:rPr>
                <w:rFonts w:ascii="Google Sans Text" w:hAnsi="Google Sans Text"/>
              </w:rPr>
            </w:pPr>
            <w:r>
              <w:rPr>
                <w:rFonts w:ascii="Google Sans Text" w:hAnsi="Google Sans Text"/>
                <w:b/>
                <w:bCs/>
              </w:rPr>
              <w:t>UK</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0E3D0" w14:textId="77777777" w:rsidR="00510ED0" w:rsidRDefault="00510ED0">
            <w:pPr>
              <w:rPr>
                <w:rFonts w:ascii="Google Sans Text" w:hAnsi="Google Sans Text"/>
              </w:rPr>
            </w:pPr>
            <w:r>
              <w:rPr>
                <w:rFonts w:ascii="Google Sans Text" w:hAnsi="Google Sans Text"/>
                <w:b/>
                <w:bCs/>
              </w:rPr>
              <w:t>"Precise &amp; Honest"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F0744F" w14:textId="77777777" w:rsidR="00510ED0" w:rsidRDefault="00510ED0">
            <w:pPr>
              <w:rPr>
                <w:rFonts w:ascii="Google Sans Text" w:hAnsi="Google Sans Text"/>
              </w:rPr>
            </w:pPr>
            <w:r>
              <w:rPr>
                <w:rFonts w:ascii="Google Sans Text" w:hAnsi="Google Sans Text"/>
              </w:rPr>
              <w:t>Insect Protein (proven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ADB0F" w14:textId="77777777" w:rsidR="00510ED0" w:rsidRDefault="00510ED0">
            <w:pPr>
              <w:rPr>
                <w:rFonts w:ascii="Google Sans Text" w:hAnsi="Google Sans Text"/>
              </w:rPr>
            </w:pPr>
            <w:r>
              <w:rPr>
                <w:rFonts w:ascii="Google Sans Text" w:hAnsi="Google Sans Text"/>
              </w:rPr>
              <w:t>"Ocean Safe" Whitefish (hard to prove)</w:t>
            </w:r>
          </w:p>
        </w:tc>
      </w:tr>
      <w:tr w:rsidR="00510ED0" w14:paraId="1EF137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C34BB7" w14:textId="77777777" w:rsidR="00510ED0" w:rsidRDefault="00510ED0">
            <w:pPr>
              <w:rPr>
                <w:rFonts w:ascii="Google Sans Text" w:hAnsi="Google Sans Text"/>
              </w:rPr>
            </w:pPr>
            <w:r>
              <w:rPr>
                <w:rFonts w:ascii="Google Sans Text" w:hAnsi="Google Sans Text"/>
                <w:b/>
                <w:bCs/>
              </w:rPr>
              <w:t>APAC</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C73EF" w14:textId="77777777" w:rsidR="00510ED0" w:rsidRDefault="00510ED0">
            <w:pPr>
              <w:rPr>
                <w:rFonts w:ascii="Google Sans Text" w:hAnsi="Google Sans Text"/>
              </w:rPr>
            </w:pPr>
            <w:r>
              <w:rPr>
                <w:rFonts w:ascii="Google Sans Text" w:hAnsi="Google Sans Text"/>
                <w:b/>
                <w:bCs/>
              </w:rPr>
              <w:t>"Efficient/Credit"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388A77" w14:textId="77777777" w:rsidR="00510ED0" w:rsidRDefault="00510ED0">
            <w:pPr>
              <w:rPr>
                <w:rFonts w:ascii="Google Sans Text" w:hAnsi="Google Sans Text"/>
              </w:rPr>
            </w:pPr>
            <w:r>
              <w:rPr>
                <w:rFonts w:ascii="Google Sans Text" w:hAnsi="Google Sans Text"/>
              </w:rPr>
              <w:t>Low-Soy Diets &amp; Yield Boosters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24CDA1" w14:textId="77777777" w:rsidR="00510ED0" w:rsidRDefault="00510ED0">
            <w:pPr>
              <w:rPr>
                <w:rFonts w:ascii="Google Sans Text" w:hAnsi="Google Sans Text"/>
              </w:rPr>
            </w:pPr>
            <w:r>
              <w:rPr>
                <w:rFonts w:ascii="Google Sans Text" w:hAnsi="Google Sans Text"/>
              </w:rPr>
              <w:t>Imported Premium Grains</w:t>
            </w:r>
          </w:p>
        </w:tc>
      </w:tr>
      <w:tr w:rsidR="00510ED0" w14:paraId="6B25B2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DDF70A" w14:textId="77777777" w:rsidR="00510ED0" w:rsidRDefault="00510ED0">
            <w:pPr>
              <w:rPr>
                <w:rFonts w:ascii="Google Sans Text" w:hAnsi="Google Sans Text"/>
              </w:rPr>
            </w:pPr>
            <w:r>
              <w:rPr>
                <w:rFonts w:ascii="Google Sans Text" w:hAnsi="Google Sans Text"/>
                <w:b/>
                <w:bCs/>
              </w:rPr>
              <w:lastRenderedPageBreak/>
              <w:t>LATAM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B0603" w14:textId="77777777" w:rsidR="00510ED0" w:rsidRDefault="00510ED0">
            <w:pPr>
              <w:rPr>
                <w:rFonts w:ascii="Google Sans Text" w:hAnsi="Google Sans Text"/>
              </w:rPr>
            </w:pPr>
            <w:r>
              <w:rPr>
                <w:rFonts w:ascii="Google Sans Text" w:hAnsi="Google Sans Text"/>
                <w:b/>
                <w:bCs/>
              </w:rPr>
              <w:t>"Deforestation-Free"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27097" w14:textId="77777777" w:rsidR="00510ED0" w:rsidRDefault="00510ED0">
            <w:pPr>
              <w:rPr>
                <w:rFonts w:ascii="Google Sans Text" w:hAnsi="Google Sans Text"/>
              </w:rPr>
            </w:pPr>
            <w:r>
              <w:rPr>
                <w:rFonts w:ascii="Google Sans Text" w:hAnsi="Google Sans Text"/>
              </w:rPr>
              <w:t>Intensification Tools (Growth Promoters)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61FFA" w14:textId="77777777" w:rsidR="00510ED0" w:rsidRDefault="00510ED0">
            <w:pPr>
              <w:rPr>
                <w:rFonts w:ascii="Google Sans Text" w:hAnsi="Google Sans Text"/>
              </w:rPr>
            </w:pPr>
            <w:r>
              <w:rPr>
                <w:rFonts w:ascii="Google Sans Text" w:hAnsi="Google Sans Text"/>
              </w:rPr>
              <w:t>Extensive Grazing (Land heavy)</w:t>
            </w:r>
          </w:p>
        </w:tc>
      </w:tr>
    </w:tbl>
    <w:p w14:paraId="67657972" w14:textId="77777777" w:rsidR="00510ED0" w:rsidRDefault="00510ED0" w:rsidP="00510ED0">
      <w:pPr>
        <w:pStyle w:val="Heading3"/>
        <w:spacing w:before="0"/>
        <w:rPr>
          <w:rFonts w:ascii="Google Sans Text" w:hAnsi="Google Sans Text"/>
        </w:rPr>
      </w:pPr>
    </w:p>
    <w:p w14:paraId="49935F34" w14:textId="77777777" w:rsidR="00510ED0" w:rsidRDefault="00510ED0" w:rsidP="00510ED0">
      <w:pPr>
        <w:pStyle w:val="Heading3"/>
        <w:spacing w:before="0"/>
        <w:rPr>
          <w:rFonts w:ascii="Google Sans Text" w:hAnsi="Google Sans Text"/>
        </w:rPr>
      </w:pPr>
    </w:p>
    <w:p w14:paraId="204A5645" w14:textId="3AF0F929" w:rsidR="00510ED0" w:rsidRDefault="00510ED0" w:rsidP="00510ED0">
      <w:pPr>
        <w:pStyle w:val="Heading3"/>
        <w:spacing w:before="0"/>
        <w:rPr>
          <w:rFonts w:ascii="Google Sans" w:hAnsi="Google Sans"/>
        </w:rPr>
      </w:pPr>
      <w:r>
        <w:rPr>
          <w:rFonts w:ascii="Google Sans Text" w:hAnsi="Google Sans Text"/>
        </w:rPr>
        <w:t>Sources</w:t>
      </w:r>
    </w:p>
    <w:p w14:paraId="5EDC5414" w14:textId="3F9843FE" w:rsidR="00510ED0" w:rsidRDefault="00510ED0" w:rsidP="00510ED0">
      <w:pPr>
        <w:pStyle w:val="NormalWeb"/>
        <w:numPr>
          <w:ilvl w:val="0"/>
          <w:numId w:val="19"/>
        </w:numPr>
        <w:spacing w:before="0" w:beforeAutospacing="0"/>
        <w:rPr>
          <w:rFonts w:ascii="Google Sans Text" w:hAnsi="Google Sans Text"/>
        </w:rPr>
      </w:pPr>
      <w:r>
        <w:rPr>
          <w:rFonts w:ascii="Google Sans Text" w:hAnsi="Google Sans Text"/>
          <w:b/>
          <w:bCs/>
        </w:rPr>
        <w:t>US - Innovative FEED Act:</w:t>
      </w:r>
      <w:r>
        <w:rPr>
          <w:rFonts w:ascii="Google Sans Text" w:hAnsi="Google Sans Text"/>
        </w:rPr>
        <w:t xml:space="preserve"> </w:t>
      </w:r>
      <w:hyperlink r:id="rId23" w:tgtFrame="_blank" w:history="1">
        <w:r>
          <w:rPr>
            <w:rStyle w:val="Hyperlink"/>
            <w:rFonts w:ascii="Google Sans Text" w:eastAsiaTheme="majorEastAsia" w:hAnsi="Google Sans Text"/>
          </w:rPr>
          <w:t>Con</w:t>
        </w:r>
        <w:r>
          <w:rPr>
            <w:rStyle w:val="Hyperlink"/>
            <w:rFonts w:ascii="Google Sans Text" w:eastAsiaTheme="majorEastAsia" w:hAnsi="Google Sans Text"/>
          </w:rPr>
          <w:t>g</w:t>
        </w:r>
        <w:r>
          <w:rPr>
            <w:rStyle w:val="Hyperlink"/>
            <w:rFonts w:ascii="Google Sans Text" w:eastAsiaTheme="majorEastAsia" w:hAnsi="Google Sans Text"/>
          </w:rPr>
          <w:t>ress.gov H.R. 2203 Status</w:t>
        </w:r>
      </w:hyperlink>
      <w:r>
        <w:rPr>
          <w:rFonts w:ascii="Google Sans Text" w:hAnsi="Google Sans Text"/>
        </w:rPr>
        <w:t xml:space="preserve"> </w:t>
      </w:r>
      <w:hyperlink r:id="rId24" w:history="1">
        <w:r w:rsidRPr="00F62F52">
          <w:rPr>
            <w:rStyle w:val="Hyperlink"/>
            <w:rFonts w:ascii="Google Sans Text" w:hAnsi="Google Sans Text"/>
          </w:rPr>
          <w:t>https://www.congress.gov/bill/119th-congress/house-bill/2203</w:t>
        </w:r>
      </w:hyperlink>
    </w:p>
    <w:p w14:paraId="7DD187A7" w14:textId="77777777" w:rsidR="00510ED0" w:rsidRDefault="00510ED0" w:rsidP="00510ED0">
      <w:pPr>
        <w:pStyle w:val="NormalWeb"/>
        <w:spacing w:before="0" w:beforeAutospacing="0"/>
        <w:rPr>
          <w:rFonts w:ascii="Google Sans Text" w:hAnsi="Google Sans Text"/>
        </w:rPr>
      </w:pPr>
    </w:p>
    <w:p w14:paraId="47A254E7" w14:textId="55E25A61" w:rsidR="00510ED0" w:rsidRDefault="00510ED0" w:rsidP="00510ED0">
      <w:pPr>
        <w:pStyle w:val="NormalWeb"/>
        <w:numPr>
          <w:ilvl w:val="0"/>
          <w:numId w:val="19"/>
        </w:numPr>
        <w:spacing w:before="0" w:beforeAutospacing="0"/>
        <w:rPr>
          <w:rFonts w:ascii="Google Sans Text" w:hAnsi="Google Sans Text"/>
        </w:rPr>
      </w:pPr>
      <w:r>
        <w:rPr>
          <w:rFonts w:ascii="Google Sans Text" w:hAnsi="Google Sans Text"/>
          <w:b/>
          <w:bCs/>
        </w:rPr>
        <w:t>EU - Green Claims Directive:</w:t>
      </w:r>
      <w:r>
        <w:rPr>
          <w:rFonts w:ascii="Google Sans Text" w:hAnsi="Google Sans Text"/>
        </w:rPr>
        <w:t xml:space="preserve"> </w:t>
      </w:r>
      <w:hyperlink r:id="rId25" w:tgtFrame="_blank" w:history="1">
        <w:r>
          <w:rPr>
            <w:rStyle w:val="Hyperlink"/>
            <w:rFonts w:ascii="Google Sans Text" w:eastAsiaTheme="majorEastAsia" w:hAnsi="Google Sans Text"/>
          </w:rPr>
          <w:t xml:space="preserve">European Commission - Green </w:t>
        </w:r>
        <w:r>
          <w:rPr>
            <w:rStyle w:val="Hyperlink"/>
            <w:rFonts w:ascii="Google Sans Text" w:eastAsiaTheme="majorEastAsia" w:hAnsi="Google Sans Text"/>
          </w:rPr>
          <w:t>C</w:t>
        </w:r>
        <w:r>
          <w:rPr>
            <w:rStyle w:val="Hyperlink"/>
            <w:rFonts w:ascii="Google Sans Text" w:eastAsiaTheme="majorEastAsia" w:hAnsi="Google Sans Text"/>
          </w:rPr>
          <w:t>laims</w:t>
        </w:r>
      </w:hyperlink>
      <w:r>
        <w:rPr>
          <w:rFonts w:ascii="Google Sans Text" w:hAnsi="Google Sans Text"/>
        </w:rPr>
        <w:t xml:space="preserve"> </w:t>
      </w:r>
      <w:hyperlink r:id="rId26" w:history="1">
        <w:r w:rsidRPr="00F62F52">
          <w:rPr>
            <w:rStyle w:val="Hyperlink"/>
            <w:rFonts w:ascii="Google Sans Text" w:hAnsi="Google Sans Text"/>
          </w:rPr>
          <w:t>https://environment.ec.europa.eu/topics/circular-economy-topics/green-claims_en</w:t>
        </w:r>
      </w:hyperlink>
    </w:p>
    <w:p w14:paraId="67B23033" w14:textId="77777777" w:rsidR="00510ED0" w:rsidRDefault="00510ED0" w:rsidP="00510ED0">
      <w:pPr>
        <w:pStyle w:val="ListParagraph"/>
        <w:rPr>
          <w:rFonts w:ascii="Google Sans Text" w:hAnsi="Google Sans Text"/>
        </w:rPr>
      </w:pPr>
    </w:p>
    <w:p w14:paraId="4133DA63" w14:textId="77777777" w:rsidR="00510ED0" w:rsidRPr="00510ED0" w:rsidRDefault="00510ED0" w:rsidP="00510ED0">
      <w:pPr>
        <w:pStyle w:val="NormalWeb"/>
        <w:numPr>
          <w:ilvl w:val="0"/>
          <w:numId w:val="19"/>
        </w:numPr>
        <w:spacing w:before="0" w:beforeAutospacing="0"/>
        <w:rPr>
          <w:rFonts w:ascii="Google Sans Text" w:hAnsi="Google Sans Text"/>
        </w:rPr>
      </w:pPr>
    </w:p>
    <w:p w14:paraId="1F68D42D" w14:textId="28A1421A" w:rsidR="00510ED0" w:rsidRDefault="00510ED0" w:rsidP="00510ED0">
      <w:pPr>
        <w:pStyle w:val="NormalWeb"/>
        <w:numPr>
          <w:ilvl w:val="0"/>
          <w:numId w:val="19"/>
        </w:numPr>
        <w:spacing w:before="0" w:beforeAutospacing="0"/>
        <w:rPr>
          <w:rFonts w:ascii="Google Sans Text" w:hAnsi="Google Sans Text"/>
        </w:rPr>
      </w:pPr>
      <w:r>
        <w:rPr>
          <w:rFonts w:ascii="Google Sans Text" w:hAnsi="Google Sans Text"/>
          <w:b/>
          <w:bCs/>
        </w:rPr>
        <w:t>UK - CMA Green Claims:</w:t>
      </w:r>
      <w:r>
        <w:rPr>
          <w:rFonts w:ascii="Google Sans Text" w:hAnsi="Google Sans Text"/>
        </w:rPr>
        <w:t xml:space="preserve"> </w:t>
      </w:r>
      <w:hyperlink r:id="rId27" w:tgtFrame="_blank" w:history="1">
        <w:r>
          <w:rPr>
            <w:rStyle w:val="Hyperlink"/>
            <w:rFonts w:ascii="Google Sans Text" w:eastAsiaTheme="majorEastAsia" w:hAnsi="Google Sans Text"/>
          </w:rPr>
          <w:t>Gov.uk - Green Claims Code</w:t>
        </w:r>
      </w:hyperlink>
      <w:r w:rsidR="00F972CD">
        <w:rPr>
          <w:rFonts w:ascii="Google Sans Text" w:hAnsi="Google Sans Text"/>
        </w:rPr>
        <w:t xml:space="preserve"> </w:t>
      </w:r>
      <w:hyperlink r:id="rId28" w:history="1">
        <w:r w:rsidR="00F972CD" w:rsidRPr="00F62F52">
          <w:rPr>
            <w:rStyle w:val="Hyperlink"/>
            <w:rFonts w:ascii="Google Sans Text" w:hAnsi="Google Sans Text"/>
          </w:rPr>
          <w:t>https://www.gov.uk/government/publications/green-claims-code-making-environmental-claims</w:t>
        </w:r>
      </w:hyperlink>
    </w:p>
    <w:p w14:paraId="1C367C35" w14:textId="77777777" w:rsidR="00F972CD" w:rsidRDefault="00F972CD" w:rsidP="00510ED0">
      <w:pPr>
        <w:pStyle w:val="NormalWeb"/>
        <w:numPr>
          <w:ilvl w:val="0"/>
          <w:numId w:val="19"/>
        </w:numPr>
        <w:spacing w:before="0" w:beforeAutospacing="0"/>
        <w:rPr>
          <w:rFonts w:ascii="Google Sans Text" w:hAnsi="Google Sans Text"/>
        </w:rPr>
      </w:pPr>
    </w:p>
    <w:p w14:paraId="13A07D8B" w14:textId="10027954" w:rsidR="00510ED0" w:rsidRDefault="00510ED0" w:rsidP="00510ED0">
      <w:pPr>
        <w:pStyle w:val="NormalWeb"/>
        <w:numPr>
          <w:ilvl w:val="0"/>
          <w:numId w:val="19"/>
        </w:numPr>
        <w:spacing w:before="0" w:beforeAutospacing="0"/>
        <w:rPr>
          <w:rFonts w:ascii="Google Sans Text" w:hAnsi="Google Sans Text"/>
        </w:rPr>
      </w:pPr>
      <w:r>
        <w:rPr>
          <w:rFonts w:ascii="Google Sans Text" w:hAnsi="Google Sans Text"/>
          <w:b/>
          <w:bCs/>
        </w:rPr>
        <w:t>Australia - Carbon Credits for Feed:</w:t>
      </w:r>
      <w:r>
        <w:rPr>
          <w:rFonts w:ascii="Google Sans Text" w:hAnsi="Google Sans Text"/>
        </w:rPr>
        <w:t xml:space="preserve"> </w:t>
      </w:r>
      <w:hyperlink r:id="rId29" w:tgtFrame="_blank" w:history="1">
        <w:r>
          <w:rPr>
            <w:rStyle w:val="Hyperlink"/>
            <w:rFonts w:ascii="Google Sans Text" w:eastAsiaTheme="majorEastAsia" w:hAnsi="Google Sans Text"/>
          </w:rPr>
          <w:t>Clean Energy Regulator -</w:t>
        </w:r>
        <w:r>
          <w:rPr>
            <w:rStyle w:val="Hyperlink"/>
            <w:rFonts w:ascii="Google Sans Text" w:eastAsiaTheme="majorEastAsia" w:hAnsi="Google Sans Text"/>
          </w:rPr>
          <w:t xml:space="preserve"> </w:t>
        </w:r>
        <w:r>
          <w:rPr>
            <w:rStyle w:val="Hyperlink"/>
            <w:rFonts w:ascii="Google Sans Text" w:eastAsiaTheme="majorEastAsia" w:hAnsi="Google Sans Text"/>
          </w:rPr>
          <w:t>Beef Cattle Herd Management</w:t>
        </w:r>
      </w:hyperlink>
      <w:r w:rsidR="00F972CD">
        <w:rPr>
          <w:rFonts w:ascii="Google Sans Text" w:hAnsi="Google Sans Text"/>
        </w:rPr>
        <w:t xml:space="preserve"> </w:t>
      </w:r>
      <w:hyperlink r:id="rId30" w:history="1">
        <w:r w:rsidR="00F972CD" w:rsidRPr="00F62F52">
          <w:rPr>
            <w:rStyle w:val="Hyperlink"/>
            <w:rFonts w:ascii="Google Sans Text" w:hAnsi="Google Sans Text"/>
          </w:rPr>
          <w:t>https://cer.gov.au/</w:t>
        </w:r>
      </w:hyperlink>
      <w:r w:rsidR="00F972CD">
        <w:rPr>
          <w:rFonts w:ascii="Google Sans Text" w:hAnsi="Google Sans Text"/>
        </w:rPr>
        <w:t xml:space="preserve"> </w:t>
      </w:r>
    </w:p>
    <w:p w14:paraId="0EFD0402" w14:textId="5484F58E" w:rsidR="00510ED0" w:rsidRDefault="00510ED0" w:rsidP="00510ED0">
      <w:pPr>
        <w:pStyle w:val="NormalWeb"/>
        <w:numPr>
          <w:ilvl w:val="0"/>
          <w:numId w:val="19"/>
        </w:numPr>
        <w:spacing w:before="0" w:beforeAutospacing="0"/>
        <w:rPr>
          <w:rFonts w:ascii="Google Sans Text" w:hAnsi="Google Sans Text"/>
        </w:rPr>
      </w:pPr>
      <w:r>
        <w:rPr>
          <w:rFonts w:ascii="Google Sans Text" w:hAnsi="Google Sans Text"/>
          <w:b/>
          <w:bCs/>
        </w:rPr>
        <w:t>Brazil - Carbon Neutral Beef:</w:t>
      </w:r>
      <w:r>
        <w:rPr>
          <w:rFonts w:ascii="Google Sans Text" w:hAnsi="Google Sans Text"/>
        </w:rPr>
        <w:t xml:space="preserve"> </w:t>
      </w:r>
      <w:hyperlink r:id="rId31" w:tgtFrame="_blank" w:history="1">
        <w:r>
          <w:rPr>
            <w:rStyle w:val="Hyperlink"/>
            <w:rFonts w:ascii="Google Sans Text" w:eastAsiaTheme="majorEastAsia" w:hAnsi="Google Sans Text"/>
          </w:rPr>
          <w:t>Embrapa - Carbon Neutra</w:t>
        </w:r>
        <w:r>
          <w:rPr>
            <w:rStyle w:val="Hyperlink"/>
            <w:rFonts w:ascii="Google Sans Text" w:eastAsiaTheme="majorEastAsia" w:hAnsi="Google Sans Text"/>
          </w:rPr>
          <w:t>l</w:t>
        </w:r>
        <w:r>
          <w:rPr>
            <w:rStyle w:val="Hyperlink"/>
            <w:rFonts w:ascii="Google Sans Text" w:eastAsiaTheme="majorEastAsia" w:hAnsi="Google Sans Text"/>
          </w:rPr>
          <w:t xml:space="preserve"> Meat Brand</w:t>
        </w:r>
      </w:hyperlink>
      <w:r w:rsidR="00F972CD">
        <w:rPr>
          <w:rFonts w:ascii="Google Sans Text" w:hAnsi="Google Sans Text"/>
        </w:rPr>
        <w:t xml:space="preserve"> </w:t>
      </w:r>
      <w:hyperlink r:id="rId32" w:history="1">
        <w:r w:rsidR="00F972CD" w:rsidRPr="00F62F52">
          <w:rPr>
            <w:rStyle w:val="Hyperlink"/>
            <w:rFonts w:ascii="Google Sans Text" w:hAnsi="Google Sans Text"/>
          </w:rPr>
          <w:t>https://www.google.com/search?q=https://www.embrapa.br/en/carne-carbono-neutro</w:t>
        </w:r>
      </w:hyperlink>
    </w:p>
    <w:p w14:paraId="455D818D" w14:textId="77777777" w:rsidR="00F972CD" w:rsidRDefault="00F972CD" w:rsidP="00510ED0">
      <w:pPr>
        <w:pStyle w:val="NormalWeb"/>
        <w:numPr>
          <w:ilvl w:val="0"/>
          <w:numId w:val="19"/>
        </w:numPr>
        <w:spacing w:before="0" w:beforeAutospacing="0"/>
        <w:rPr>
          <w:rFonts w:ascii="Google Sans Text" w:hAnsi="Google Sans Text"/>
        </w:rPr>
      </w:pPr>
    </w:p>
    <w:p w14:paraId="6CF05D4C" w14:textId="77777777" w:rsidR="009F7625" w:rsidRDefault="009F7625"/>
    <w:sectPr w:rsidR="009F7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oogle Sans Text">
    <w:altName w:val="Calibri"/>
    <w:panose1 w:val="020B0604020202020204"/>
    <w:charset w:val="00"/>
    <w:family w:val="auto"/>
    <w:pitch w:val="default"/>
  </w:font>
  <w:font w:name="Google Sans">
    <w:altName w:val="Cambria"/>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70E0"/>
    <w:multiLevelType w:val="multilevel"/>
    <w:tmpl w:val="0B7A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B25EA"/>
    <w:multiLevelType w:val="multilevel"/>
    <w:tmpl w:val="8AAA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A57943"/>
    <w:multiLevelType w:val="multilevel"/>
    <w:tmpl w:val="7E68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43D06"/>
    <w:multiLevelType w:val="multilevel"/>
    <w:tmpl w:val="8AC2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D40B70"/>
    <w:multiLevelType w:val="multilevel"/>
    <w:tmpl w:val="E87C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5753AB"/>
    <w:multiLevelType w:val="multilevel"/>
    <w:tmpl w:val="284C5D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AF1A67"/>
    <w:multiLevelType w:val="multilevel"/>
    <w:tmpl w:val="26308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8C7CBF"/>
    <w:multiLevelType w:val="multilevel"/>
    <w:tmpl w:val="ED0E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9E3CE3"/>
    <w:multiLevelType w:val="multilevel"/>
    <w:tmpl w:val="4436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175EC0"/>
    <w:multiLevelType w:val="multilevel"/>
    <w:tmpl w:val="5FD60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F038F5"/>
    <w:multiLevelType w:val="multilevel"/>
    <w:tmpl w:val="B376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D19E2"/>
    <w:multiLevelType w:val="multilevel"/>
    <w:tmpl w:val="5AAA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D6F8D"/>
    <w:multiLevelType w:val="multilevel"/>
    <w:tmpl w:val="A5763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5573A3"/>
    <w:multiLevelType w:val="multilevel"/>
    <w:tmpl w:val="FB406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3529A"/>
    <w:multiLevelType w:val="multilevel"/>
    <w:tmpl w:val="5BC8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668C1"/>
    <w:multiLevelType w:val="multilevel"/>
    <w:tmpl w:val="E1E0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D22414"/>
    <w:multiLevelType w:val="multilevel"/>
    <w:tmpl w:val="7676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6B2AC9"/>
    <w:multiLevelType w:val="multilevel"/>
    <w:tmpl w:val="4050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6765D"/>
    <w:multiLevelType w:val="multilevel"/>
    <w:tmpl w:val="3E2E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6833488">
    <w:abstractNumId w:val="6"/>
  </w:num>
  <w:num w:numId="2" w16cid:durableId="1605531524">
    <w:abstractNumId w:val="10"/>
  </w:num>
  <w:num w:numId="3" w16cid:durableId="185213839">
    <w:abstractNumId w:val="11"/>
  </w:num>
  <w:num w:numId="4" w16cid:durableId="1683824920">
    <w:abstractNumId w:val="13"/>
  </w:num>
  <w:num w:numId="5" w16cid:durableId="576329682">
    <w:abstractNumId w:val="9"/>
  </w:num>
  <w:num w:numId="6" w16cid:durableId="302197260">
    <w:abstractNumId w:val="3"/>
  </w:num>
  <w:num w:numId="7" w16cid:durableId="895168880">
    <w:abstractNumId w:val="5"/>
  </w:num>
  <w:num w:numId="8" w16cid:durableId="1700350183">
    <w:abstractNumId w:val="4"/>
  </w:num>
  <w:num w:numId="9" w16cid:durableId="411700593">
    <w:abstractNumId w:val="2"/>
  </w:num>
  <w:num w:numId="10" w16cid:durableId="742334463">
    <w:abstractNumId w:val="14"/>
  </w:num>
  <w:num w:numId="11" w16cid:durableId="679427045">
    <w:abstractNumId w:val="7"/>
  </w:num>
  <w:num w:numId="12" w16cid:durableId="2022193975">
    <w:abstractNumId w:val="17"/>
  </w:num>
  <w:num w:numId="13" w16cid:durableId="1224874807">
    <w:abstractNumId w:val="18"/>
  </w:num>
  <w:num w:numId="14" w16cid:durableId="352801776">
    <w:abstractNumId w:val="8"/>
  </w:num>
  <w:num w:numId="15" w16cid:durableId="64882815">
    <w:abstractNumId w:val="16"/>
  </w:num>
  <w:num w:numId="16" w16cid:durableId="1233587986">
    <w:abstractNumId w:val="1"/>
  </w:num>
  <w:num w:numId="17" w16cid:durableId="523179175">
    <w:abstractNumId w:val="15"/>
  </w:num>
  <w:num w:numId="18" w16cid:durableId="901913280">
    <w:abstractNumId w:val="0"/>
  </w:num>
  <w:num w:numId="19" w16cid:durableId="93089365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24E"/>
    <w:rsid w:val="00004D6A"/>
    <w:rsid w:val="00037136"/>
    <w:rsid w:val="00074B3E"/>
    <w:rsid w:val="00255241"/>
    <w:rsid w:val="00510ED0"/>
    <w:rsid w:val="005207AF"/>
    <w:rsid w:val="005A600A"/>
    <w:rsid w:val="006B682D"/>
    <w:rsid w:val="006E224E"/>
    <w:rsid w:val="00867144"/>
    <w:rsid w:val="008E442B"/>
    <w:rsid w:val="009F7625"/>
    <w:rsid w:val="00C27049"/>
    <w:rsid w:val="00E2007C"/>
    <w:rsid w:val="00F972C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67F38"/>
  <w15:chartTrackingRefBased/>
  <w15:docId w15:val="{F7A9E188-C9A2-6D4B-B416-3F44E45C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2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E2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24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24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24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24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2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E2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24E"/>
    <w:rPr>
      <w:rFonts w:eastAsiaTheme="majorEastAsia" w:cstheme="majorBidi"/>
      <w:color w:val="272727" w:themeColor="text1" w:themeTint="D8"/>
    </w:rPr>
  </w:style>
  <w:style w:type="paragraph" w:styleId="Title">
    <w:name w:val="Title"/>
    <w:basedOn w:val="Normal"/>
    <w:next w:val="Normal"/>
    <w:link w:val="TitleChar"/>
    <w:uiPriority w:val="10"/>
    <w:qFormat/>
    <w:rsid w:val="006E224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24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24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224E"/>
    <w:rPr>
      <w:i/>
      <w:iCs/>
      <w:color w:val="404040" w:themeColor="text1" w:themeTint="BF"/>
    </w:rPr>
  </w:style>
  <w:style w:type="paragraph" w:styleId="ListParagraph">
    <w:name w:val="List Paragraph"/>
    <w:basedOn w:val="Normal"/>
    <w:uiPriority w:val="34"/>
    <w:qFormat/>
    <w:rsid w:val="006E224E"/>
    <w:pPr>
      <w:ind w:left="720"/>
      <w:contextualSpacing/>
    </w:pPr>
  </w:style>
  <w:style w:type="character" w:styleId="IntenseEmphasis">
    <w:name w:val="Intense Emphasis"/>
    <w:basedOn w:val="DefaultParagraphFont"/>
    <w:uiPriority w:val="21"/>
    <w:qFormat/>
    <w:rsid w:val="006E224E"/>
    <w:rPr>
      <w:i/>
      <w:iCs/>
      <w:color w:val="0F4761" w:themeColor="accent1" w:themeShade="BF"/>
    </w:rPr>
  </w:style>
  <w:style w:type="paragraph" w:styleId="IntenseQuote">
    <w:name w:val="Intense Quote"/>
    <w:basedOn w:val="Normal"/>
    <w:next w:val="Normal"/>
    <w:link w:val="IntenseQuoteChar"/>
    <w:uiPriority w:val="30"/>
    <w:qFormat/>
    <w:rsid w:val="006E2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24E"/>
    <w:rPr>
      <w:i/>
      <w:iCs/>
      <w:color w:val="0F4761" w:themeColor="accent1" w:themeShade="BF"/>
    </w:rPr>
  </w:style>
  <w:style w:type="character" w:styleId="IntenseReference">
    <w:name w:val="Intense Reference"/>
    <w:basedOn w:val="DefaultParagraphFont"/>
    <w:uiPriority w:val="32"/>
    <w:qFormat/>
    <w:rsid w:val="006E224E"/>
    <w:rPr>
      <w:b/>
      <w:bCs/>
      <w:smallCaps/>
      <w:color w:val="0F4761" w:themeColor="accent1" w:themeShade="BF"/>
      <w:spacing w:val="5"/>
    </w:rPr>
  </w:style>
  <w:style w:type="paragraph" w:styleId="NormalWeb">
    <w:name w:val="Normal (Web)"/>
    <w:basedOn w:val="Normal"/>
    <w:uiPriority w:val="99"/>
    <w:semiHidden/>
    <w:unhideWhenUsed/>
    <w:rsid w:val="006E224E"/>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6E224E"/>
    <w:rPr>
      <w:color w:val="0000FF"/>
      <w:u w:val="single"/>
    </w:rPr>
  </w:style>
  <w:style w:type="character" w:styleId="UnresolvedMention">
    <w:name w:val="Unresolved Mention"/>
    <w:basedOn w:val="DefaultParagraphFont"/>
    <w:uiPriority w:val="99"/>
    <w:semiHidden/>
    <w:unhideWhenUsed/>
    <w:rsid w:val="00255241"/>
    <w:rPr>
      <w:color w:val="605E5C"/>
      <w:shd w:val="clear" w:color="auto" w:fill="E1DFDD"/>
    </w:rPr>
  </w:style>
  <w:style w:type="character" w:styleId="Strong">
    <w:name w:val="Strong"/>
    <w:basedOn w:val="DefaultParagraphFont"/>
    <w:uiPriority w:val="22"/>
    <w:qFormat/>
    <w:rsid w:val="00510ED0"/>
    <w:rPr>
      <w:b/>
      <w:bCs/>
    </w:rPr>
  </w:style>
  <w:style w:type="character" w:styleId="FollowedHyperlink">
    <w:name w:val="FollowedHyperlink"/>
    <w:basedOn w:val="DefaultParagraphFont"/>
    <w:uiPriority w:val="99"/>
    <w:semiHidden/>
    <w:unhideWhenUsed/>
    <w:rsid w:val="00510ED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efac.eu/wp-content/uploads/2020/08/PEFCR_feed.pdf" TargetMode="External"/><Relationship Id="rId18" Type="http://schemas.openxmlformats.org/officeDocument/2006/relationships/hyperlink" Target="https://www.gminsights.com/industry-analysis/upcycled-food-products-market" TargetMode="External"/><Relationship Id="rId26" Type="http://schemas.openxmlformats.org/officeDocument/2006/relationships/hyperlink" Target="https://environment.ec.europa.eu/topics/circular-economy-topics/green-claims_en" TargetMode="External"/><Relationship Id="rId3" Type="http://schemas.openxmlformats.org/officeDocument/2006/relationships/settings" Target="settings.xml"/><Relationship Id="rId21" Type="http://schemas.openxmlformats.org/officeDocument/2006/relationships/hyperlink" Target="https://arjunanatural.com/nutraceutical-trends/" TargetMode="External"/><Relationship Id="rId34" Type="http://schemas.openxmlformats.org/officeDocument/2006/relationships/theme" Target="theme/theme1.xml"/><Relationship Id="rId7" Type="http://schemas.openxmlformats.org/officeDocument/2006/relationships/hyperlink" Target="https://cms.law/en/int/publication/the-green-claims-directive-a-legal-update-on-developments-evolving-enforcement-and-overview-of-local-regulations-and-judgments-in-selected-juri" TargetMode="External"/><Relationship Id="rId12" Type="http://schemas.openxmlformats.org/officeDocument/2006/relationships/hyperlink" Target="https://fefac.eu/newsroom/news/eu-member-states-endorse-updated-code-for-green-labelling-for-feed-to-drive-sustainable-animal-feed-production/" TargetMode="External"/><Relationship Id="rId17" Type="http://schemas.openxmlformats.org/officeDocument/2006/relationships/hyperlink" Target="https://www.gminsights.com/industry-analysis/upcycled-food-products-market" TargetMode="External"/><Relationship Id="rId25" Type="http://schemas.openxmlformats.org/officeDocument/2006/relationships/hyperlink" Target="https://environment.ec.europa.eu/topics/circular-economy-topics/green-claims_en"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intentmarketresearch.com/press-release/upcycled-animal-feed-market-82" TargetMode="External"/><Relationship Id="rId20" Type="http://schemas.openxmlformats.org/officeDocument/2006/relationships/hyperlink" Target="https://nielseniq.com/global/en/insights/analysis/2025/superzoo-2025-innovation-trends-shaping-the-future-of-pet-care/" TargetMode="External"/><Relationship Id="rId29" Type="http://schemas.openxmlformats.org/officeDocument/2006/relationships/hyperlink" Target="https://www.cleanenergyregulator.gov.au/" TargetMode="External"/><Relationship Id="rId1" Type="http://schemas.openxmlformats.org/officeDocument/2006/relationships/numbering" Target="numbering.xml"/><Relationship Id="rId6" Type="http://schemas.openxmlformats.org/officeDocument/2006/relationships/hyperlink" Target="https://www.congress.gov/bill/119th-congress/house-bill/2203/text/ih" TargetMode="External"/><Relationship Id="rId11" Type="http://schemas.openxmlformats.org/officeDocument/2006/relationships/hyperlink" Target="https://fefac.eu/newsroom/news/eu-member-states-endorse-updated-code-for-green-labelling-for-feed-to-drive-sustainable-animal-feed-production/" TargetMode="External"/><Relationship Id="rId24" Type="http://schemas.openxmlformats.org/officeDocument/2006/relationships/hyperlink" Target="https://www.congress.gov/bill/119th-congress/house-bill/2203" TargetMode="External"/><Relationship Id="rId32" Type="http://schemas.openxmlformats.org/officeDocument/2006/relationships/hyperlink" Target="https://www.google.com/search?q=https://www.embrapa.br/en/carne-carbono-neutro" TargetMode="External"/><Relationship Id="rId5" Type="http://schemas.openxmlformats.org/officeDocument/2006/relationships/hyperlink" Target="https://www.congress.gov/bill/119th-congress/house-bill/2203/text/ih" TargetMode="External"/><Relationship Id="rId15" Type="http://schemas.openxmlformats.org/officeDocument/2006/relationships/hyperlink" Target="https://intentmarketresearch.com/press-release/upcycled-animal-feed-market-82" TargetMode="External"/><Relationship Id="rId23" Type="http://schemas.openxmlformats.org/officeDocument/2006/relationships/hyperlink" Target="https://www.congress.gov/bill/119th-congress/house-bill/2203" TargetMode="External"/><Relationship Id="rId28" Type="http://schemas.openxmlformats.org/officeDocument/2006/relationships/hyperlink" Target="https://www.gov.uk/government/publications/green-claims-code-making-environmental-claims" TargetMode="External"/><Relationship Id="rId10" Type="http://schemas.openxmlformats.org/officeDocument/2006/relationships/hyperlink" Target="https://environment.ec.europa.eu/topics/circular-economy-topics/green-claims_en" TargetMode="External"/><Relationship Id="rId19" Type="http://schemas.openxmlformats.org/officeDocument/2006/relationships/hyperlink" Target="https://nielseniq.com/global/en/insights/analysis/2025/superzoo-2025-innovation-trends-shaping-the-future-of-pet-care/" TargetMode="External"/><Relationship Id="rId31" Type="http://schemas.openxmlformats.org/officeDocument/2006/relationships/hyperlink" Target="https://www.google.com/search?q=https://www.embrapa.br/en/carne-carbono-neutro" TargetMode="External"/><Relationship Id="rId4" Type="http://schemas.openxmlformats.org/officeDocument/2006/relationships/webSettings" Target="webSettings.xml"/><Relationship Id="rId9" Type="http://schemas.openxmlformats.org/officeDocument/2006/relationships/hyperlink" Target="https://environment.ec.europa.eu/topics/circular-economy-topics/green-claims_en" TargetMode="External"/><Relationship Id="rId14" Type="http://schemas.openxmlformats.org/officeDocument/2006/relationships/hyperlink" Target="https://fefac.eu/wp-content/uploads/2020/08/PEFCR_feed.pdf" TargetMode="External"/><Relationship Id="rId22" Type="http://schemas.openxmlformats.org/officeDocument/2006/relationships/hyperlink" Target="https://arjunanatural.com/nutraceutical-trends/" TargetMode="External"/><Relationship Id="rId27" Type="http://schemas.openxmlformats.org/officeDocument/2006/relationships/hyperlink" Target="https://www.gov.uk/government/publications/green-claims-code-making-environmental-claims" TargetMode="External"/><Relationship Id="rId30" Type="http://schemas.openxmlformats.org/officeDocument/2006/relationships/hyperlink" Target="https://cer.gov.au/" TargetMode="External"/><Relationship Id="rId8" Type="http://schemas.openxmlformats.org/officeDocument/2006/relationships/hyperlink" Target="https://cms.law/en/int/publication/the-green-claims-directive-a-legal-update-on-developments-evolving-enforcement-and-overview-of-local-regulations-and-judgments-in-selected-jur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2377</Words>
  <Characters>13555</Characters>
  <Application>Microsoft Office Word</Application>
  <DocSecurity>0</DocSecurity>
  <Lines>112</Lines>
  <Paragraphs>31</Paragraphs>
  <ScaleCrop>false</ScaleCrop>
  <Company/>
  <LinksUpToDate>false</LinksUpToDate>
  <CharactersWithSpaces>15901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Collin</dc:creator>
  <cp:keywords/>
  <dc:description/>
  <cp:lastModifiedBy>Céline Collin</cp:lastModifiedBy>
  <cp:revision>7</cp:revision>
  <dcterms:created xsi:type="dcterms:W3CDTF">2026-01-21T12:59:00Z</dcterms:created>
  <dcterms:modified xsi:type="dcterms:W3CDTF">2026-01-21T15:36:00Z</dcterms:modified>
</cp:coreProperties>
</file>