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3A5790" w14:textId="6DB6B6C0" w:rsidR="00482514" w:rsidRPr="00205CE6" w:rsidRDefault="00482514" w:rsidP="00482514">
      <w:pPr>
        <w:pStyle w:val="ae"/>
        <w:spacing w:before="0" w:beforeAutospacing="0" w:after="0" w:afterAutospacing="0" w:line="288" w:lineRule="auto"/>
        <w:rPr>
          <w:rFonts w:ascii="Arial" w:hAnsi="Arial" w:cs="Arial"/>
          <w:color w:val="000000"/>
        </w:rPr>
      </w:pPr>
      <w:r w:rsidRPr="00205CE6">
        <w:rPr>
          <w:rFonts w:ascii="Arial" w:hAnsi="Arial" w:cs="Arial"/>
          <w:color w:val="000000"/>
        </w:rPr>
        <w:t>Name: Xilin Wang</w:t>
      </w:r>
      <w:r w:rsidR="00712477" w:rsidRPr="00205CE6">
        <w:rPr>
          <w:rFonts w:ascii="Arial" w:hAnsi="Arial" w:cs="Arial"/>
          <w:color w:val="000000"/>
        </w:rPr>
        <w:t>, Xiangzhou Tan, Guyi Jia, Cloris He</w:t>
      </w:r>
    </w:p>
    <w:p w14:paraId="14AF4E96" w14:textId="037682C4" w:rsidR="00482514" w:rsidRPr="00205CE6" w:rsidRDefault="00482514" w:rsidP="00482514">
      <w:pPr>
        <w:pStyle w:val="ae"/>
        <w:spacing w:before="0" w:beforeAutospacing="0" w:after="0" w:afterAutospacing="0" w:line="288" w:lineRule="auto"/>
        <w:rPr>
          <w:rFonts w:ascii="Arial" w:hAnsi="Arial" w:cs="Arial"/>
          <w:color w:val="000000"/>
        </w:rPr>
      </w:pPr>
      <w:r w:rsidRPr="00205CE6">
        <w:rPr>
          <w:rFonts w:ascii="Arial" w:hAnsi="Arial" w:cs="Arial"/>
          <w:color w:val="000000"/>
        </w:rPr>
        <w:t xml:space="preserve">Professor: </w:t>
      </w:r>
      <w:r w:rsidR="00712477" w:rsidRPr="00205CE6">
        <w:rPr>
          <w:rFonts w:ascii="Arial" w:hAnsi="Arial" w:cs="Arial"/>
          <w:color w:val="000000"/>
        </w:rPr>
        <w:t>Nikolaos Machairas</w:t>
      </w:r>
    </w:p>
    <w:p w14:paraId="3299D7E9" w14:textId="061A2273" w:rsidR="00482514" w:rsidRPr="00205CE6" w:rsidRDefault="00482514" w:rsidP="00482514">
      <w:pPr>
        <w:pStyle w:val="ae"/>
        <w:spacing w:before="0" w:beforeAutospacing="0" w:after="0" w:afterAutospacing="0" w:line="288" w:lineRule="auto"/>
        <w:rPr>
          <w:rFonts w:ascii="Arial" w:hAnsi="Arial" w:cs="Arial"/>
          <w:color w:val="000000"/>
        </w:rPr>
      </w:pPr>
      <w:r w:rsidRPr="00205CE6">
        <w:rPr>
          <w:rFonts w:ascii="Arial" w:hAnsi="Arial" w:cs="Arial"/>
          <w:color w:val="000000"/>
        </w:rPr>
        <w:t xml:space="preserve">Course: </w:t>
      </w:r>
      <w:r w:rsidR="00712477" w:rsidRPr="00205CE6">
        <w:rPr>
          <w:rFonts w:ascii="Arial" w:hAnsi="Arial" w:cs="Arial"/>
          <w:color w:val="000000"/>
        </w:rPr>
        <w:t>APANPS5310_D01_2026_2 - SQL</w:t>
      </w:r>
    </w:p>
    <w:p w14:paraId="146CBAF7" w14:textId="4A08543A" w:rsidR="00482514" w:rsidRPr="00205CE6" w:rsidRDefault="00482514" w:rsidP="00482514">
      <w:pPr>
        <w:pStyle w:val="ae"/>
        <w:spacing w:before="0" w:beforeAutospacing="0" w:after="0" w:afterAutospacing="0" w:line="288" w:lineRule="auto"/>
        <w:rPr>
          <w:rFonts w:ascii="Arial" w:hAnsi="Arial" w:cs="Arial"/>
          <w:color w:val="000000"/>
        </w:rPr>
      </w:pPr>
      <w:r w:rsidRPr="00205CE6">
        <w:rPr>
          <w:rFonts w:ascii="Arial" w:hAnsi="Arial" w:cs="Arial"/>
          <w:color w:val="000000"/>
        </w:rPr>
        <w:t xml:space="preserve">Date: </w:t>
      </w:r>
      <w:r w:rsidRPr="00205CE6">
        <w:rPr>
          <w:rFonts w:ascii="Arial" w:hAnsi="Arial" w:cs="Arial"/>
          <w:color w:val="000000"/>
        </w:rPr>
        <w:t>08/14/2026</w:t>
      </w:r>
    </w:p>
    <w:p w14:paraId="4CDBDCF1" w14:textId="6160ED29" w:rsidR="00482514" w:rsidRPr="00873DC7" w:rsidRDefault="00482514" w:rsidP="00482514">
      <w:pPr>
        <w:spacing w:line="288" w:lineRule="auto"/>
        <w:ind w:left="360" w:hanging="360"/>
        <w:jc w:val="center"/>
        <w:rPr>
          <w:rFonts w:ascii="Arial" w:eastAsia="宋体" w:hAnsi="Arial" w:cs="Arial" w:hint="eastAsia"/>
          <w:b/>
          <w:bCs/>
          <w:kern w:val="0"/>
          <w:sz w:val="36"/>
          <w:szCs w:val="36"/>
          <w14:ligatures w14:val="none"/>
        </w:rPr>
      </w:pPr>
      <w:r w:rsidRPr="00205CE6">
        <w:rPr>
          <w:rFonts w:ascii="Arial" w:eastAsia="宋体" w:hAnsi="Arial" w:cs="Arial"/>
          <w:b/>
          <w:bCs/>
          <w:kern w:val="0"/>
          <w:sz w:val="36"/>
          <w:szCs w:val="36"/>
          <w14:ligatures w14:val="none"/>
        </w:rPr>
        <w:t>Final Project Report</w:t>
      </w:r>
      <w:r w:rsidR="00873DC7">
        <w:rPr>
          <w:rFonts w:ascii="Arial" w:eastAsia="宋体" w:hAnsi="Arial" w:cs="Arial" w:hint="eastAsia"/>
          <w:b/>
          <w:bCs/>
          <w:kern w:val="0"/>
          <w:sz w:val="36"/>
          <w:szCs w:val="36"/>
          <w14:ligatures w14:val="none"/>
        </w:rPr>
        <w:t xml:space="preserve"> </w:t>
      </w:r>
      <w:r w:rsidR="00873DC7">
        <w:rPr>
          <w:rFonts w:ascii="Arial" w:eastAsia="宋体" w:hAnsi="Arial" w:cs="Arial"/>
          <w:b/>
          <w:bCs/>
          <w:kern w:val="0"/>
          <w:sz w:val="36"/>
          <w:szCs w:val="36"/>
          <w14:ligatures w14:val="none"/>
        </w:rPr>
        <w:t>–</w:t>
      </w:r>
      <w:r w:rsidR="00873DC7">
        <w:rPr>
          <w:rFonts w:ascii="Arial" w:eastAsia="宋体" w:hAnsi="Arial" w:cs="Arial" w:hint="eastAsia"/>
          <w:b/>
          <w:bCs/>
          <w:kern w:val="0"/>
          <w:sz w:val="36"/>
          <w:szCs w:val="36"/>
          <w14:ligatures w14:val="none"/>
        </w:rPr>
        <w:t xml:space="preserve"> Group 4</w:t>
      </w:r>
    </w:p>
    <w:p w14:paraId="67883BD8" w14:textId="43952C93" w:rsidR="00294FAE" w:rsidRPr="00205CE6" w:rsidRDefault="00294FAE" w:rsidP="00B30A3D">
      <w:pPr>
        <w:pStyle w:val="isselectedend"/>
        <w:numPr>
          <w:ilvl w:val="0"/>
          <w:numId w:val="6"/>
        </w:numPr>
        <w:spacing w:before="240" w:beforeAutospacing="0" w:after="240" w:afterAutospacing="0" w:line="288" w:lineRule="auto"/>
        <w:rPr>
          <w:rFonts w:ascii="Arial" w:hAnsi="Arial" w:cs="Arial"/>
          <w:b/>
          <w:bCs/>
        </w:rPr>
      </w:pPr>
      <w:r w:rsidRPr="00205CE6">
        <w:rPr>
          <w:rFonts w:ascii="Arial" w:hAnsi="Arial" w:cs="Arial"/>
          <w:b/>
          <w:bCs/>
        </w:rPr>
        <w:t>Introduction and Client-Consulting Scenario</w:t>
      </w:r>
    </w:p>
    <w:p w14:paraId="680DFE04" w14:textId="6D42C61B" w:rsidR="00FA394A" w:rsidRPr="00205CE6" w:rsidRDefault="00FA394A" w:rsidP="00205CE6">
      <w:pPr>
        <w:spacing w:beforeLines="50" w:before="156" w:after="0" w:line="288" w:lineRule="auto"/>
        <w:rPr>
          <w:rFonts w:ascii="Arial" w:hAnsi="Arial" w:cs="Arial"/>
          <w:sz w:val="24"/>
        </w:rPr>
      </w:pPr>
      <w:r w:rsidRPr="00205CE6">
        <w:rPr>
          <w:rFonts w:ascii="Arial" w:hAnsi="Arial" w:cs="Arial"/>
          <w:b/>
          <w:bCs/>
          <w:sz w:val="24"/>
        </w:rPr>
        <w:t>1.1 Client-Consulting Project Scenario</w:t>
      </w:r>
    </w:p>
    <w:p w14:paraId="4DAC92E5" w14:textId="2EF1DC35" w:rsidR="00D56AD4" w:rsidRPr="00205CE6" w:rsidRDefault="0046074D" w:rsidP="00D678A6">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ABC Foodmart is a local grocery chain with two stores in Queens, New York, and plans to open three new stores in Brooklyn. Its staffing, inventory, purchasing, sales, and accounting records are currently managed through separate spreadsheets and paper documents. Our consulting team was hired to design a centralized database and reporting system that can better support the company’s expansion.</w:t>
      </w:r>
    </w:p>
    <w:p w14:paraId="77337BCE" w14:textId="200D90FC" w:rsidR="00294FAE" w:rsidRPr="00205CE6" w:rsidRDefault="00205CE6" w:rsidP="00205CE6">
      <w:pPr>
        <w:spacing w:beforeLines="50" w:before="156" w:after="0" w:line="288" w:lineRule="auto"/>
        <w:rPr>
          <w:rFonts w:ascii="Arial" w:hAnsi="Arial" w:cs="Arial"/>
          <w:b/>
          <w:bCs/>
          <w:sz w:val="24"/>
        </w:rPr>
      </w:pPr>
      <w:r w:rsidRPr="00205CE6">
        <w:rPr>
          <w:rFonts w:ascii="Arial" w:hAnsi="Arial" w:cs="Arial"/>
          <w:b/>
          <w:bCs/>
          <w:sz w:val="24"/>
        </w:rPr>
        <w:t xml:space="preserve">1.2 </w:t>
      </w:r>
      <w:r w:rsidR="00294FAE" w:rsidRPr="00205CE6">
        <w:rPr>
          <w:rFonts w:ascii="Arial" w:hAnsi="Arial" w:cs="Arial"/>
          <w:b/>
          <w:bCs/>
          <w:sz w:val="24"/>
        </w:rPr>
        <w:t>Project Motivation and Initial Research</w:t>
      </w:r>
    </w:p>
    <w:p w14:paraId="1702B5EE" w14:textId="5871FD02" w:rsidR="00D56AD4" w:rsidRPr="00205CE6" w:rsidRDefault="0046074D" w:rsidP="00D678A6">
      <w:pPr>
        <w:pStyle w:val="isselectedend"/>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We selected grocery retail because its operations are closely connected: sales affect inventory, inventory drives purchasing, and staffing and operating costs influence store performance. Our review of these business processes showed that ABC Foodmart needed not only centralized data storage, but also a system that connects information across departments for faster and more consistent decision-making</w:t>
      </w:r>
      <w:r w:rsidR="00D56AD4" w:rsidRPr="00205CE6">
        <w:rPr>
          <w:rFonts w:ascii="Arial" w:hAnsi="Arial" w:cs="Arial"/>
          <w:color w:val="000000"/>
        </w:rPr>
        <w:t>.</w:t>
      </w:r>
    </w:p>
    <w:p w14:paraId="29531AF4" w14:textId="37C8376A" w:rsidR="00D53F7E" w:rsidRPr="00205CE6" w:rsidRDefault="00B70F9F" w:rsidP="00205CE6">
      <w:pPr>
        <w:spacing w:beforeLines="50" w:before="156" w:after="0" w:line="288" w:lineRule="auto"/>
        <w:rPr>
          <w:rFonts w:ascii="Arial" w:hAnsi="Arial" w:cs="Arial"/>
          <w:b/>
          <w:bCs/>
          <w:sz w:val="24"/>
        </w:rPr>
      </w:pPr>
      <w:r w:rsidRPr="00205CE6">
        <w:rPr>
          <w:rFonts w:ascii="Arial" w:hAnsi="Arial" w:cs="Arial"/>
          <w:b/>
          <w:bCs/>
          <w:sz w:val="24"/>
        </w:rPr>
        <w:t xml:space="preserve">1.3 </w:t>
      </w:r>
      <w:r w:rsidR="00D53F7E" w:rsidRPr="00205CE6">
        <w:rPr>
          <w:rFonts w:ascii="Arial" w:hAnsi="Arial" w:cs="Arial"/>
          <w:b/>
          <w:bCs/>
          <w:sz w:val="24"/>
        </w:rPr>
        <w:t>Proposed Solution and Business Benefits</w:t>
      </w:r>
    </w:p>
    <w:p w14:paraId="4EF964E2" w14:textId="48DBE29F" w:rsidR="0046074D" w:rsidRPr="00205CE6" w:rsidRDefault="00D56AD4" w:rsidP="00D678A6">
      <w:pPr>
        <w:pStyle w:val="isselectedend"/>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 xml:space="preserve">We proposed a PostgreSQL relational database supported by a Python ETL pipeline and Metabase dashboards. Together, these components centralize and validate operational data, support cross-functional SQL analysis, and allow management to monitor sales, inventory, workforce, and costs. The solution reduces fragmented record keeping and provides a scalable information system for ABC </w:t>
      </w:r>
      <w:r w:rsidR="006A16A8" w:rsidRPr="00205CE6">
        <w:rPr>
          <w:rFonts w:ascii="Arial" w:hAnsi="Arial" w:cs="Arial"/>
          <w:color w:val="000000"/>
        </w:rPr>
        <w:t>Food Mart’s</w:t>
      </w:r>
      <w:r w:rsidRPr="00205CE6">
        <w:rPr>
          <w:rFonts w:ascii="Arial" w:hAnsi="Arial" w:cs="Arial"/>
          <w:color w:val="000000"/>
        </w:rPr>
        <w:t xml:space="preserve"> planned expansion.</w:t>
      </w:r>
    </w:p>
    <w:p w14:paraId="6347E5BC" w14:textId="77777777" w:rsidR="004D5ACE" w:rsidRPr="00205CE6" w:rsidRDefault="00B70F9F" w:rsidP="00B30A3D">
      <w:pPr>
        <w:pStyle w:val="isselectedend"/>
        <w:numPr>
          <w:ilvl w:val="0"/>
          <w:numId w:val="6"/>
        </w:numPr>
        <w:spacing w:before="240" w:beforeAutospacing="0" w:after="240" w:afterAutospacing="0" w:line="288" w:lineRule="auto"/>
        <w:rPr>
          <w:rFonts w:ascii="Arial" w:eastAsiaTheme="minorEastAsia" w:hAnsi="Arial" w:cs="Arial"/>
          <w:b/>
          <w:bCs/>
          <w:kern w:val="2"/>
          <w14:ligatures w14:val="standardContextual"/>
        </w:rPr>
      </w:pPr>
      <w:r w:rsidRPr="00205CE6">
        <w:rPr>
          <w:rFonts w:ascii="Arial" w:eastAsiaTheme="minorEastAsia" w:hAnsi="Arial" w:cs="Arial"/>
          <w:b/>
          <w:bCs/>
          <w:kern w:val="2"/>
          <w14:ligatures w14:val="standardContextual"/>
        </w:rPr>
        <w:t>Team contract</w:t>
      </w:r>
    </w:p>
    <w:p w14:paraId="3095FA6C" w14:textId="54D6FFE1" w:rsidR="00D678A6" w:rsidRPr="00205CE6" w:rsidRDefault="006A16A8" w:rsidP="00D678A6">
      <w:pPr>
        <w:pStyle w:val="isselectedend"/>
        <w:spacing w:before="0" w:beforeAutospacing="0" w:after="0" w:afterAutospacing="0" w:line="288" w:lineRule="auto"/>
        <w:ind w:leftChars="100" w:left="220" w:firstLine="360"/>
        <w:rPr>
          <w:rFonts w:ascii="Arial" w:hAnsi="Arial" w:cs="Arial"/>
        </w:rPr>
      </w:pPr>
      <w:r w:rsidRPr="00205CE6">
        <w:rPr>
          <w:rFonts w:ascii="Arial" w:hAnsi="Arial" w:cs="Arial"/>
          <w:color w:val="000000"/>
        </w:rPr>
        <w:t>T</w:t>
      </w:r>
      <w:r w:rsidR="004D5ACE" w:rsidRPr="00205CE6">
        <w:rPr>
          <w:rFonts w:ascii="Arial" w:hAnsi="Arial" w:cs="Arial"/>
          <w:color w:val="000000"/>
        </w:rPr>
        <w:t>he team established a working agreement with clear responsibilities based on each member’s primary role and strengths. The agreed division of responsibilities is summarized in</w:t>
      </w:r>
      <w:r w:rsidR="004D5ACE" w:rsidRPr="00205CE6">
        <w:rPr>
          <w:rFonts w:ascii="Arial" w:hAnsi="Arial" w:cs="Arial"/>
        </w:rPr>
        <w:t> Table below</w:t>
      </w:r>
      <w:r w:rsidR="00D678A6" w:rsidRPr="00205CE6">
        <w:rPr>
          <w:rFonts w:ascii="Arial" w:hAnsi="Arial" w:cs="Arial"/>
        </w:rPr>
        <w:t xml:space="preserve">: </w:t>
      </w:r>
    </w:p>
    <w:tbl>
      <w:tblPr>
        <w:tblStyle w:val="af0"/>
        <w:tblW w:w="0" w:type="auto"/>
        <w:jc w:val="center"/>
        <w:tblLook w:val="04A0" w:firstRow="1" w:lastRow="0" w:firstColumn="1" w:lastColumn="0" w:noHBand="0" w:noVBand="1"/>
      </w:tblPr>
      <w:tblGrid>
        <w:gridCol w:w="2061"/>
        <w:gridCol w:w="3021"/>
        <w:gridCol w:w="4225"/>
      </w:tblGrid>
      <w:tr w:rsidR="004F6DEA" w:rsidRPr="00205CE6" w14:paraId="14C6C64D" w14:textId="77777777" w:rsidTr="00205CE6">
        <w:trPr>
          <w:trHeight w:val="330"/>
          <w:jc w:val="center"/>
        </w:trPr>
        <w:tc>
          <w:tcPr>
            <w:tcW w:w="2061" w:type="dxa"/>
          </w:tcPr>
          <w:p w14:paraId="4D38F561" w14:textId="77777777"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b/>
                <w:bCs/>
                <w:color w:val="000000"/>
              </w:rPr>
              <w:lastRenderedPageBreak/>
              <w:t>Team Member</w:t>
            </w:r>
          </w:p>
        </w:tc>
        <w:tc>
          <w:tcPr>
            <w:tcW w:w="3021" w:type="dxa"/>
          </w:tcPr>
          <w:p w14:paraId="1D2A6B1F" w14:textId="77777777"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b/>
                <w:bCs/>
                <w:color w:val="000000"/>
              </w:rPr>
              <w:t>Primary Role</w:t>
            </w:r>
          </w:p>
        </w:tc>
        <w:tc>
          <w:tcPr>
            <w:tcW w:w="4225" w:type="dxa"/>
          </w:tcPr>
          <w:p w14:paraId="7F5C58C7" w14:textId="77777777"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b/>
                <w:bCs/>
                <w:color w:val="000000"/>
              </w:rPr>
              <w:t>Major Responsibilities</w:t>
            </w:r>
          </w:p>
        </w:tc>
      </w:tr>
      <w:tr w:rsidR="004F6DEA" w:rsidRPr="00205CE6" w14:paraId="1995ECEC" w14:textId="77777777" w:rsidTr="00205CE6">
        <w:trPr>
          <w:trHeight w:val="1636"/>
          <w:jc w:val="center"/>
        </w:trPr>
        <w:tc>
          <w:tcPr>
            <w:tcW w:w="2061" w:type="dxa"/>
          </w:tcPr>
          <w:p w14:paraId="28B24321" w14:textId="77777777"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b/>
                <w:bCs/>
                <w:color w:val="000000"/>
              </w:rPr>
              <w:t>Xilin Wang</w:t>
            </w:r>
          </w:p>
        </w:tc>
        <w:tc>
          <w:tcPr>
            <w:tcW w:w="3021" w:type="dxa"/>
          </w:tcPr>
          <w:p w14:paraId="59C60395" w14:textId="77777777"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color w:val="000000"/>
              </w:rPr>
              <w:t>Organizer &amp; Final Integration</w:t>
            </w:r>
          </w:p>
        </w:tc>
        <w:tc>
          <w:tcPr>
            <w:tcW w:w="4225" w:type="dxa"/>
          </w:tcPr>
          <w:p w14:paraId="1C84469E" w14:textId="0DFDE390"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color w:val="000000"/>
              </w:rPr>
              <w:t>Weekly meetings, meeting notes, task assigning, feedback, final revisions, data-generation rules/code, repor</w:t>
            </w:r>
            <w:r w:rsidR="003D3BC4" w:rsidRPr="00205CE6">
              <w:rPr>
                <w:rFonts w:ascii="Arial" w:hAnsi="Arial" w:cs="Arial"/>
                <w:color w:val="000000"/>
              </w:rPr>
              <w:t>t writing</w:t>
            </w:r>
            <w:r w:rsidRPr="00205CE6">
              <w:rPr>
                <w:rFonts w:ascii="Arial" w:hAnsi="Arial" w:cs="Arial"/>
                <w:color w:val="000000"/>
              </w:rPr>
              <w:t>, final PPT &amp; presentation script</w:t>
            </w:r>
          </w:p>
        </w:tc>
      </w:tr>
      <w:tr w:rsidR="004F6DEA" w:rsidRPr="00205CE6" w14:paraId="77CFAE9D" w14:textId="77777777" w:rsidTr="00205CE6">
        <w:trPr>
          <w:trHeight w:val="1306"/>
          <w:jc w:val="center"/>
        </w:trPr>
        <w:tc>
          <w:tcPr>
            <w:tcW w:w="2061" w:type="dxa"/>
          </w:tcPr>
          <w:p w14:paraId="27AEE530" w14:textId="77777777"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b/>
                <w:bCs/>
                <w:color w:val="000000"/>
              </w:rPr>
              <w:t>Xiangzhou Tan</w:t>
            </w:r>
          </w:p>
        </w:tc>
        <w:tc>
          <w:tcPr>
            <w:tcW w:w="3021" w:type="dxa"/>
          </w:tcPr>
          <w:p w14:paraId="7B9B38E7" w14:textId="77777777"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color w:val="000000"/>
              </w:rPr>
              <w:t>Database &amp; Dashboard Lead</w:t>
            </w:r>
          </w:p>
        </w:tc>
        <w:tc>
          <w:tcPr>
            <w:tcW w:w="4225" w:type="dxa"/>
          </w:tcPr>
          <w:p w14:paraId="0CE2E74A" w14:textId="77777777"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color w:val="000000"/>
              </w:rPr>
              <w:t>Initial database schema, technical database development, Metabase dashboard, dashboard deployment/publication</w:t>
            </w:r>
          </w:p>
        </w:tc>
      </w:tr>
      <w:tr w:rsidR="004F6DEA" w:rsidRPr="00205CE6" w14:paraId="27D68B78" w14:textId="77777777" w:rsidTr="00205CE6">
        <w:trPr>
          <w:trHeight w:val="1306"/>
          <w:jc w:val="center"/>
        </w:trPr>
        <w:tc>
          <w:tcPr>
            <w:tcW w:w="2061" w:type="dxa"/>
          </w:tcPr>
          <w:p w14:paraId="756AA7BB" w14:textId="77777777"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b/>
                <w:bCs/>
                <w:color w:val="000000"/>
              </w:rPr>
              <w:t>Oracle</w:t>
            </w:r>
          </w:p>
        </w:tc>
        <w:tc>
          <w:tcPr>
            <w:tcW w:w="3021" w:type="dxa"/>
          </w:tcPr>
          <w:p w14:paraId="17B1A3F4" w14:textId="77777777"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color w:val="000000"/>
              </w:rPr>
              <w:t>Report Lead</w:t>
            </w:r>
          </w:p>
        </w:tc>
        <w:tc>
          <w:tcPr>
            <w:tcW w:w="4225" w:type="dxa"/>
          </w:tcPr>
          <w:p w14:paraId="14EB743A" w14:textId="77777777"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color w:val="000000"/>
              </w:rPr>
              <w:t>Final report Writing, continuous documentation of schema/data/ETL/generation-rule changes</w:t>
            </w:r>
          </w:p>
        </w:tc>
      </w:tr>
      <w:tr w:rsidR="004F6DEA" w:rsidRPr="00205CE6" w14:paraId="716AEC62" w14:textId="77777777" w:rsidTr="00205CE6">
        <w:trPr>
          <w:trHeight w:val="1655"/>
          <w:jc w:val="center"/>
        </w:trPr>
        <w:tc>
          <w:tcPr>
            <w:tcW w:w="2061" w:type="dxa"/>
          </w:tcPr>
          <w:p w14:paraId="6CB14F7C" w14:textId="77777777"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b/>
                <w:bCs/>
                <w:color w:val="000000"/>
              </w:rPr>
              <w:t>Cloris</w:t>
            </w:r>
          </w:p>
        </w:tc>
        <w:tc>
          <w:tcPr>
            <w:tcW w:w="3021" w:type="dxa"/>
          </w:tcPr>
          <w:p w14:paraId="69434088" w14:textId="77777777"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color w:val="000000"/>
              </w:rPr>
              <w:t>Data Validation &amp; Schema Support</w:t>
            </w:r>
          </w:p>
        </w:tc>
        <w:tc>
          <w:tcPr>
            <w:tcW w:w="4225" w:type="dxa"/>
          </w:tcPr>
          <w:p w14:paraId="540F7E3E" w14:textId="77777777" w:rsidR="004F6DEA" w:rsidRPr="00205CE6" w:rsidRDefault="004F6DEA" w:rsidP="00315054">
            <w:pPr>
              <w:pStyle w:val="isselectedend"/>
              <w:spacing w:before="0" w:beforeAutospacing="0" w:after="0" w:afterAutospacing="0" w:line="288" w:lineRule="auto"/>
              <w:rPr>
                <w:rFonts w:ascii="Arial" w:eastAsiaTheme="minorEastAsia" w:hAnsi="Arial" w:cs="Arial"/>
                <w:kern w:val="2"/>
                <w14:ligatures w14:val="standardContextual"/>
              </w:rPr>
            </w:pPr>
            <w:r w:rsidRPr="00205CE6">
              <w:rPr>
                <w:rFonts w:ascii="Arial" w:hAnsi="Arial" w:cs="Arial"/>
                <w:color w:val="000000"/>
              </w:rPr>
              <w:t>Data correction and validation, refinement of synthetic data rules, addressing weaknesses in initial generated data, schema development support</w:t>
            </w:r>
          </w:p>
        </w:tc>
      </w:tr>
    </w:tbl>
    <w:p w14:paraId="7B529F96" w14:textId="2A54C446" w:rsidR="008438B8" w:rsidRPr="00205CE6" w:rsidRDefault="008438B8"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 xml:space="preserve">2.1 </w:t>
      </w:r>
      <w:r w:rsidR="00B30A3D" w:rsidRPr="00205CE6">
        <w:rPr>
          <w:rFonts w:ascii="Arial" w:eastAsia="宋体" w:hAnsi="Arial" w:cs="Arial"/>
          <w:b/>
          <w:bCs/>
          <w:color w:val="000000"/>
          <w:kern w:val="0"/>
          <w:sz w:val="24"/>
          <w14:ligatures w14:val="none"/>
        </w:rPr>
        <w:t xml:space="preserve">Teamwork </w:t>
      </w:r>
      <w:r w:rsidRPr="00205CE6">
        <w:rPr>
          <w:rFonts w:ascii="Arial" w:hAnsi="Arial" w:cs="Arial"/>
          <w:b/>
          <w:bCs/>
          <w:sz w:val="24"/>
        </w:rPr>
        <w:t>Timeline</w:t>
      </w:r>
    </w:p>
    <w:p w14:paraId="03476BD6" w14:textId="77777777" w:rsidR="00B30A3D" w:rsidRPr="00205CE6" w:rsidRDefault="00B30A3D"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The project was completed through five major stages aligned with the weekly checkpoints. Week 1 focused on selecting the ABC Food Mart scenario and defining the initial project direction. Week 2 established business requirements, team responsibilities, and internal deadlines. Week 3 focused on developing the ERD and the 19-table relational schema. Week 4 covered synthetic data generation, ETL, validation, and correction. The final stage focused on dashboard development, report integration, and presentation preparation.</w:t>
      </w:r>
    </w:p>
    <w:p w14:paraId="25FE5D79" w14:textId="73F4C7CF" w:rsidR="00B30A3D" w:rsidRPr="00205CE6" w:rsidRDefault="00B30A3D"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The most challenging stages were database design and data development. Designing the schema required translating business processes into normalized relational structures with appropriate constraints and relationships. Data development required multiple rounds of validation because the initial synthetic dataset contained inconsistencies that had to be corrected before it could reliably support the dashboard and final analysis.</w:t>
      </w:r>
    </w:p>
    <w:p w14:paraId="60429B28" w14:textId="3F500167" w:rsidR="00D27027" w:rsidRPr="00205CE6" w:rsidRDefault="00D27027" w:rsidP="00B30A3D">
      <w:pPr>
        <w:pStyle w:val="isselectedend"/>
        <w:numPr>
          <w:ilvl w:val="0"/>
          <w:numId w:val="6"/>
        </w:numPr>
        <w:spacing w:before="240" w:beforeAutospacing="0" w:after="240" w:afterAutospacing="0" w:line="288" w:lineRule="auto"/>
        <w:rPr>
          <w:rFonts w:ascii="Arial" w:hAnsi="Arial" w:cs="Arial"/>
          <w:b/>
          <w:bCs/>
          <w:color w:val="000000"/>
        </w:rPr>
      </w:pPr>
      <w:r w:rsidRPr="00205CE6">
        <w:rPr>
          <w:rFonts w:ascii="Arial" w:hAnsi="Arial" w:cs="Arial"/>
          <w:b/>
          <w:bCs/>
          <w:color w:val="000000"/>
        </w:rPr>
        <w:lastRenderedPageBreak/>
        <w:t>Data Selection and Sample</w:t>
      </w:r>
    </w:p>
    <w:p w14:paraId="76474424" w14:textId="77777777" w:rsidR="00D27027" w:rsidRPr="00205CE6" w:rsidRDefault="00D27027"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Because actual operational data from ABC Foodmart was not available, a synthetic dataset was generated specifically for this project. The dataset covers all 19 tables in the relational database and was designed to provide sufficient data for database implementation, SQL analysis, and dashboard development without using confidential company information.</w:t>
      </w:r>
    </w:p>
    <w:p w14:paraId="270E0786" w14:textId="7B3B79DD" w:rsidR="00D27027" w:rsidRPr="00205CE6" w:rsidRDefault="00D27027"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 xml:space="preserve">The data was not generated as independent random records. Business relationships and constraints were incorporated to maintain consistency across tables. </w:t>
      </w:r>
    </w:p>
    <w:p w14:paraId="36C70149" w14:textId="672E46B7" w:rsidR="00D27027" w:rsidRPr="00205CE6" w:rsidRDefault="00D27027"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 xml:space="preserve">For example, </w:t>
      </w:r>
      <w:r w:rsidR="00D17CFD" w:rsidRPr="00205CE6">
        <w:rPr>
          <w:rFonts w:ascii="Arial" w:hAnsi="Arial" w:cs="Arial"/>
          <w:color w:val="000000"/>
        </w:rPr>
        <w:t xml:space="preserve">the following sample data, </w:t>
      </w:r>
      <w:r w:rsidRPr="00205CE6">
        <w:rPr>
          <w:rFonts w:ascii="Arial" w:hAnsi="Arial" w:cs="Arial"/>
          <w:color w:val="000000"/>
        </w:rPr>
        <w:t>employee records</w:t>
      </w:r>
      <w:r w:rsidR="00D17CFD" w:rsidRPr="00205CE6">
        <w:rPr>
          <w:rFonts w:ascii="Arial" w:hAnsi="Arial" w:cs="Arial"/>
          <w:color w:val="000000"/>
        </w:rPr>
        <w:t xml:space="preserve">, </w:t>
      </w:r>
      <w:r w:rsidRPr="00205CE6">
        <w:rPr>
          <w:rFonts w:ascii="Arial" w:hAnsi="Arial" w:cs="Arial"/>
          <w:color w:val="000000"/>
        </w:rPr>
        <w:t>were assigned valid stores and job roles, while subsequent staffing data considered employment status, hire dates, approved time off, store operating hours, and weekly working-hour limits. A fixed random seed was used to make the dataset reproducible.</w:t>
      </w:r>
    </w:p>
    <w:p w14:paraId="43EB5920" w14:textId="77777777" w:rsidR="00D27027" w:rsidRPr="00205CE6" w:rsidRDefault="00D27027" w:rsidP="00205CE6">
      <w:pPr>
        <w:widowControl/>
        <w:spacing w:after="0" w:line="288" w:lineRule="auto"/>
        <w:jc w:val="center"/>
        <w:rPr>
          <w:rFonts w:ascii="Arial" w:eastAsia="宋体" w:hAnsi="Arial" w:cs="Arial"/>
          <w:color w:val="000000"/>
          <w:kern w:val="0"/>
          <w:sz w:val="24"/>
          <w14:ligatures w14:val="none"/>
        </w:rPr>
      </w:pPr>
      <w:r w:rsidRPr="00205CE6">
        <w:rPr>
          <w:rFonts w:ascii="Arial" w:eastAsia="宋体" w:hAnsi="Arial" w:cs="Arial"/>
          <w:b/>
          <w:bCs/>
          <w:noProof/>
          <w:color w:val="000000"/>
          <w:kern w:val="0"/>
          <w:sz w:val="24"/>
          <w14:ligatures w14:val="none"/>
        </w:rPr>
        <w:drawing>
          <wp:inline distT="0" distB="0" distL="0" distR="0" wp14:anchorId="7E8FAC0D" wp14:editId="55A6966A">
            <wp:extent cx="5274310" cy="3169285"/>
            <wp:effectExtent l="0" t="0" r="0" b="5715"/>
            <wp:docPr id="5715982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98260" name=""/>
                    <pic:cNvPicPr/>
                  </pic:nvPicPr>
                  <pic:blipFill>
                    <a:blip r:embed="rId7"/>
                    <a:stretch>
                      <a:fillRect/>
                    </a:stretch>
                  </pic:blipFill>
                  <pic:spPr>
                    <a:xfrm>
                      <a:off x="0" y="0"/>
                      <a:ext cx="5274310" cy="3169285"/>
                    </a:xfrm>
                    <a:prstGeom prst="rect">
                      <a:avLst/>
                    </a:prstGeom>
                  </pic:spPr>
                </pic:pic>
              </a:graphicData>
            </a:graphic>
          </wp:inline>
        </w:drawing>
      </w:r>
    </w:p>
    <w:p w14:paraId="45E5B9F3" w14:textId="6A236666" w:rsidR="00D27027" w:rsidRPr="00205CE6" w:rsidRDefault="00D27027"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The complete synthetic dataset for all 19 tables is available at: </w:t>
      </w:r>
      <w:hyperlink r:id="rId8" w:history="1">
        <w:r w:rsidRPr="00205CE6">
          <w:rPr>
            <w:rStyle w:val="af2"/>
            <w:rFonts w:ascii="Arial" w:hAnsi="Arial" w:cs="Arial"/>
            <w:b/>
            <w:bCs/>
          </w:rPr>
          <w:t>[Dataset link]</w:t>
        </w:r>
      </w:hyperlink>
      <w:r w:rsidRPr="00205CE6">
        <w:rPr>
          <w:rFonts w:ascii="Arial" w:hAnsi="Arial" w:cs="Arial"/>
          <w:color w:val="000000"/>
        </w:rPr>
        <w:t>.</w:t>
      </w:r>
    </w:p>
    <w:p w14:paraId="3B74CB6C" w14:textId="263A4944" w:rsidR="0011093A" w:rsidRPr="00205CE6" w:rsidRDefault="0011093A" w:rsidP="00B30A3D">
      <w:pPr>
        <w:pStyle w:val="isselectedend"/>
        <w:numPr>
          <w:ilvl w:val="0"/>
          <w:numId w:val="6"/>
        </w:numPr>
        <w:spacing w:before="240" w:beforeAutospacing="0" w:after="240" w:afterAutospacing="0" w:line="288" w:lineRule="auto"/>
        <w:rPr>
          <w:rFonts w:ascii="Arial" w:hAnsi="Arial" w:cs="Arial"/>
          <w:b/>
          <w:bCs/>
          <w:color w:val="000000"/>
        </w:rPr>
      </w:pPr>
      <w:r w:rsidRPr="00205CE6">
        <w:rPr>
          <w:rFonts w:ascii="Arial" w:hAnsi="Arial" w:cs="Arial"/>
          <w:b/>
          <w:bCs/>
          <w:color w:val="000000"/>
        </w:rPr>
        <w:t>Database Schema Design</w:t>
      </w:r>
    </w:p>
    <w:p w14:paraId="0AACD3C4" w14:textId="77777777" w:rsidR="0011093A" w:rsidRPr="00205CE6" w:rsidRDefault="0011093A"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4.1 Business and Database Requirements</w:t>
      </w:r>
    </w:p>
    <w:p w14:paraId="2344BE67" w14:textId="7777777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 xml:space="preserve">The database was designed to integrate five major operational areas of ABC Food Mart: store and workforce management, product and inventory management, vendor and purchasing management, sales and returns, and operating expenses. The </w:t>
      </w:r>
      <w:r w:rsidRPr="00205CE6">
        <w:rPr>
          <w:rFonts w:ascii="Arial" w:hAnsi="Arial" w:cs="Arial"/>
          <w:color w:val="000000"/>
        </w:rPr>
        <w:lastRenderedPageBreak/>
        <w:t>system therefore needed to maintain consistent master data, preserve relationships between operational records, track transaction and inventory history, and enforce business rules such as valid quantities, dates, monetary values, and inventory balances.</w:t>
      </w:r>
    </w:p>
    <w:p w14:paraId="1F4931BD" w14:textId="77777777" w:rsidR="0011093A" w:rsidRPr="00205CE6" w:rsidRDefault="0011093A"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4.2 Entity-Relationship Diagram</w:t>
      </w:r>
    </w:p>
    <w:p w14:paraId="5605DB9A" w14:textId="7B23C321"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The ERD diagram</w:t>
      </w:r>
      <w:r w:rsidRPr="00205CE6">
        <w:rPr>
          <w:rFonts w:ascii="Arial" w:hAnsi="Arial" w:cs="Arial"/>
          <w:b/>
          <w:bCs/>
          <w:color w:val="000000"/>
        </w:rPr>
        <w:t xml:space="preserve"> </w:t>
      </w:r>
      <w:r w:rsidR="00DA3E24" w:rsidRPr="00205CE6">
        <w:rPr>
          <w:rFonts w:ascii="Arial" w:hAnsi="Arial" w:cs="Arial"/>
          <w:b/>
          <w:bCs/>
          <w:color w:val="000000"/>
        </w:rPr>
        <w:t>[</w:t>
      </w:r>
      <w:hyperlink r:id="rId9" w:history="1">
        <w:r w:rsidRPr="00205CE6">
          <w:rPr>
            <w:rStyle w:val="af2"/>
            <w:rFonts w:ascii="Arial" w:hAnsi="Arial" w:cs="Arial"/>
            <w:b/>
            <w:bCs/>
          </w:rPr>
          <w:t>Lucidchart link</w:t>
        </w:r>
      </w:hyperlink>
      <w:r w:rsidR="00DA3E24" w:rsidRPr="00205CE6">
        <w:rPr>
          <w:rFonts w:ascii="Arial" w:hAnsi="Arial" w:cs="Arial"/>
          <w:b/>
          <w:bCs/>
          <w:color w:val="000000"/>
        </w:rPr>
        <w:t>]</w:t>
      </w:r>
      <w:r w:rsidRPr="00205CE6">
        <w:rPr>
          <w:rFonts w:ascii="Arial" w:hAnsi="Arial" w:cs="Arial"/>
          <w:color w:val="000000"/>
        </w:rPr>
        <w:t xml:space="preserve"> presents the final Entity-Relationship Diagram (ERD), consisting of 19 relational tables organized into five connected business areas:</w:t>
      </w:r>
    </w:p>
    <w:p w14:paraId="39C688C6" w14:textId="77777777" w:rsidR="0011093A" w:rsidRPr="00205CE6" w:rsidRDefault="0011093A" w:rsidP="00315054">
      <w:pPr>
        <w:pStyle w:val="a9"/>
        <w:widowControl/>
        <w:numPr>
          <w:ilvl w:val="0"/>
          <w:numId w:val="7"/>
        </w:numPr>
        <w:spacing w:after="0" w:line="288" w:lineRule="auto"/>
        <w:rPr>
          <w:rFonts w:ascii="Arial" w:eastAsia="宋体" w:hAnsi="Arial" w:cs="Arial"/>
          <w:color w:val="000000"/>
          <w:kern w:val="0"/>
          <w:sz w:val="24"/>
          <w14:ligatures w14:val="none"/>
        </w:rPr>
      </w:pPr>
      <w:r w:rsidRPr="00205CE6">
        <w:rPr>
          <w:rFonts w:ascii="Arial" w:eastAsia="宋体" w:hAnsi="Arial" w:cs="Arial"/>
          <w:b/>
          <w:bCs/>
          <w:color w:val="000000"/>
          <w:kern w:val="0"/>
          <w:sz w:val="24"/>
          <w14:ligatures w14:val="none"/>
        </w:rPr>
        <w:t>Store and workforce</w:t>
      </w:r>
      <w:r w:rsidRPr="00205CE6">
        <w:rPr>
          <w:rFonts w:ascii="Arial" w:eastAsia="宋体" w:hAnsi="Arial" w:cs="Arial"/>
          <w:color w:val="000000"/>
          <w:kern w:val="0"/>
          <w:sz w:val="24"/>
          <w14:ligatures w14:val="none"/>
        </w:rPr>
        <w:t>: </w:t>
      </w:r>
    </w:p>
    <w:p w14:paraId="1079E801" w14:textId="77777777" w:rsidR="0011093A" w:rsidRPr="00205CE6" w:rsidRDefault="0011093A" w:rsidP="00315054">
      <w:pPr>
        <w:pStyle w:val="a9"/>
        <w:widowControl/>
        <w:spacing w:after="0" w:line="288" w:lineRule="auto"/>
        <w:rPr>
          <w:rFonts w:ascii="Arial" w:eastAsia="宋体" w:hAnsi="Arial" w:cs="Arial"/>
          <w:color w:val="000000"/>
          <w:kern w:val="0"/>
          <w:sz w:val="24"/>
          <w14:ligatures w14:val="none"/>
        </w:rPr>
      </w:pPr>
      <w:r w:rsidRPr="00205CE6">
        <w:rPr>
          <w:rFonts w:ascii="Arial" w:eastAsia="宋体" w:hAnsi="Arial" w:cs="Arial"/>
          <w:color w:val="0B769F" w:themeColor="accent4" w:themeShade="BF"/>
          <w:kern w:val="0"/>
          <w:sz w:val="24"/>
          <w14:ligatures w14:val="none"/>
        </w:rPr>
        <w:t>stores</w:t>
      </w:r>
      <w:r w:rsidRPr="00205CE6">
        <w:rPr>
          <w:rFonts w:ascii="Arial" w:eastAsia="宋体" w:hAnsi="Arial" w:cs="Arial"/>
          <w:color w:val="000000"/>
          <w:kern w:val="0"/>
          <w:sz w:val="24"/>
          <w14:ligatures w14:val="none"/>
        </w:rPr>
        <w:t>,</w:t>
      </w:r>
      <w:r w:rsidRPr="00205CE6">
        <w:rPr>
          <w:rFonts w:ascii="Arial" w:eastAsia="宋体" w:hAnsi="Arial" w:cs="Arial"/>
          <w:color w:val="0B769F" w:themeColor="accent4" w:themeShade="BF"/>
          <w:kern w:val="0"/>
          <w:sz w:val="24"/>
          <w14:ligatures w14:val="none"/>
        </w:rPr>
        <w:t> job_roles</w:t>
      </w:r>
      <w:r w:rsidRPr="00205CE6">
        <w:rPr>
          <w:rFonts w:ascii="Arial" w:eastAsia="宋体" w:hAnsi="Arial" w:cs="Arial"/>
          <w:color w:val="000000"/>
          <w:kern w:val="0"/>
          <w:sz w:val="24"/>
          <w14:ligatures w14:val="none"/>
        </w:rPr>
        <w:t>, </w:t>
      </w:r>
      <w:r w:rsidRPr="00205CE6">
        <w:rPr>
          <w:rFonts w:ascii="Arial" w:eastAsia="宋体" w:hAnsi="Arial" w:cs="Arial"/>
          <w:color w:val="0B769F" w:themeColor="accent4" w:themeShade="BF"/>
          <w:kern w:val="0"/>
          <w:sz w:val="24"/>
          <w14:ligatures w14:val="none"/>
        </w:rPr>
        <w:t>employees</w:t>
      </w:r>
      <w:r w:rsidRPr="00205CE6">
        <w:rPr>
          <w:rFonts w:ascii="Arial" w:eastAsia="宋体" w:hAnsi="Arial" w:cs="Arial"/>
          <w:color w:val="000000"/>
          <w:kern w:val="0"/>
          <w:sz w:val="24"/>
          <w14:ligatures w14:val="none"/>
        </w:rPr>
        <w:t>, </w:t>
      </w:r>
      <w:r w:rsidRPr="00205CE6">
        <w:rPr>
          <w:rFonts w:ascii="Arial" w:eastAsia="宋体" w:hAnsi="Arial" w:cs="Arial"/>
          <w:color w:val="0B769F" w:themeColor="accent4" w:themeShade="BF"/>
          <w:kern w:val="0"/>
          <w:sz w:val="24"/>
          <w14:ligatures w14:val="none"/>
        </w:rPr>
        <w:t>staff_shifts</w:t>
      </w:r>
      <w:r w:rsidRPr="00205CE6">
        <w:rPr>
          <w:rFonts w:ascii="Arial" w:eastAsia="宋体" w:hAnsi="Arial" w:cs="Arial"/>
          <w:color w:val="000000"/>
          <w:kern w:val="0"/>
          <w:sz w:val="24"/>
          <w14:ligatures w14:val="none"/>
        </w:rPr>
        <w:t>, </w:t>
      </w:r>
      <w:r w:rsidRPr="00205CE6">
        <w:rPr>
          <w:rFonts w:ascii="Arial" w:eastAsia="宋体" w:hAnsi="Arial" w:cs="Arial"/>
          <w:color w:val="0B769F" w:themeColor="accent4" w:themeShade="BF"/>
          <w:kern w:val="0"/>
          <w:sz w:val="24"/>
          <w14:ligatures w14:val="none"/>
        </w:rPr>
        <w:t>time_off_requests</w:t>
      </w:r>
    </w:p>
    <w:p w14:paraId="2FC61A33" w14:textId="77777777" w:rsidR="0011093A" w:rsidRPr="00205CE6" w:rsidRDefault="0011093A" w:rsidP="00315054">
      <w:pPr>
        <w:widowControl/>
        <w:numPr>
          <w:ilvl w:val="0"/>
          <w:numId w:val="7"/>
        </w:numPr>
        <w:spacing w:after="0" w:line="288" w:lineRule="auto"/>
        <w:rPr>
          <w:rFonts w:ascii="Arial" w:eastAsia="宋体" w:hAnsi="Arial" w:cs="Arial"/>
          <w:color w:val="000000"/>
          <w:kern w:val="0"/>
          <w:sz w:val="24"/>
          <w14:ligatures w14:val="none"/>
        </w:rPr>
      </w:pPr>
      <w:r w:rsidRPr="00205CE6">
        <w:rPr>
          <w:rFonts w:ascii="Arial" w:eastAsia="宋体" w:hAnsi="Arial" w:cs="Arial"/>
          <w:b/>
          <w:bCs/>
          <w:color w:val="000000"/>
          <w:kern w:val="0"/>
          <w:sz w:val="24"/>
          <w14:ligatures w14:val="none"/>
        </w:rPr>
        <w:t>Products and inventory</w:t>
      </w:r>
      <w:r w:rsidRPr="00205CE6">
        <w:rPr>
          <w:rFonts w:ascii="Arial" w:eastAsia="宋体" w:hAnsi="Arial" w:cs="Arial"/>
          <w:color w:val="000000"/>
          <w:kern w:val="0"/>
          <w:sz w:val="24"/>
          <w14:ligatures w14:val="none"/>
        </w:rPr>
        <w:t>:</w:t>
      </w:r>
    </w:p>
    <w:p w14:paraId="5DE7D3F8" w14:textId="63FDDCA0" w:rsidR="0011093A" w:rsidRPr="00205CE6" w:rsidRDefault="0011093A" w:rsidP="00315054">
      <w:pPr>
        <w:widowControl/>
        <w:spacing w:after="0" w:line="288" w:lineRule="auto"/>
        <w:ind w:left="720"/>
        <w:rPr>
          <w:rFonts w:ascii="Arial" w:eastAsia="宋体" w:hAnsi="Arial" w:cs="Arial"/>
          <w:color w:val="000000"/>
          <w:kern w:val="0"/>
          <w:sz w:val="24"/>
          <w14:ligatures w14:val="none"/>
        </w:rPr>
      </w:pPr>
      <w:r w:rsidRPr="00205CE6">
        <w:rPr>
          <w:rFonts w:ascii="Arial" w:eastAsia="宋体" w:hAnsi="Arial" w:cs="Arial"/>
          <w:color w:val="0B769F" w:themeColor="accent4" w:themeShade="BF"/>
          <w:kern w:val="0"/>
          <w:sz w:val="24"/>
          <w14:ligatures w14:val="none"/>
        </w:rPr>
        <w:t>product_categories</w:t>
      </w:r>
      <w:r w:rsidRPr="00205CE6">
        <w:rPr>
          <w:rFonts w:ascii="Arial" w:eastAsia="宋体" w:hAnsi="Arial" w:cs="Arial"/>
          <w:color w:val="000000"/>
          <w:kern w:val="0"/>
          <w:sz w:val="24"/>
          <w14:ligatures w14:val="none"/>
        </w:rPr>
        <w:t>, </w:t>
      </w:r>
      <w:r w:rsidRPr="00205CE6">
        <w:rPr>
          <w:rFonts w:ascii="Arial" w:eastAsia="宋体" w:hAnsi="Arial" w:cs="Arial"/>
          <w:color w:val="0B769F" w:themeColor="accent4" w:themeShade="BF"/>
          <w:kern w:val="0"/>
          <w:sz w:val="24"/>
          <w14:ligatures w14:val="none"/>
        </w:rPr>
        <w:t>products</w:t>
      </w:r>
      <w:r w:rsidRPr="00205CE6">
        <w:rPr>
          <w:rFonts w:ascii="Arial" w:eastAsia="宋体" w:hAnsi="Arial" w:cs="Arial"/>
          <w:color w:val="000000"/>
          <w:kern w:val="0"/>
          <w:sz w:val="24"/>
          <w14:ligatures w14:val="none"/>
        </w:rPr>
        <w:t>, </w:t>
      </w:r>
      <w:r w:rsidRPr="00205CE6">
        <w:rPr>
          <w:rFonts w:ascii="Arial" w:eastAsia="宋体" w:hAnsi="Arial" w:cs="Arial"/>
          <w:color w:val="0B769F" w:themeColor="accent4" w:themeShade="BF"/>
          <w:kern w:val="0"/>
          <w:sz w:val="24"/>
          <w14:ligatures w14:val="none"/>
        </w:rPr>
        <w:t>store_inventory</w:t>
      </w:r>
      <w:r w:rsidRPr="00205CE6">
        <w:rPr>
          <w:rFonts w:ascii="Arial" w:eastAsia="宋体" w:hAnsi="Arial" w:cs="Arial"/>
          <w:color w:val="000000"/>
          <w:kern w:val="0"/>
          <w:sz w:val="24"/>
          <w14:ligatures w14:val="none"/>
        </w:rPr>
        <w:t>,</w:t>
      </w:r>
      <w:r w:rsidRPr="00205CE6">
        <w:rPr>
          <w:rFonts w:ascii="Arial" w:eastAsia="宋体" w:hAnsi="Arial" w:cs="Arial"/>
          <w:color w:val="0B769F" w:themeColor="accent4" w:themeShade="BF"/>
          <w:kern w:val="0"/>
          <w:sz w:val="24"/>
          <w14:ligatures w14:val="none"/>
        </w:rPr>
        <w:t> inventory_adjustments</w:t>
      </w:r>
    </w:p>
    <w:p w14:paraId="21BBA8D6" w14:textId="77777777" w:rsidR="0011093A" w:rsidRPr="00205CE6" w:rsidRDefault="0011093A" w:rsidP="00315054">
      <w:pPr>
        <w:widowControl/>
        <w:numPr>
          <w:ilvl w:val="0"/>
          <w:numId w:val="7"/>
        </w:numPr>
        <w:spacing w:after="0" w:line="288" w:lineRule="auto"/>
        <w:rPr>
          <w:rFonts w:ascii="Arial" w:eastAsia="宋体" w:hAnsi="Arial" w:cs="Arial"/>
          <w:color w:val="000000"/>
          <w:kern w:val="0"/>
          <w:sz w:val="24"/>
          <w14:ligatures w14:val="none"/>
        </w:rPr>
      </w:pPr>
      <w:r w:rsidRPr="00205CE6">
        <w:rPr>
          <w:rFonts w:ascii="Arial" w:eastAsia="宋体" w:hAnsi="Arial" w:cs="Arial"/>
          <w:b/>
          <w:bCs/>
          <w:color w:val="000000"/>
          <w:kern w:val="0"/>
          <w:sz w:val="24"/>
          <w14:ligatures w14:val="none"/>
        </w:rPr>
        <w:t>Vendors and purchasing</w:t>
      </w:r>
      <w:r w:rsidRPr="00205CE6">
        <w:rPr>
          <w:rFonts w:ascii="Arial" w:eastAsia="宋体" w:hAnsi="Arial" w:cs="Arial"/>
          <w:color w:val="000000"/>
          <w:kern w:val="0"/>
          <w:sz w:val="24"/>
          <w14:ligatures w14:val="none"/>
        </w:rPr>
        <w:t>: </w:t>
      </w:r>
    </w:p>
    <w:p w14:paraId="3748E81E" w14:textId="77777777" w:rsidR="0011093A" w:rsidRPr="00205CE6" w:rsidRDefault="0011093A" w:rsidP="00315054">
      <w:pPr>
        <w:widowControl/>
        <w:spacing w:after="0" w:line="288" w:lineRule="auto"/>
        <w:ind w:left="720"/>
        <w:rPr>
          <w:rFonts w:ascii="Arial" w:eastAsia="宋体" w:hAnsi="Arial" w:cs="Arial"/>
          <w:color w:val="000000"/>
          <w:kern w:val="0"/>
          <w:sz w:val="24"/>
          <w14:ligatures w14:val="none"/>
        </w:rPr>
      </w:pPr>
      <w:r w:rsidRPr="00205CE6">
        <w:rPr>
          <w:rFonts w:ascii="Arial" w:eastAsia="宋体" w:hAnsi="Arial" w:cs="Arial"/>
          <w:color w:val="0B769F" w:themeColor="accent4" w:themeShade="BF"/>
          <w:kern w:val="0"/>
          <w:sz w:val="24"/>
          <w14:ligatures w14:val="none"/>
        </w:rPr>
        <w:t>vendors</w:t>
      </w:r>
      <w:r w:rsidRPr="00205CE6">
        <w:rPr>
          <w:rFonts w:ascii="Arial" w:eastAsia="宋体" w:hAnsi="Arial" w:cs="Arial"/>
          <w:color w:val="000000"/>
          <w:kern w:val="0"/>
          <w:sz w:val="24"/>
          <w14:ligatures w14:val="none"/>
        </w:rPr>
        <w:t>, </w:t>
      </w:r>
      <w:r w:rsidRPr="00205CE6">
        <w:rPr>
          <w:rFonts w:ascii="Arial" w:eastAsia="宋体" w:hAnsi="Arial" w:cs="Arial"/>
          <w:color w:val="0B769F" w:themeColor="accent4" w:themeShade="BF"/>
          <w:kern w:val="0"/>
          <w:sz w:val="24"/>
          <w14:ligatures w14:val="none"/>
        </w:rPr>
        <w:t>vendor_products</w:t>
      </w:r>
      <w:r w:rsidRPr="00205CE6">
        <w:rPr>
          <w:rFonts w:ascii="Arial" w:eastAsia="宋体" w:hAnsi="Arial" w:cs="Arial"/>
          <w:color w:val="000000"/>
          <w:kern w:val="0"/>
          <w:sz w:val="24"/>
          <w14:ligatures w14:val="none"/>
        </w:rPr>
        <w:t>, </w:t>
      </w:r>
      <w:r w:rsidRPr="00205CE6">
        <w:rPr>
          <w:rFonts w:ascii="Arial" w:eastAsia="宋体" w:hAnsi="Arial" w:cs="Arial"/>
          <w:color w:val="0B769F" w:themeColor="accent4" w:themeShade="BF"/>
          <w:kern w:val="0"/>
          <w:sz w:val="24"/>
          <w14:ligatures w14:val="none"/>
        </w:rPr>
        <w:t>purchase_orders</w:t>
      </w:r>
      <w:r w:rsidRPr="00205CE6">
        <w:rPr>
          <w:rFonts w:ascii="Arial" w:eastAsia="宋体" w:hAnsi="Arial" w:cs="Arial"/>
          <w:color w:val="000000"/>
          <w:kern w:val="0"/>
          <w:sz w:val="24"/>
          <w14:ligatures w14:val="none"/>
        </w:rPr>
        <w:t>, </w:t>
      </w:r>
      <w:r w:rsidRPr="00205CE6">
        <w:rPr>
          <w:rFonts w:ascii="Arial" w:eastAsia="宋体" w:hAnsi="Arial" w:cs="Arial"/>
          <w:color w:val="0B769F" w:themeColor="accent4" w:themeShade="BF"/>
          <w:kern w:val="0"/>
          <w:sz w:val="24"/>
          <w14:ligatures w14:val="none"/>
        </w:rPr>
        <w:t>purchase_order_items</w:t>
      </w:r>
      <w:r w:rsidRPr="00205CE6">
        <w:rPr>
          <w:rFonts w:ascii="Arial" w:eastAsia="宋体" w:hAnsi="Arial" w:cs="Arial"/>
          <w:color w:val="000000"/>
          <w:kern w:val="0"/>
          <w:sz w:val="24"/>
          <w14:ligatures w14:val="none"/>
        </w:rPr>
        <w:t>, </w:t>
      </w:r>
      <w:r w:rsidRPr="00205CE6">
        <w:rPr>
          <w:rFonts w:ascii="Arial" w:eastAsia="宋体" w:hAnsi="Arial" w:cs="Arial"/>
          <w:color w:val="0B769F" w:themeColor="accent4" w:themeShade="BF"/>
          <w:kern w:val="0"/>
          <w:sz w:val="24"/>
          <w14:ligatures w14:val="none"/>
        </w:rPr>
        <w:t>deliveries</w:t>
      </w:r>
    </w:p>
    <w:p w14:paraId="02FDA097" w14:textId="77777777" w:rsidR="0011093A" w:rsidRPr="00205CE6" w:rsidRDefault="0011093A" w:rsidP="00315054">
      <w:pPr>
        <w:widowControl/>
        <w:numPr>
          <w:ilvl w:val="0"/>
          <w:numId w:val="7"/>
        </w:numPr>
        <w:spacing w:after="0" w:line="288" w:lineRule="auto"/>
        <w:rPr>
          <w:rFonts w:ascii="Arial" w:eastAsia="宋体" w:hAnsi="Arial" w:cs="Arial"/>
          <w:color w:val="000000"/>
          <w:kern w:val="0"/>
          <w:sz w:val="24"/>
          <w14:ligatures w14:val="none"/>
        </w:rPr>
      </w:pPr>
      <w:r w:rsidRPr="00205CE6">
        <w:rPr>
          <w:rFonts w:ascii="Arial" w:eastAsia="宋体" w:hAnsi="Arial" w:cs="Arial"/>
          <w:b/>
          <w:bCs/>
          <w:color w:val="000000"/>
          <w:kern w:val="0"/>
          <w:sz w:val="24"/>
          <w14:ligatures w14:val="none"/>
        </w:rPr>
        <w:t>Sales and returns</w:t>
      </w:r>
      <w:r w:rsidRPr="00205CE6">
        <w:rPr>
          <w:rFonts w:ascii="Arial" w:eastAsia="宋体" w:hAnsi="Arial" w:cs="Arial"/>
          <w:color w:val="000000"/>
          <w:kern w:val="0"/>
          <w:sz w:val="24"/>
          <w14:ligatures w14:val="none"/>
        </w:rPr>
        <w:t>: </w:t>
      </w:r>
    </w:p>
    <w:p w14:paraId="57068497" w14:textId="77777777" w:rsidR="0011093A" w:rsidRPr="00205CE6" w:rsidRDefault="0011093A" w:rsidP="00315054">
      <w:pPr>
        <w:widowControl/>
        <w:spacing w:after="0" w:line="288" w:lineRule="auto"/>
        <w:ind w:left="720"/>
        <w:rPr>
          <w:rFonts w:ascii="Arial" w:eastAsia="宋体" w:hAnsi="Arial" w:cs="Arial"/>
          <w:color w:val="000000"/>
          <w:kern w:val="0"/>
          <w:sz w:val="24"/>
          <w14:ligatures w14:val="none"/>
        </w:rPr>
      </w:pPr>
      <w:r w:rsidRPr="00205CE6">
        <w:rPr>
          <w:rFonts w:ascii="Arial" w:eastAsia="宋体" w:hAnsi="Arial" w:cs="Arial"/>
          <w:color w:val="0B769F" w:themeColor="accent4" w:themeShade="BF"/>
          <w:kern w:val="0"/>
          <w:sz w:val="24"/>
          <w14:ligatures w14:val="none"/>
        </w:rPr>
        <w:t>sales_transactions</w:t>
      </w:r>
      <w:r w:rsidRPr="00205CE6">
        <w:rPr>
          <w:rFonts w:ascii="Arial" w:eastAsia="宋体" w:hAnsi="Arial" w:cs="Arial"/>
          <w:color w:val="000000"/>
          <w:kern w:val="0"/>
          <w:sz w:val="24"/>
          <w14:ligatures w14:val="none"/>
        </w:rPr>
        <w:t>, </w:t>
      </w:r>
      <w:r w:rsidRPr="00205CE6">
        <w:rPr>
          <w:rFonts w:ascii="Arial" w:eastAsia="宋体" w:hAnsi="Arial" w:cs="Arial"/>
          <w:color w:val="0B769F" w:themeColor="accent4" w:themeShade="BF"/>
          <w:kern w:val="0"/>
          <w:sz w:val="24"/>
          <w14:ligatures w14:val="none"/>
        </w:rPr>
        <w:t>sales_items</w:t>
      </w:r>
      <w:r w:rsidRPr="00205CE6">
        <w:rPr>
          <w:rFonts w:ascii="Arial" w:eastAsia="宋体" w:hAnsi="Arial" w:cs="Arial"/>
          <w:color w:val="000000"/>
          <w:kern w:val="0"/>
          <w:sz w:val="24"/>
          <w14:ligatures w14:val="none"/>
        </w:rPr>
        <w:t>,</w:t>
      </w:r>
      <w:r w:rsidRPr="00205CE6">
        <w:rPr>
          <w:rFonts w:ascii="Arial" w:eastAsia="宋体" w:hAnsi="Arial" w:cs="Arial"/>
          <w:color w:val="D86DCB" w:themeColor="accent5" w:themeTint="99"/>
          <w:kern w:val="0"/>
          <w:sz w:val="24"/>
          <w14:ligatures w14:val="none"/>
        </w:rPr>
        <w:t> </w:t>
      </w:r>
      <w:r w:rsidRPr="00205CE6">
        <w:rPr>
          <w:rFonts w:ascii="Arial" w:eastAsia="宋体" w:hAnsi="Arial" w:cs="Arial"/>
          <w:color w:val="0B769F" w:themeColor="accent4" w:themeShade="BF"/>
          <w:kern w:val="0"/>
          <w:sz w:val="24"/>
          <w14:ligatures w14:val="none"/>
        </w:rPr>
        <w:t>customer_returns</w:t>
      </w:r>
      <w:r w:rsidRPr="00205CE6">
        <w:rPr>
          <w:rFonts w:ascii="Arial" w:eastAsia="宋体" w:hAnsi="Arial" w:cs="Arial"/>
          <w:color w:val="000000"/>
          <w:kern w:val="0"/>
          <w:sz w:val="24"/>
          <w14:ligatures w14:val="none"/>
        </w:rPr>
        <w:t>, </w:t>
      </w:r>
      <w:r w:rsidRPr="00205CE6">
        <w:rPr>
          <w:rFonts w:ascii="Arial" w:eastAsia="宋体" w:hAnsi="Arial" w:cs="Arial"/>
          <w:color w:val="0B769F" w:themeColor="accent4" w:themeShade="BF"/>
          <w:kern w:val="0"/>
          <w:sz w:val="24"/>
          <w14:ligatures w14:val="none"/>
        </w:rPr>
        <w:t>payments</w:t>
      </w:r>
    </w:p>
    <w:p w14:paraId="26676B66" w14:textId="671188F5" w:rsidR="00482514" w:rsidRPr="00205CE6" w:rsidRDefault="0011093A" w:rsidP="00205CE6">
      <w:pPr>
        <w:widowControl/>
        <w:numPr>
          <w:ilvl w:val="0"/>
          <w:numId w:val="7"/>
        </w:numPr>
        <w:spacing w:after="0" w:line="288" w:lineRule="auto"/>
        <w:rPr>
          <w:rFonts w:ascii="Arial" w:eastAsia="宋体" w:hAnsi="Arial" w:cs="Arial"/>
          <w:color w:val="000000"/>
          <w:kern w:val="0"/>
          <w:sz w:val="24"/>
          <w14:ligatures w14:val="none"/>
        </w:rPr>
      </w:pPr>
      <w:r w:rsidRPr="00205CE6">
        <w:rPr>
          <w:rFonts w:ascii="Arial" w:eastAsia="宋体" w:hAnsi="Arial" w:cs="Arial"/>
          <w:b/>
          <w:bCs/>
          <w:color w:val="000000"/>
          <w:kern w:val="0"/>
          <w:sz w:val="24"/>
          <w14:ligatures w14:val="none"/>
        </w:rPr>
        <w:t>Expenses</w:t>
      </w:r>
      <w:r w:rsidRPr="00205CE6">
        <w:rPr>
          <w:rFonts w:ascii="Arial" w:eastAsia="宋体" w:hAnsi="Arial" w:cs="Arial"/>
          <w:color w:val="000000"/>
          <w:kern w:val="0"/>
          <w:sz w:val="24"/>
          <w14:ligatures w14:val="none"/>
        </w:rPr>
        <w:t>:</w:t>
      </w:r>
      <w:r w:rsidRPr="00205CE6">
        <w:rPr>
          <w:rFonts w:ascii="Arial" w:eastAsia="宋体" w:hAnsi="Arial" w:cs="Arial"/>
          <w:color w:val="0B769F" w:themeColor="accent4" w:themeShade="BF"/>
          <w:kern w:val="0"/>
          <w:sz w:val="24"/>
          <w14:ligatures w14:val="none"/>
        </w:rPr>
        <w:t> operating_expenses</w:t>
      </w:r>
    </w:p>
    <w:p w14:paraId="41615D8F" w14:textId="7693FD40" w:rsidR="0011093A" w:rsidRPr="00205CE6" w:rsidRDefault="0011093A"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4.3 Relational Database Design</w:t>
      </w:r>
    </w:p>
    <w:p w14:paraId="4F4F0699" w14:textId="7777777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The 19-table relational schema was designed to reduce duplication while preserving the relationships required by ABC Food Mart. Reusable master data is stored separately and referenced through foreign keys. For example,</w:t>
      </w:r>
      <w:r w:rsidRPr="00205CE6">
        <w:rPr>
          <w:rFonts w:ascii="Arial" w:hAnsi="Arial" w:cs="Arial"/>
          <w:color w:val="E97132" w:themeColor="accent2"/>
        </w:rPr>
        <w:t> </w:t>
      </w:r>
      <w:r w:rsidRPr="00205CE6">
        <w:rPr>
          <w:rFonts w:ascii="Arial" w:hAnsi="Arial" w:cs="Arial"/>
          <w:color w:val="0B769F" w:themeColor="accent4" w:themeShade="BF"/>
        </w:rPr>
        <w:t>job_roles</w:t>
      </w:r>
      <w:r w:rsidRPr="00205CE6">
        <w:rPr>
          <w:rFonts w:ascii="Arial" w:hAnsi="Arial" w:cs="Arial"/>
          <w:color w:val="000000"/>
        </w:rPr>
        <w:t> is separated from </w:t>
      </w:r>
      <w:r w:rsidRPr="00205CE6">
        <w:rPr>
          <w:rFonts w:ascii="Arial" w:hAnsi="Arial" w:cs="Arial"/>
          <w:color w:val="0B769F" w:themeColor="accent4" w:themeShade="BF"/>
        </w:rPr>
        <w:t>employees</w:t>
      </w:r>
      <w:r w:rsidRPr="00205CE6">
        <w:rPr>
          <w:rFonts w:ascii="Arial" w:hAnsi="Arial" w:cs="Arial"/>
          <w:color w:val="000000"/>
        </w:rPr>
        <w:t>, and </w:t>
      </w:r>
      <w:r w:rsidRPr="00205CE6">
        <w:rPr>
          <w:rFonts w:ascii="Arial" w:hAnsi="Arial" w:cs="Arial"/>
          <w:color w:val="0B769F" w:themeColor="accent4" w:themeShade="BF"/>
        </w:rPr>
        <w:t>product_categories</w:t>
      </w:r>
      <w:r w:rsidRPr="00205CE6">
        <w:rPr>
          <w:rFonts w:ascii="Arial" w:hAnsi="Arial" w:cs="Arial"/>
          <w:color w:val="000000"/>
        </w:rPr>
        <w:t> is separated from </w:t>
      </w:r>
      <w:r w:rsidRPr="00205CE6">
        <w:rPr>
          <w:rFonts w:ascii="Arial" w:hAnsi="Arial" w:cs="Arial"/>
          <w:color w:val="0B769F" w:themeColor="accent4" w:themeShade="BF"/>
        </w:rPr>
        <w:t>products</w:t>
      </w:r>
      <w:r w:rsidRPr="00205CE6">
        <w:rPr>
          <w:rFonts w:ascii="Arial" w:hAnsi="Arial" w:cs="Arial"/>
          <w:color w:val="000000"/>
        </w:rPr>
        <w:t>, so role and category information does not need to be repeated across individual records.</w:t>
      </w:r>
    </w:p>
    <w:p w14:paraId="25BCF8A5" w14:textId="7777777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Transaction processes use a header-item structure. sales_transactions stores information applying to the overall sale, while sales_items stores the individual products within that sale. Similarly, purchase_orders stores order-level information, while purchase_order_items records individual products and quantities. This prevents transaction-level attributes such as store, vendor, date, and status from being repeated for every item.</w:t>
      </w:r>
    </w:p>
    <w:p w14:paraId="5D9B9C58" w14:textId="7777777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 xml:space="preserve">Relationship-specific information is stored in associative tables. store_inventory represents each store-product combination because inventory levels differ by location, while vendor_products represents each vendor-product combination because purchase cost, minimum order quantity, and lead time vary by </w:t>
      </w:r>
      <w:r w:rsidRPr="00205CE6">
        <w:rPr>
          <w:rFonts w:ascii="Arial" w:hAnsi="Arial" w:cs="Arial"/>
          <w:color w:val="000000"/>
        </w:rPr>
        <w:lastRenderedPageBreak/>
        <w:t>supplier. The design also separates current state from historical activity: store_inventory stores the current balance, while inventory_adjustments records the movements that caused inventory to change. Together, these design choices reduce redundancy and support normalization through Third Normal Form (3NF).</w:t>
      </w:r>
    </w:p>
    <w:p w14:paraId="35C9C3F8" w14:textId="77777777" w:rsidR="0011093A" w:rsidRPr="00205CE6" w:rsidRDefault="0011093A"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4.4 Data Integrity and Business Rules</w:t>
      </w:r>
    </w:p>
    <w:p w14:paraId="186FDF6E" w14:textId="7777777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Data integrity is enforced directly in PostgreSQL using primary keys, foreign keys, </w:t>
      </w:r>
      <w:r w:rsidRPr="00205CE6">
        <w:rPr>
          <w:rFonts w:ascii="Arial" w:hAnsi="Arial" w:cs="Arial"/>
          <w:color w:val="000000"/>
          <w:highlight w:val="lightGray"/>
        </w:rPr>
        <w:t>NOT NULL</w:t>
      </w:r>
      <w:r w:rsidRPr="00205CE6">
        <w:rPr>
          <w:rFonts w:ascii="Arial" w:hAnsi="Arial" w:cs="Arial"/>
          <w:color w:val="000000"/>
        </w:rPr>
        <w:t>, UNIQUE, </w:t>
      </w:r>
      <w:r w:rsidRPr="00205CE6">
        <w:rPr>
          <w:rFonts w:ascii="Arial" w:hAnsi="Arial" w:cs="Arial"/>
          <w:color w:val="000000"/>
          <w:highlight w:val="lightGray"/>
        </w:rPr>
        <w:t>DEFAULT</w:t>
      </w:r>
      <w:r w:rsidRPr="00205CE6">
        <w:rPr>
          <w:rFonts w:ascii="Arial" w:hAnsi="Arial" w:cs="Arial"/>
          <w:color w:val="000000"/>
        </w:rPr>
        <w:t>, and </w:t>
      </w:r>
      <w:r w:rsidRPr="00205CE6">
        <w:rPr>
          <w:rFonts w:ascii="Arial" w:hAnsi="Arial" w:cs="Arial"/>
          <w:color w:val="000000"/>
          <w:highlight w:val="lightGray"/>
        </w:rPr>
        <w:t>CHECK</w:t>
      </w:r>
      <w:r w:rsidRPr="00205CE6">
        <w:rPr>
          <w:rFonts w:ascii="Arial" w:hAnsi="Arial" w:cs="Arial"/>
          <w:color w:val="000000"/>
        </w:rPr>
        <w:t> constraints. These constraints enforce rules within and between records, while triggers are used for business rules that require operations across multiple tables.</w:t>
      </w:r>
    </w:p>
    <w:p w14:paraId="16DB4CBD" w14:textId="77777777" w:rsidR="0011093A" w:rsidRPr="00205CE6" w:rsidRDefault="0011093A"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4.4.1 Entity and Referential Integrity</w:t>
      </w:r>
    </w:p>
    <w:p w14:paraId="761BB6F7" w14:textId="7777777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Primary keys uniquely identify records, while foreign keys ensure that records reference existing entities. The</w:t>
      </w:r>
      <w:r w:rsidRPr="00205CE6">
        <w:rPr>
          <w:rFonts w:ascii="Arial" w:hAnsi="Arial" w:cs="Arial"/>
          <w:color w:val="E97132" w:themeColor="accent2"/>
        </w:rPr>
        <w:t> </w:t>
      </w:r>
      <w:r w:rsidRPr="00205CE6">
        <w:rPr>
          <w:rFonts w:ascii="Arial" w:hAnsi="Arial" w:cs="Arial"/>
          <w:color w:val="0B769F" w:themeColor="accent4" w:themeShade="BF"/>
        </w:rPr>
        <w:t>employees</w:t>
      </w:r>
      <w:r w:rsidRPr="00205CE6">
        <w:rPr>
          <w:rFonts w:ascii="Arial" w:hAnsi="Arial" w:cs="Arial"/>
          <w:color w:val="000000"/>
        </w:rPr>
        <w:t xml:space="preserve"> table provides a simple example:</w:t>
      </w:r>
    </w:p>
    <w:p w14:paraId="20470670" w14:textId="6B98A984" w:rsidR="0011093A" w:rsidRPr="00205CE6" w:rsidRDefault="0011093A" w:rsidP="00315054">
      <w:pPr>
        <w:widowControl/>
        <w:spacing w:after="0" w:line="288" w:lineRule="auto"/>
        <w:rPr>
          <w:rFonts w:ascii="Arial" w:eastAsia="宋体" w:hAnsi="Arial" w:cs="Arial"/>
          <w:color w:val="000000"/>
          <w:kern w:val="0"/>
          <w:sz w:val="24"/>
          <w14:ligatures w14:val="none"/>
        </w:rPr>
      </w:pPr>
      <w:r w:rsidRPr="00205CE6">
        <w:rPr>
          <w:rFonts w:ascii="Arial" w:eastAsia="宋体" w:hAnsi="Arial" w:cs="Arial"/>
          <w:noProof/>
          <w:color w:val="000000"/>
          <w:kern w:val="0"/>
          <w:sz w:val="24"/>
          <w14:ligatures w14:val="none"/>
        </w:rPr>
        <w:drawing>
          <wp:inline distT="0" distB="0" distL="0" distR="0" wp14:anchorId="20EBD53C" wp14:editId="12601965">
            <wp:extent cx="5274310" cy="1936750"/>
            <wp:effectExtent l="0" t="0" r="0" b="6350"/>
            <wp:docPr id="11177154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15489" name=""/>
                    <pic:cNvPicPr/>
                  </pic:nvPicPr>
                  <pic:blipFill>
                    <a:blip r:embed="rId10"/>
                    <a:stretch>
                      <a:fillRect/>
                    </a:stretch>
                  </pic:blipFill>
                  <pic:spPr>
                    <a:xfrm>
                      <a:off x="0" y="0"/>
                      <a:ext cx="5274310" cy="1936750"/>
                    </a:xfrm>
                    <a:prstGeom prst="rect">
                      <a:avLst/>
                    </a:prstGeom>
                  </pic:spPr>
                </pic:pic>
              </a:graphicData>
            </a:graphic>
          </wp:inline>
        </w:drawing>
      </w:r>
    </w:p>
    <w:p w14:paraId="5FCEAEF5" w14:textId="7777777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The identity primary key provides a unique identifier for each employee, while the two foreign keys ensure that every employee belongs to an existing store and job role.</w:t>
      </w:r>
      <w:r w:rsidRPr="00205CE6">
        <w:rPr>
          <w:rFonts w:ascii="Arial" w:hAnsi="Arial" w:cs="Arial"/>
        </w:rPr>
        <w:t> NOT NULL </w:t>
      </w:r>
      <w:r w:rsidRPr="00205CE6">
        <w:rPr>
          <w:rFonts w:ascii="Arial" w:hAnsi="Arial" w:cs="Arial"/>
          <w:color w:val="000000"/>
        </w:rPr>
        <w:t>makes these relationships mandatory. The same PK/FK principle is applied throughout the schema to connect products, inventory, vendors, purchasing, sales, returns, payments, and expenses.</w:t>
      </w:r>
    </w:p>
    <w:p w14:paraId="171AD6A8" w14:textId="7777777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Relationship tables also use keys to prevent duplicate relationships. For example,</w:t>
      </w:r>
      <w:r w:rsidRPr="00205CE6">
        <w:rPr>
          <w:rStyle w:val="apple-converted-space"/>
          <w:rFonts w:ascii="Arial" w:hAnsi="Arial" w:cs="Arial"/>
          <w:color w:val="000000"/>
        </w:rPr>
        <w:t> </w:t>
      </w:r>
      <w:r w:rsidRPr="00205CE6">
        <w:rPr>
          <w:rStyle w:val="HTML"/>
          <w:rFonts w:ascii="Arial" w:hAnsi="Arial" w:cs="Arial"/>
          <w:color w:val="0B769F" w:themeColor="accent4" w:themeShade="BF"/>
        </w:rPr>
        <w:t>store_inventory</w:t>
      </w:r>
      <w:r w:rsidRPr="00205CE6">
        <w:rPr>
          <w:rStyle w:val="apple-converted-space"/>
          <w:rFonts w:ascii="Arial" w:hAnsi="Arial" w:cs="Arial"/>
          <w:color w:val="000000"/>
        </w:rPr>
        <w:t> </w:t>
      </w:r>
      <w:r w:rsidRPr="00205CE6">
        <w:rPr>
          <w:rFonts w:ascii="Arial" w:hAnsi="Arial" w:cs="Arial"/>
          <w:color w:val="000000"/>
        </w:rPr>
        <w:t>uses:</w:t>
      </w:r>
    </w:p>
    <w:p w14:paraId="7BA9A2D9" w14:textId="77777777" w:rsidR="0011093A" w:rsidRPr="00205CE6" w:rsidRDefault="0011093A" w:rsidP="00315054">
      <w:pPr>
        <w:pStyle w:val="ae"/>
        <w:spacing w:before="0" w:beforeAutospacing="0" w:after="0" w:afterAutospacing="0" w:line="288" w:lineRule="auto"/>
        <w:rPr>
          <w:rFonts w:ascii="Arial" w:hAnsi="Arial" w:cs="Arial"/>
          <w:color w:val="000000"/>
        </w:rPr>
      </w:pPr>
      <w:r w:rsidRPr="00205CE6">
        <w:rPr>
          <w:rFonts w:ascii="Arial" w:hAnsi="Arial" w:cs="Arial"/>
          <w:noProof/>
          <w:color w:val="000000"/>
        </w:rPr>
        <w:drawing>
          <wp:inline distT="0" distB="0" distL="0" distR="0" wp14:anchorId="0BBB03D2" wp14:editId="208E57BF">
            <wp:extent cx="5274310" cy="1079500"/>
            <wp:effectExtent l="0" t="0" r="0" b="0"/>
            <wp:docPr id="2023137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37553" name=""/>
                    <pic:cNvPicPr/>
                  </pic:nvPicPr>
                  <pic:blipFill>
                    <a:blip r:embed="rId11"/>
                    <a:stretch>
                      <a:fillRect/>
                    </a:stretch>
                  </pic:blipFill>
                  <pic:spPr>
                    <a:xfrm>
                      <a:off x="0" y="0"/>
                      <a:ext cx="5274310" cy="1079500"/>
                    </a:xfrm>
                    <a:prstGeom prst="rect">
                      <a:avLst/>
                    </a:prstGeom>
                  </pic:spPr>
                </pic:pic>
              </a:graphicData>
            </a:graphic>
          </wp:inline>
        </w:drawing>
      </w:r>
    </w:p>
    <w:p w14:paraId="35D96B66" w14:textId="7777777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lastRenderedPageBreak/>
        <w:t>because only one current inventory record should exist for each store-product combination. Similarly,</w:t>
      </w:r>
      <w:r w:rsidRPr="00205CE6">
        <w:rPr>
          <w:rStyle w:val="apple-converted-space"/>
          <w:rFonts w:ascii="Arial" w:hAnsi="Arial" w:cs="Arial"/>
          <w:color w:val="000000"/>
        </w:rPr>
        <w:t> </w:t>
      </w:r>
      <w:r w:rsidRPr="00205CE6">
        <w:rPr>
          <w:rStyle w:val="HTML"/>
          <w:rFonts w:ascii="Arial" w:hAnsi="Arial" w:cs="Arial"/>
          <w:color w:val="0B769F" w:themeColor="accent4" w:themeShade="BF"/>
        </w:rPr>
        <w:t>vendor_products</w:t>
      </w:r>
      <w:r w:rsidRPr="00205CE6">
        <w:rPr>
          <w:rFonts w:ascii="Arial" w:hAnsi="Arial" w:cs="Arial"/>
          <w:color w:val="000000"/>
        </w:rPr>
        <w:t xml:space="preserve"> uses</w:t>
      </w:r>
      <w:r w:rsidRPr="00205CE6">
        <w:rPr>
          <w:rStyle w:val="apple-converted-space"/>
          <w:rFonts w:ascii="Arial" w:hAnsi="Arial" w:cs="Arial"/>
          <w:color w:val="000000"/>
        </w:rPr>
        <w:t> </w:t>
      </w:r>
      <w:r w:rsidRPr="00205CE6">
        <w:rPr>
          <w:rStyle w:val="HTML"/>
          <w:rFonts w:ascii="Arial" w:hAnsi="Arial" w:cs="Arial"/>
          <w:color w:val="000000"/>
          <w:highlight w:val="lightGray"/>
        </w:rPr>
        <w:t>UNIQUE (vendor_id, product_id)</w:t>
      </w:r>
      <w:r w:rsidRPr="00205CE6">
        <w:rPr>
          <w:rStyle w:val="apple-converted-space"/>
          <w:rFonts w:ascii="Arial" w:hAnsi="Arial" w:cs="Arial"/>
          <w:color w:val="000000"/>
        </w:rPr>
        <w:t> </w:t>
      </w:r>
      <w:r w:rsidRPr="00205CE6">
        <w:rPr>
          <w:rFonts w:ascii="Arial" w:hAnsi="Arial" w:cs="Arial"/>
          <w:color w:val="000000"/>
        </w:rPr>
        <w:t xml:space="preserve">to prevent the same vendor-product relationship from being defined more than once. </w:t>
      </w:r>
    </w:p>
    <w:p w14:paraId="70F9F89A" w14:textId="77777777" w:rsidR="0011093A" w:rsidRPr="00205CE6" w:rsidRDefault="0011093A"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4.4.2 Business-Logic Constraints</w:t>
      </w:r>
    </w:p>
    <w:p w14:paraId="40C30FE6" w14:textId="7777777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Business rules are further enforced through</w:t>
      </w:r>
      <w:r w:rsidRPr="00205CE6">
        <w:rPr>
          <w:rStyle w:val="apple-converted-space"/>
          <w:rFonts w:ascii="Arial" w:hAnsi="Arial" w:cs="Arial"/>
          <w:color w:val="000000"/>
        </w:rPr>
        <w:t> </w:t>
      </w:r>
      <w:r w:rsidRPr="00205CE6">
        <w:rPr>
          <w:rStyle w:val="HTML"/>
          <w:rFonts w:ascii="Arial" w:hAnsi="Arial" w:cs="Arial"/>
          <w:color w:val="000000"/>
          <w:highlight w:val="lightGray"/>
        </w:rPr>
        <w:t>NOT NULL</w:t>
      </w:r>
      <w:r w:rsidRPr="00205CE6">
        <w:rPr>
          <w:rFonts w:ascii="Arial" w:hAnsi="Arial" w:cs="Arial"/>
          <w:color w:val="000000"/>
        </w:rPr>
        <w:t>,</w:t>
      </w:r>
      <w:r w:rsidRPr="00205CE6">
        <w:rPr>
          <w:rStyle w:val="apple-converted-space"/>
          <w:rFonts w:ascii="Arial" w:hAnsi="Arial" w:cs="Arial"/>
          <w:color w:val="000000"/>
        </w:rPr>
        <w:t> </w:t>
      </w:r>
      <w:r w:rsidRPr="00205CE6">
        <w:rPr>
          <w:rStyle w:val="HTML"/>
          <w:rFonts w:ascii="Arial" w:hAnsi="Arial" w:cs="Arial"/>
          <w:color w:val="000000"/>
          <w:highlight w:val="lightGray"/>
        </w:rPr>
        <w:t>DEFAULT</w:t>
      </w:r>
      <w:r w:rsidRPr="00205CE6">
        <w:rPr>
          <w:rFonts w:ascii="Arial" w:hAnsi="Arial" w:cs="Arial"/>
          <w:color w:val="000000"/>
        </w:rPr>
        <w:t>,</w:t>
      </w:r>
      <w:r w:rsidRPr="00205CE6">
        <w:rPr>
          <w:rStyle w:val="apple-converted-space"/>
          <w:rFonts w:ascii="Arial" w:hAnsi="Arial" w:cs="Arial"/>
          <w:color w:val="000000"/>
        </w:rPr>
        <w:t> </w:t>
      </w:r>
      <w:r w:rsidRPr="00205CE6">
        <w:rPr>
          <w:rStyle w:val="HTML"/>
          <w:rFonts w:ascii="Arial" w:hAnsi="Arial" w:cs="Arial"/>
          <w:color w:val="000000"/>
          <w:highlight w:val="lightGray"/>
        </w:rPr>
        <w:t>UNIQUE</w:t>
      </w:r>
      <w:r w:rsidRPr="00205CE6">
        <w:rPr>
          <w:rFonts w:ascii="Arial" w:hAnsi="Arial" w:cs="Arial"/>
          <w:color w:val="000000"/>
        </w:rPr>
        <w:t>, and</w:t>
      </w:r>
      <w:r w:rsidRPr="00205CE6">
        <w:rPr>
          <w:rStyle w:val="apple-converted-space"/>
          <w:rFonts w:ascii="Arial" w:hAnsi="Arial" w:cs="Arial"/>
          <w:color w:val="000000"/>
        </w:rPr>
        <w:t> </w:t>
      </w:r>
      <w:r w:rsidRPr="00205CE6">
        <w:rPr>
          <w:rStyle w:val="HTML"/>
          <w:rFonts w:ascii="Arial" w:hAnsi="Arial" w:cs="Arial"/>
          <w:color w:val="000000"/>
          <w:highlight w:val="lightGray"/>
        </w:rPr>
        <w:t>CHECK</w:t>
      </w:r>
      <w:r w:rsidRPr="00205CE6">
        <w:rPr>
          <w:rStyle w:val="apple-converted-space"/>
          <w:rFonts w:ascii="Arial" w:hAnsi="Arial" w:cs="Arial"/>
          <w:color w:val="000000"/>
        </w:rPr>
        <w:t> </w:t>
      </w:r>
      <w:r w:rsidRPr="00205CE6">
        <w:rPr>
          <w:rFonts w:ascii="Arial" w:hAnsi="Arial" w:cs="Arial"/>
          <w:color w:val="000000"/>
        </w:rPr>
        <w:t>constraints. The</w:t>
      </w:r>
      <w:r w:rsidRPr="00205CE6">
        <w:rPr>
          <w:rFonts w:ascii="Arial" w:hAnsi="Arial" w:cs="Arial"/>
        </w:rPr>
        <w:t> </w:t>
      </w:r>
      <w:r w:rsidRPr="00205CE6">
        <w:rPr>
          <w:rFonts w:ascii="Arial" w:hAnsi="Arial" w:cs="Arial"/>
          <w:color w:val="000000"/>
        </w:rPr>
        <w:t>purchase_order_items</w:t>
      </w:r>
      <w:r w:rsidRPr="00205CE6">
        <w:rPr>
          <w:rFonts w:ascii="Arial" w:hAnsi="Arial" w:cs="Arial"/>
        </w:rPr>
        <w:t> </w:t>
      </w:r>
      <w:r w:rsidRPr="00205CE6">
        <w:rPr>
          <w:rFonts w:ascii="Arial" w:hAnsi="Arial" w:cs="Arial"/>
          <w:color w:val="000000"/>
        </w:rPr>
        <w:t xml:space="preserve">table provides a representative example: </w:t>
      </w:r>
      <w:r w:rsidRPr="00205CE6">
        <w:rPr>
          <w:rFonts w:ascii="Arial" w:hAnsi="Arial" w:cs="Arial"/>
          <w:color w:val="000000"/>
        </w:rPr>
        <w:drawing>
          <wp:inline distT="0" distB="0" distL="0" distR="0" wp14:anchorId="0FC906AB" wp14:editId="2E117E27">
            <wp:extent cx="5274310" cy="1545590"/>
            <wp:effectExtent l="0" t="0" r="0" b="3810"/>
            <wp:docPr id="21285241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24162" name=""/>
                    <pic:cNvPicPr/>
                  </pic:nvPicPr>
                  <pic:blipFill>
                    <a:blip r:embed="rId12"/>
                    <a:stretch>
                      <a:fillRect/>
                    </a:stretch>
                  </pic:blipFill>
                  <pic:spPr>
                    <a:xfrm>
                      <a:off x="0" y="0"/>
                      <a:ext cx="5274310" cy="1545590"/>
                    </a:xfrm>
                    <a:prstGeom prst="rect">
                      <a:avLst/>
                    </a:prstGeom>
                  </pic:spPr>
                </pic:pic>
              </a:graphicData>
            </a:graphic>
          </wp:inline>
        </w:drawing>
      </w:r>
    </w:p>
    <w:p w14:paraId="1645D03C" w14:textId="7777777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These constraints translate purchasing rules directly into the database.</w:t>
      </w:r>
      <w:r w:rsidRPr="00205CE6">
        <w:rPr>
          <w:rFonts w:ascii="Arial" w:hAnsi="Arial" w:cs="Arial"/>
        </w:rPr>
        <w:t> NOT NULL </w:t>
      </w:r>
      <w:r w:rsidRPr="00205CE6">
        <w:rPr>
          <w:rFonts w:ascii="Arial" w:hAnsi="Arial" w:cs="Arial"/>
          <w:color w:val="000000"/>
        </w:rPr>
        <w:t>ensures that required information cannot be omitted, while</w:t>
      </w:r>
      <w:r w:rsidRPr="00205CE6">
        <w:rPr>
          <w:rFonts w:ascii="Arial" w:hAnsi="Arial" w:cs="Arial"/>
        </w:rPr>
        <w:t> DEFAULT 0 </w:t>
      </w:r>
      <w:r w:rsidRPr="00205CE6">
        <w:rPr>
          <w:rFonts w:ascii="Arial" w:hAnsi="Arial" w:cs="Arial"/>
          <w:color w:val="000000"/>
        </w:rPr>
        <w:t>provides an appropriate initial value when no units have yet been received, damaged, or identified as missing.</w:t>
      </w:r>
      <w:r w:rsidRPr="00205CE6">
        <w:rPr>
          <w:rFonts w:ascii="Arial" w:hAnsi="Arial" w:cs="Arial"/>
        </w:rPr>
        <w:t> UNIQUE (purchase_order_id, vendor_product_id) </w:t>
      </w:r>
      <w:r w:rsidRPr="00205CE6">
        <w:rPr>
          <w:rFonts w:ascii="Arial" w:hAnsi="Arial" w:cs="Arial"/>
          <w:color w:val="000000"/>
        </w:rPr>
        <w:t>prevents the same vendor-product from appearing twice within one purchase order. The</w:t>
      </w:r>
      <w:r w:rsidRPr="00205CE6">
        <w:rPr>
          <w:rFonts w:ascii="Arial" w:hAnsi="Arial" w:cs="Arial"/>
        </w:rPr>
        <w:t> CHECK </w:t>
      </w:r>
      <w:r w:rsidRPr="00205CE6">
        <w:rPr>
          <w:rFonts w:ascii="Arial" w:hAnsi="Arial" w:cs="Arial"/>
          <w:color w:val="000000"/>
        </w:rPr>
        <w:t>constraints prevent invalid quantities and costs: ordered quantities must be positive, received, damaged, and missing quantities cannot be negative, purchase cost cannot be negative, received units cannot exceed ordered units, and damaged units cannot exceed units actually received.</w:t>
      </w:r>
    </w:p>
    <w:p w14:paraId="0F5253EF" w14:textId="7777777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rPr>
        <w:t>ON DELETE CASCADE </w:t>
      </w:r>
      <w:r w:rsidRPr="00205CE6">
        <w:rPr>
          <w:rFonts w:ascii="Arial" w:hAnsi="Arial" w:cs="Arial"/>
          <w:color w:val="000000"/>
        </w:rPr>
        <w:t>reflects the dependency between an order and its line items. A purchase_order_items</w:t>
      </w:r>
      <w:r w:rsidRPr="00205CE6">
        <w:rPr>
          <w:rFonts w:ascii="Arial" w:hAnsi="Arial" w:cs="Arial"/>
        </w:rPr>
        <w:t> </w:t>
      </w:r>
      <w:r w:rsidRPr="00205CE6">
        <w:rPr>
          <w:rFonts w:ascii="Arial" w:hAnsi="Arial" w:cs="Arial"/>
          <w:color w:val="000000"/>
        </w:rPr>
        <w:t>has no independent meaning once its parent purchase order is deleted, so dependent items are removed with the parent rather than being left as orphan records.</w:t>
      </w:r>
    </w:p>
    <w:p w14:paraId="646AABE6" w14:textId="7777777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The same constraint principles are applied to the remaining tables according to their business meaning. Date checks maintain valid sequences for shifts, time-off requests, and purchase orders; controlled-value checks standardize statuses, payment methods, inventory-adjustment types, and expense types; and financial checks prevent invalid prices, discounts, refunds, payments, and expenses.</w:t>
      </w:r>
    </w:p>
    <w:p w14:paraId="398C9513" w14:textId="77777777" w:rsidR="00205CE6" w:rsidRPr="00205CE6" w:rsidRDefault="00205CE6" w:rsidP="00205CE6">
      <w:pPr>
        <w:spacing w:beforeLines="50" w:before="156" w:after="0" w:line="288" w:lineRule="auto"/>
        <w:rPr>
          <w:rFonts w:ascii="Arial" w:eastAsia="宋体" w:hAnsi="Arial" w:cs="Arial"/>
          <w:b/>
          <w:bCs/>
          <w:color w:val="000000"/>
          <w:kern w:val="0"/>
          <w:sz w:val="24"/>
          <w14:ligatures w14:val="none"/>
        </w:rPr>
      </w:pPr>
    </w:p>
    <w:p w14:paraId="6B51799C" w14:textId="352DCFE0" w:rsidR="0011093A" w:rsidRPr="00205CE6" w:rsidRDefault="0011093A"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lastRenderedPageBreak/>
        <w:t>4.4.3 Triggers and Cross-Table Integrity</w:t>
      </w:r>
    </w:p>
    <w:p w14:paraId="2FB33475" w14:textId="7777777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Some business rules depend on multiple tables and cannot be enforced using row-level</w:t>
      </w:r>
      <w:r w:rsidRPr="00205CE6">
        <w:rPr>
          <w:rStyle w:val="apple-converted-space"/>
          <w:rFonts w:ascii="Arial" w:hAnsi="Arial" w:cs="Arial"/>
          <w:color w:val="000000"/>
        </w:rPr>
        <w:t> </w:t>
      </w:r>
      <w:r w:rsidRPr="00205CE6">
        <w:rPr>
          <w:rFonts w:ascii="Arial" w:hAnsi="Arial" w:cs="Arial"/>
        </w:rPr>
        <w:t>CHECK</w:t>
      </w:r>
      <w:r w:rsidRPr="00205CE6">
        <w:rPr>
          <w:rStyle w:val="apple-converted-space"/>
          <w:rFonts w:ascii="Arial" w:hAnsi="Arial" w:cs="Arial"/>
          <w:color w:val="000000"/>
        </w:rPr>
        <w:t> </w:t>
      </w:r>
      <w:r w:rsidRPr="00205CE6">
        <w:rPr>
          <w:rFonts w:ascii="Arial" w:hAnsi="Arial" w:cs="Arial"/>
          <w:color w:val="000000"/>
        </w:rPr>
        <w:t>constraints. Three PostgreSQL triggers were therefore implemented.</w:t>
      </w:r>
    </w:p>
    <w:p w14:paraId="08F03DCE" w14:textId="3727BB45"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Style w:val="af"/>
          <w:rFonts w:ascii="Arial" w:hAnsi="Arial" w:cs="Arial"/>
          <w:color w:val="000000"/>
        </w:rPr>
        <w:t>Inventory adjustment trigger</w:t>
      </w:r>
      <w:r w:rsidR="00B30A3D" w:rsidRPr="00205CE6">
        <w:rPr>
          <w:rStyle w:val="af"/>
          <w:rFonts w:ascii="Arial" w:hAnsi="Arial" w:cs="Arial"/>
          <w:color w:val="000000"/>
        </w:rPr>
        <w:t xml:space="preserve">: </w:t>
      </w:r>
      <w:r w:rsidRPr="00205CE6">
        <w:rPr>
          <w:rStyle w:val="HTML"/>
          <w:rFonts w:ascii="Arial" w:hAnsi="Arial" w:cs="Arial"/>
          <w:color w:val="000000"/>
          <w:highlight w:val="lightGray"/>
        </w:rPr>
        <w:t>trg_apply_inventory_adjustment</w:t>
      </w:r>
      <w:r w:rsidRPr="00205CE6">
        <w:rPr>
          <w:rStyle w:val="apple-converted-space"/>
          <w:rFonts w:ascii="Arial" w:hAnsi="Arial" w:cs="Arial"/>
          <w:color w:val="000000"/>
        </w:rPr>
        <w:t> </w:t>
      </w:r>
      <w:r w:rsidRPr="00205CE6">
        <w:rPr>
          <w:rFonts w:ascii="Arial" w:hAnsi="Arial" w:cs="Arial"/>
          <w:color w:val="000000"/>
        </w:rPr>
        <w:t>updates the corresponding</w:t>
      </w:r>
      <w:r w:rsidRPr="00205CE6">
        <w:rPr>
          <w:rStyle w:val="apple-converted-space"/>
          <w:rFonts w:ascii="Arial" w:hAnsi="Arial" w:cs="Arial"/>
          <w:color w:val="000000"/>
        </w:rPr>
        <w:t> </w:t>
      </w:r>
      <w:r w:rsidRPr="00205CE6">
        <w:rPr>
          <w:rStyle w:val="HTML"/>
          <w:rFonts w:ascii="Arial" w:hAnsi="Arial" w:cs="Arial"/>
          <w:color w:val="0B769F" w:themeColor="accent4" w:themeShade="BF"/>
        </w:rPr>
        <w:t>store_</w:t>
      </w:r>
      <w:r w:rsidRPr="00205CE6">
        <w:rPr>
          <w:rFonts w:ascii="Arial" w:hAnsi="Arial" w:cs="Arial"/>
        </w:rPr>
        <w:t>inventory</w:t>
      </w:r>
      <w:r w:rsidRPr="00205CE6">
        <w:rPr>
          <w:rFonts w:ascii="Arial" w:hAnsi="Arial" w:cs="Arial"/>
          <w:color w:val="0B769F" w:themeColor="accent4" w:themeShade="BF"/>
        </w:rPr>
        <w:t xml:space="preserve"> </w:t>
      </w:r>
      <w:r w:rsidRPr="00205CE6">
        <w:rPr>
          <w:rFonts w:ascii="Arial" w:hAnsi="Arial" w:cs="Arial"/>
          <w:color w:val="000000"/>
        </w:rPr>
        <w:t>balance whenever an inventory adjustment is inserted and rejects the transaction if the resulting inventory would become negative. This keeps the current inventory balance consistent with its adjustment history.</w:t>
      </w:r>
    </w:p>
    <w:p w14:paraId="037FBE63" w14:textId="4733BBF7"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Style w:val="af"/>
          <w:rFonts w:ascii="Arial" w:hAnsi="Arial" w:cs="Arial"/>
          <w:color w:val="000000"/>
        </w:rPr>
        <w:t>Sales inventory trigger</w:t>
      </w:r>
      <w:r w:rsidR="00B30A3D" w:rsidRPr="00205CE6">
        <w:rPr>
          <w:rStyle w:val="af"/>
          <w:rFonts w:ascii="Arial" w:hAnsi="Arial" w:cs="Arial"/>
          <w:color w:val="000000"/>
        </w:rPr>
        <w:t>:</w:t>
      </w:r>
      <w:r w:rsidRPr="00205CE6">
        <w:rPr>
          <w:rStyle w:val="apple-converted-space"/>
          <w:rFonts w:ascii="Arial" w:hAnsi="Arial" w:cs="Arial"/>
          <w:color w:val="000000"/>
        </w:rPr>
        <w:t> </w:t>
      </w:r>
      <w:r w:rsidRPr="00205CE6">
        <w:rPr>
          <w:rStyle w:val="HTML"/>
          <w:rFonts w:ascii="Arial" w:hAnsi="Arial" w:cs="Arial"/>
          <w:color w:val="000000"/>
          <w:highlight w:val="lightGray"/>
        </w:rPr>
        <w:t>trg_reduce_inventory_after_sale</w:t>
      </w:r>
      <w:r w:rsidRPr="00205CE6">
        <w:rPr>
          <w:rStyle w:val="apple-converted-space"/>
          <w:rFonts w:ascii="Arial" w:hAnsi="Arial" w:cs="Arial"/>
          <w:color w:val="000000"/>
        </w:rPr>
        <w:t> </w:t>
      </w:r>
      <w:r w:rsidRPr="00205CE6">
        <w:rPr>
          <w:rFonts w:ascii="Arial" w:hAnsi="Arial" w:cs="Arial"/>
          <w:color w:val="000000"/>
        </w:rPr>
        <w:t xml:space="preserve">automatically creates a negative </w:t>
      </w:r>
      <w:r w:rsidRPr="00205CE6">
        <w:rPr>
          <w:rStyle w:val="HTML"/>
          <w:rFonts w:ascii="Arial" w:hAnsi="Arial" w:cs="Arial"/>
          <w:highlight w:val="lightGray"/>
        </w:rPr>
        <w:t>inventory</w:t>
      </w:r>
      <w:r w:rsidRPr="00205CE6">
        <w:rPr>
          <w:rFonts w:ascii="Arial" w:hAnsi="Arial" w:cs="Arial"/>
          <w:color w:val="000000"/>
        </w:rPr>
        <w:t xml:space="preserve"> adjustment when a</w:t>
      </w:r>
      <w:r w:rsidRPr="00205CE6">
        <w:rPr>
          <w:rStyle w:val="apple-converted-space"/>
          <w:rFonts w:ascii="Arial" w:hAnsi="Arial" w:cs="Arial"/>
          <w:color w:val="000000"/>
        </w:rPr>
        <w:t> </w:t>
      </w:r>
      <w:r w:rsidRPr="00205CE6">
        <w:rPr>
          <w:rStyle w:val="HTML"/>
          <w:rFonts w:ascii="Arial" w:hAnsi="Arial" w:cs="Arial"/>
          <w:color w:val="0B769F" w:themeColor="accent4" w:themeShade="BF"/>
        </w:rPr>
        <w:t>sales_items</w:t>
      </w:r>
      <w:r w:rsidRPr="00205CE6">
        <w:rPr>
          <w:rStyle w:val="apple-converted-space"/>
          <w:rFonts w:ascii="Arial" w:hAnsi="Arial" w:cs="Arial"/>
          <w:color w:val="000000"/>
        </w:rPr>
        <w:t> </w:t>
      </w:r>
      <w:r w:rsidRPr="00205CE6">
        <w:rPr>
          <w:rFonts w:ascii="Arial" w:hAnsi="Arial" w:cs="Arial"/>
          <w:color w:val="000000"/>
        </w:rPr>
        <w:t>record is inserted. This keeps sales activity and inventory movements synchronized.</w:t>
      </w:r>
    </w:p>
    <w:p w14:paraId="56B7986E" w14:textId="11B55AAD" w:rsidR="0011093A" w:rsidRPr="00205CE6" w:rsidRDefault="0011093A" w:rsidP="00B30A3D">
      <w:pPr>
        <w:pStyle w:val="ae"/>
        <w:spacing w:before="0" w:beforeAutospacing="0" w:after="0" w:afterAutospacing="0" w:line="288" w:lineRule="auto"/>
        <w:ind w:leftChars="100" w:left="220" w:firstLine="360"/>
        <w:rPr>
          <w:rFonts w:ascii="Arial" w:hAnsi="Arial" w:cs="Arial"/>
          <w:color w:val="000000"/>
        </w:rPr>
      </w:pPr>
      <w:r w:rsidRPr="00205CE6">
        <w:rPr>
          <w:rStyle w:val="af"/>
          <w:rFonts w:ascii="Arial" w:hAnsi="Arial" w:cs="Arial"/>
          <w:color w:val="000000"/>
        </w:rPr>
        <w:t>Purchase-order vendor validation trigger</w:t>
      </w:r>
      <w:r w:rsidR="00B30A3D" w:rsidRPr="00205CE6">
        <w:rPr>
          <w:rStyle w:val="af"/>
          <w:rFonts w:ascii="Arial" w:hAnsi="Arial" w:cs="Arial"/>
          <w:color w:val="000000"/>
        </w:rPr>
        <w:t xml:space="preserve">: </w:t>
      </w:r>
      <w:r w:rsidRPr="00205CE6">
        <w:rPr>
          <w:rStyle w:val="HTML"/>
          <w:rFonts w:ascii="Arial" w:hAnsi="Arial" w:cs="Arial"/>
          <w:color w:val="000000"/>
          <w:highlight w:val="lightGray"/>
        </w:rPr>
        <w:t>trg_validate_purchase_order_vendor</w:t>
      </w:r>
      <w:r w:rsidRPr="00205CE6">
        <w:rPr>
          <w:rStyle w:val="apple-converted-space"/>
          <w:rFonts w:ascii="Arial" w:hAnsi="Arial" w:cs="Arial"/>
          <w:color w:val="000000"/>
        </w:rPr>
        <w:t> </w:t>
      </w:r>
      <w:r w:rsidRPr="00205CE6">
        <w:rPr>
          <w:rFonts w:ascii="Arial" w:hAnsi="Arial" w:cs="Arial"/>
          <w:color w:val="000000"/>
        </w:rPr>
        <w:t>verifies that the</w:t>
      </w:r>
      <w:r w:rsidRPr="00205CE6">
        <w:rPr>
          <w:rStyle w:val="apple-converted-space"/>
          <w:rFonts w:ascii="Arial" w:hAnsi="Arial" w:cs="Arial"/>
          <w:color w:val="000000"/>
        </w:rPr>
        <w:t> </w:t>
      </w:r>
      <w:r w:rsidRPr="00205CE6">
        <w:rPr>
          <w:rStyle w:val="HTML"/>
          <w:rFonts w:ascii="Arial" w:hAnsi="Arial" w:cs="Arial"/>
          <w:color w:val="0B769F" w:themeColor="accent4" w:themeShade="BF"/>
        </w:rPr>
        <w:t>vendor_product</w:t>
      </w:r>
      <w:r w:rsidRPr="00205CE6">
        <w:rPr>
          <w:rFonts w:ascii="Arial" w:hAnsi="Arial" w:cs="Arial"/>
          <w:color w:val="000000"/>
        </w:rPr>
        <w:t xml:space="preserve"> selected for a purchase-order item belongs to the same vendor as the parent purchase order. This prevents a cross-table inconsistency that </w:t>
      </w:r>
      <w:r w:rsidRPr="00205CE6">
        <w:rPr>
          <w:rStyle w:val="HTML"/>
          <w:rFonts w:ascii="Arial" w:hAnsi="Arial" w:cs="Arial"/>
          <w:highlight w:val="lightGray"/>
        </w:rPr>
        <w:t>cannot</w:t>
      </w:r>
      <w:r w:rsidRPr="00205CE6">
        <w:rPr>
          <w:rFonts w:ascii="Arial" w:hAnsi="Arial" w:cs="Arial"/>
          <w:color w:val="000000"/>
        </w:rPr>
        <w:t xml:space="preserve"> be detected by either foreign key independently.</w:t>
      </w:r>
    </w:p>
    <w:p w14:paraId="74A5AE79" w14:textId="7E2CDA0E" w:rsidR="0011093A" w:rsidRPr="00205CE6" w:rsidRDefault="0011093A" w:rsidP="00B30A3D">
      <w:pPr>
        <w:pStyle w:val="ae"/>
        <w:spacing w:before="0" w:beforeAutospacing="0" w:after="0" w:afterAutospacing="0" w:line="288" w:lineRule="auto"/>
        <w:ind w:leftChars="100" w:left="220" w:firstLine="360"/>
        <w:rPr>
          <w:rStyle w:val="af"/>
          <w:rFonts w:ascii="Arial" w:hAnsi="Arial" w:cs="Arial"/>
          <w:b w:val="0"/>
          <w:bCs w:val="0"/>
          <w:color w:val="000000"/>
        </w:rPr>
      </w:pPr>
      <w:r w:rsidRPr="00205CE6">
        <w:rPr>
          <w:rFonts w:ascii="Arial" w:hAnsi="Arial" w:cs="Arial"/>
          <w:color w:val="000000"/>
        </w:rPr>
        <w:t xml:space="preserve">Together, primary and foreign keys </w:t>
      </w:r>
      <w:r w:rsidRPr="00205CE6">
        <w:rPr>
          <w:rStyle w:val="HTML"/>
          <w:rFonts w:ascii="Arial" w:hAnsi="Arial" w:cs="Arial"/>
          <w:highlight w:val="lightGray"/>
        </w:rPr>
        <w:t>preserve</w:t>
      </w:r>
      <w:r w:rsidRPr="00205CE6">
        <w:rPr>
          <w:rFonts w:ascii="Arial" w:hAnsi="Arial" w:cs="Arial"/>
          <w:color w:val="000000"/>
        </w:rPr>
        <w:t xml:space="preserve"> entity relationships, constraints enforce record-level business rules, and triggers enforce rules that require coordination across multiple tables.</w:t>
      </w:r>
      <w:r w:rsidR="00DA3E24" w:rsidRPr="00205CE6">
        <w:rPr>
          <w:rFonts w:ascii="Arial" w:hAnsi="Arial" w:cs="Arial"/>
          <w:color w:val="000000"/>
        </w:rPr>
        <w:t xml:space="preserve"> </w:t>
      </w:r>
      <w:r w:rsidRPr="00205CE6">
        <w:rPr>
          <w:rFonts w:ascii="Arial" w:hAnsi="Arial" w:cs="Arial"/>
          <w:color w:val="000000"/>
        </w:rPr>
        <w:t>All the sql code is attached in Appendix</w:t>
      </w:r>
    </w:p>
    <w:p w14:paraId="3172C8B8" w14:textId="0EF0386E" w:rsidR="00887A56" w:rsidRPr="00205CE6" w:rsidRDefault="00887A56" w:rsidP="008F78E0">
      <w:pPr>
        <w:pStyle w:val="isselectedend"/>
        <w:numPr>
          <w:ilvl w:val="0"/>
          <w:numId w:val="6"/>
        </w:numPr>
        <w:spacing w:before="240" w:beforeAutospacing="0" w:after="240" w:afterAutospacing="0" w:line="288" w:lineRule="auto"/>
        <w:rPr>
          <w:rFonts w:ascii="Arial" w:hAnsi="Arial" w:cs="Arial"/>
          <w:b/>
          <w:bCs/>
          <w:color w:val="000000"/>
        </w:rPr>
      </w:pPr>
      <w:r w:rsidRPr="00205CE6">
        <w:rPr>
          <w:rFonts w:ascii="Arial" w:hAnsi="Arial" w:cs="Arial"/>
          <w:b/>
          <w:bCs/>
          <w:color w:val="000000"/>
        </w:rPr>
        <w:t>ETL Process</w:t>
      </w:r>
    </w:p>
    <w:p w14:paraId="18316061" w14:textId="77777777" w:rsidR="00860BCB" w:rsidRPr="00205CE6" w:rsidRDefault="00887A56" w:rsidP="00315054">
      <w:pPr>
        <w:widowControl/>
        <w:spacing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5.1 ETL Overview</w:t>
      </w:r>
    </w:p>
    <w:p w14:paraId="314C509D" w14:textId="77777777" w:rsidR="00860BCB" w:rsidRPr="00205CE6" w:rsidRDefault="00860BCB"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After the relational database was designed, an ETL pipeline was developed in Python to prepare and load operational data into PostgreSQL. Because ABC Foodmart's existing records are assumed to come from separate spreadsheets and paper-based processes, the pipeline represents how data from different operational areas can be standardized, validated, and integrated into the centralized relational database.</w:t>
      </w:r>
    </w:p>
    <w:p w14:paraId="57BD65A2" w14:textId="77777777" w:rsidR="00860BCB" w:rsidRPr="00205CE6" w:rsidRDefault="00860BCB"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For this project, reproducible synthetic data was generated to represent ABC Foodmart's operations because real company records were not available. The pipeline covers all 19 tables and follows three main stages: extraction into CSV staging files, transformation and validation using Python and pandas, and loading into PostgreSQL in dependency order. A fixed random seed and separate domain-level seeds were used to make the generated dataset reproducible.</w:t>
      </w:r>
    </w:p>
    <w:p w14:paraId="74B1E3DC" w14:textId="5D5276BB" w:rsidR="001B73B8" w:rsidRPr="00205CE6" w:rsidRDefault="001B73B8"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lastRenderedPageBreak/>
        <w:t xml:space="preserve">Selected code listings are included below to illustrate the main ETL </w:t>
      </w:r>
      <w:r w:rsidR="00A84F61" w:rsidRPr="00205CE6">
        <w:rPr>
          <w:rFonts w:ascii="Arial" w:hAnsi="Arial" w:cs="Arial"/>
          <w:color w:val="000000"/>
        </w:rPr>
        <w:t>process</w:t>
      </w:r>
      <w:r w:rsidRPr="00205CE6">
        <w:rPr>
          <w:rFonts w:ascii="Arial" w:hAnsi="Arial" w:cs="Arial"/>
          <w:color w:val="000000"/>
        </w:rPr>
        <w:t xml:space="preserve">. </w:t>
      </w:r>
    </w:p>
    <w:p w14:paraId="71981A62" w14:textId="510A0CD9" w:rsidR="00860BCB" w:rsidRPr="00205CE6" w:rsidRDefault="00887A56"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 xml:space="preserve">5.2 </w:t>
      </w:r>
      <w:r w:rsidR="00860BCB" w:rsidRPr="00205CE6">
        <w:rPr>
          <w:rFonts w:ascii="Arial" w:eastAsia="宋体" w:hAnsi="Arial" w:cs="Arial"/>
          <w:b/>
          <w:bCs/>
          <w:color w:val="000000"/>
          <w:kern w:val="0"/>
          <w:sz w:val="24"/>
          <w14:ligatures w14:val="none"/>
        </w:rPr>
        <w:t>Data Generation and Staging</w:t>
      </w:r>
    </w:p>
    <w:p w14:paraId="5F2464A5" w14:textId="71434FB0" w:rsidR="00860BCB" w:rsidRPr="00205CE6" w:rsidRDefault="00860BCB"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In the generation stage, synthetic operational records were generated for the 19 tables in the database. The dataset covers store operations including staffing, products, inventory, vendors, purchasing, deliveries, sales, returns, payments, and operating expenses. The generated records are fictional and are intended to simulate the types of data that ABC Foodmart would maintain in a real operating environment.</w:t>
      </w:r>
      <w:r w:rsidRPr="00205CE6">
        <w:rPr>
          <w:rFonts w:ascii="Arial" w:hAnsi="Arial" w:cs="Arial"/>
        </w:rPr>
        <w:t> </w:t>
      </w:r>
    </w:p>
    <w:p w14:paraId="19C24461" w14:textId="77777777" w:rsidR="00482514" w:rsidRPr="00205CE6" w:rsidRDefault="00860BCB" w:rsidP="00B30A3D">
      <w:pPr>
        <w:pStyle w:val="ae"/>
        <w:spacing w:before="0" w:beforeAutospacing="0" w:after="0" w:afterAutospacing="0" w:line="288" w:lineRule="auto"/>
        <w:ind w:leftChars="100" w:left="220" w:firstLine="360"/>
        <w:rPr>
          <w:rFonts w:ascii="Arial" w:hAnsi="Arial" w:cs="Arial"/>
        </w:rPr>
      </w:pPr>
      <w:r w:rsidRPr="00205CE6">
        <w:rPr>
          <w:rFonts w:ascii="Arial" w:hAnsi="Arial" w:cs="Arial"/>
          <w:color w:val="000000"/>
        </w:rPr>
        <w:t>The default dataset covers November 1, 2025 through July 31, 2026 and generates 36,000 sales transactions and 80 employees. A fixed random seed was used to make the generation process reproducible, while separate seeds were assigned to staffing, sales, purchasing, inventory loss, and expenses so that changes in one area would not unintentionally alter another.</w:t>
      </w:r>
      <w:r w:rsidRPr="00205CE6">
        <w:rPr>
          <w:rFonts w:ascii="Arial" w:hAnsi="Arial" w:cs="Arial"/>
        </w:rPr>
        <w:t> </w:t>
      </w:r>
    </w:p>
    <w:p w14:paraId="6EC66B99" w14:textId="0801F2F0" w:rsidR="00A84F61" w:rsidRPr="00205CE6" w:rsidRDefault="00A84F61" w:rsidP="00B30A3D">
      <w:pPr>
        <w:pStyle w:val="ae"/>
        <w:spacing w:before="0" w:beforeAutospacing="0" w:after="0" w:afterAutospacing="0" w:line="288" w:lineRule="auto"/>
        <w:ind w:leftChars="100" w:left="220" w:firstLine="360"/>
        <w:rPr>
          <w:rFonts w:ascii="Arial" w:hAnsi="Arial" w:cs="Arial"/>
          <w:color w:val="000000" w:themeColor="text1"/>
        </w:rPr>
      </w:pPr>
      <w:r w:rsidRPr="00205CE6">
        <w:rPr>
          <w:rFonts w:ascii="Arial" w:hAnsi="Arial" w:cs="Arial"/>
          <w:color w:val="000000" w:themeColor="text1"/>
        </w:rPr>
        <w:t xml:space="preserve">Listing codes below shows the main configuration used to control the generation period, dataset size, and random seeds. </w:t>
      </w:r>
      <w:r w:rsidRPr="00205CE6">
        <w:rPr>
          <w:rFonts w:ascii="Arial" w:hAnsi="Arial" w:cs="Arial"/>
          <w:color w:val="000000"/>
        </w:rPr>
        <w:t>Separating</w:t>
      </w:r>
      <w:r w:rsidRPr="00205CE6">
        <w:rPr>
          <w:rFonts w:ascii="Arial" w:hAnsi="Arial" w:cs="Arial"/>
          <w:color w:val="000000" w:themeColor="text1"/>
        </w:rPr>
        <w:t xml:space="preserve"> the random streams by operational domain improves reproducibility because changes to the generation logic in one area do not automatically change records generated for another area.</w:t>
      </w:r>
    </w:p>
    <w:p w14:paraId="14945635" w14:textId="08156D2A" w:rsidR="00A84F61" w:rsidRPr="00205CE6" w:rsidRDefault="00A84F61" w:rsidP="00B30A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Chars="700" w:left="1540"/>
        <w:rPr>
          <w:rFonts w:ascii="Arial" w:eastAsia="宋体" w:hAnsi="Arial" w:cs="Arial"/>
          <w:color w:val="000000" w:themeColor="text1"/>
          <w:kern w:val="0"/>
          <w:sz w:val="24"/>
          <w14:ligatures w14:val="none"/>
        </w:rPr>
      </w:pPr>
      <w:r w:rsidRPr="00205CE6">
        <w:rPr>
          <w:rFonts w:ascii="Arial" w:eastAsia="宋体" w:hAnsi="Arial" w:cs="Arial"/>
          <w:color w:val="000000" w:themeColor="text1"/>
          <w:kern w:val="0"/>
          <w:sz w:val="24"/>
          <w14:ligatures w14:val="none"/>
        </w:rPr>
        <w:t>RANDOM_SEED = 5310</w:t>
      </w:r>
    </w:p>
    <w:p w14:paraId="19BBF4CA" w14:textId="77777777" w:rsidR="00A84F61" w:rsidRPr="00205CE6" w:rsidRDefault="00A84F61" w:rsidP="00B30A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Chars="700" w:left="1540"/>
        <w:rPr>
          <w:rFonts w:ascii="Arial" w:eastAsia="宋体" w:hAnsi="Arial" w:cs="Arial"/>
          <w:color w:val="000000" w:themeColor="text1"/>
          <w:kern w:val="0"/>
          <w:sz w:val="24"/>
          <w14:ligatures w14:val="none"/>
        </w:rPr>
      </w:pPr>
      <w:r w:rsidRPr="00205CE6">
        <w:rPr>
          <w:rFonts w:ascii="Arial" w:eastAsia="宋体" w:hAnsi="Arial" w:cs="Arial"/>
          <w:color w:val="000000" w:themeColor="text1"/>
          <w:kern w:val="0"/>
          <w:sz w:val="24"/>
          <w14:ligatures w14:val="none"/>
        </w:rPr>
        <w:t>DEFAULT_START_DATE = date(2025, 11, 1)</w:t>
      </w:r>
    </w:p>
    <w:p w14:paraId="5AAAB270" w14:textId="77777777" w:rsidR="00A84F61" w:rsidRPr="00205CE6" w:rsidRDefault="00A84F61" w:rsidP="00B30A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Chars="700" w:left="1540"/>
        <w:rPr>
          <w:rFonts w:ascii="Arial" w:eastAsia="宋体" w:hAnsi="Arial" w:cs="Arial"/>
          <w:color w:val="000000" w:themeColor="text1"/>
          <w:kern w:val="0"/>
          <w:sz w:val="24"/>
          <w14:ligatures w14:val="none"/>
        </w:rPr>
      </w:pPr>
      <w:r w:rsidRPr="00205CE6">
        <w:rPr>
          <w:rFonts w:ascii="Arial" w:eastAsia="宋体" w:hAnsi="Arial" w:cs="Arial"/>
          <w:color w:val="000000" w:themeColor="text1"/>
          <w:kern w:val="0"/>
          <w:sz w:val="24"/>
          <w14:ligatures w14:val="none"/>
        </w:rPr>
        <w:t>DEFAULT_END_DATE = date(2026, 7, 31)</w:t>
      </w:r>
    </w:p>
    <w:p w14:paraId="618C5059" w14:textId="77777777" w:rsidR="00A84F61" w:rsidRPr="00205CE6" w:rsidRDefault="00A84F61" w:rsidP="00B30A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Chars="700" w:left="1540"/>
        <w:rPr>
          <w:rFonts w:ascii="Arial" w:eastAsia="宋体" w:hAnsi="Arial" w:cs="Arial"/>
          <w:color w:val="000000" w:themeColor="text1"/>
          <w:kern w:val="0"/>
          <w:sz w:val="24"/>
          <w14:ligatures w14:val="none"/>
        </w:rPr>
      </w:pPr>
      <w:r w:rsidRPr="00205CE6">
        <w:rPr>
          <w:rFonts w:ascii="Arial" w:eastAsia="宋体" w:hAnsi="Arial" w:cs="Arial"/>
          <w:color w:val="000000" w:themeColor="text1"/>
          <w:kern w:val="0"/>
          <w:sz w:val="24"/>
          <w14:ligatures w14:val="none"/>
        </w:rPr>
        <w:t>DEFAULT_SALES_COUNT = 36_000</w:t>
      </w:r>
    </w:p>
    <w:p w14:paraId="353C664B" w14:textId="39099483" w:rsidR="00A84F61" w:rsidRPr="00205CE6" w:rsidRDefault="00A84F61" w:rsidP="00B30A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Chars="700" w:left="1540"/>
        <w:rPr>
          <w:rFonts w:ascii="Arial" w:eastAsia="宋体" w:hAnsi="Arial" w:cs="Arial"/>
          <w:color w:val="000000" w:themeColor="text1"/>
          <w:kern w:val="0"/>
          <w:sz w:val="24"/>
          <w14:ligatures w14:val="none"/>
        </w:rPr>
      </w:pPr>
      <w:r w:rsidRPr="00205CE6">
        <w:rPr>
          <w:rFonts w:ascii="Arial" w:eastAsia="宋体" w:hAnsi="Arial" w:cs="Arial"/>
          <w:color w:val="000000" w:themeColor="text1"/>
          <w:kern w:val="0"/>
          <w:sz w:val="24"/>
          <w14:ligatures w14:val="none"/>
        </w:rPr>
        <w:t>DEFAULT_EMPLOYEE_COUNT = 80</w:t>
      </w:r>
    </w:p>
    <w:p w14:paraId="692D2C93" w14:textId="77777777" w:rsidR="00A84F61" w:rsidRPr="00205CE6" w:rsidRDefault="00A84F61" w:rsidP="00B30A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Chars="700" w:left="1540"/>
        <w:rPr>
          <w:rFonts w:ascii="Arial" w:eastAsia="宋体" w:hAnsi="Arial" w:cs="Arial"/>
          <w:color w:val="000000" w:themeColor="text1"/>
          <w:kern w:val="0"/>
          <w:sz w:val="24"/>
          <w14:ligatures w14:val="none"/>
        </w:rPr>
      </w:pPr>
      <w:r w:rsidRPr="00205CE6">
        <w:rPr>
          <w:rFonts w:ascii="Arial" w:eastAsia="宋体" w:hAnsi="Arial" w:cs="Arial"/>
          <w:color w:val="000000" w:themeColor="text1"/>
          <w:kern w:val="0"/>
          <w:sz w:val="24"/>
          <w14:ligatures w14:val="none"/>
        </w:rPr>
        <w:t>DOMAIN_SEEDS = {</w:t>
      </w:r>
    </w:p>
    <w:p w14:paraId="051401BC" w14:textId="77777777" w:rsidR="00A84F61" w:rsidRPr="00205CE6" w:rsidRDefault="00A84F61" w:rsidP="00B30A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Chars="700" w:left="1540"/>
        <w:rPr>
          <w:rFonts w:ascii="Arial" w:eastAsia="宋体" w:hAnsi="Arial" w:cs="Arial"/>
          <w:color w:val="000000" w:themeColor="text1"/>
          <w:kern w:val="0"/>
          <w:sz w:val="24"/>
          <w14:ligatures w14:val="none"/>
        </w:rPr>
      </w:pPr>
      <w:r w:rsidRPr="00205CE6">
        <w:rPr>
          <w:rFonts w:ascii="Arial" w:eastAsia="宋体" w:hAnsi="Arial" w:cs="Arial"/>
          <w:color w:val="000000" w:themeColor="text1"/>
          <w:kern w:val="0"/>
          <w:sz w:val="24"/>
          <w14:ligatures w14:val="none"/>
        </w:rPr>
        <w:t xml:space="preserve">    "staffing": 531_001,</w:t>
      </w:r>
    </w:p>
    <w:p w14:paraId="6B934636" w14:textId="77777777" w:rsidR="00A84F61" w:rsidRPr="00205CE6" w:rsidRDefault="00A84F61" w:rsidP="00B30A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Chars="700" w:left="1540"/>
        <w:rPr>
          <w:rFonts w:ascii="Arial" w:eastAsia="宋体" w:hAnsi="Arial" w:cs="Arial"/>
          <w:color w:val="000000" w:themeColor="text1"/>
          <w:kern w:val="0"/>
          <w:sz w:val="24"/>
          <w14:ligatures w14:val="none"/>
        </w:rPr>
      </w:pPr>
      <w:r w:rsidRPr="00205CE6">
        <w:rPr>
          <w:rFonts w:ascii="Arial" w:eastAsia="宋体" w:hAnsi="Arial" w:cs="Arial"/>
          <w:color w:val="000000" w:themeColor="text1"/>
          <w:kern w:val="0"/>
          <w:sz w:val="24"/>
          <w14:ligatures w14:val="none"/>
        </w:rPr>
        <w:t xml:space="preserve">    "sales": 531_002,</w:t>
      </w:r>
    </w:p>
    <w:p w14:paraId="0BF9794F" w14:textId="77777777" w:rsidR="00A84F61" w:rsidRPr="00205CE6" w:rsidRDefault="00A84F61" w:rsidP="00B30A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Chars="700" w:left="1540"/>
        <w:rPr>
          <w:rFonts w:ascii="Arial" w:eastAsia="宋体" w:hAnsi="Arial" w:cs="Arial"/>
          <w:color w:val="000000" w:themeColor="text1"/>
          <w:kern w:val="0"/>
          <w:sz w:val="24"/>
          <w14:ligatures w14:val="none"/>
        </w:rPr>
      </w:pPr>
      <w:r w:rsidRPr="00205CE6">
        <w:rPr>
          <w:rFonts w:ascii="Arial" w:eastAsia="宋体" w:hAnsi="Arial" w:cs="Arial"/>
          <w:color w:val="000000" w:themeColor="text1"/>
          <w:kern w:val="0"/>
          <w:sz w:val="24"/>
          <w14:ligatures w14:val="none"/>
        </w:rPr>
        <w:t xml:space="preserve">    "purchasing": 531_003,</w:t>
      </w:r>
    </w:p>
    <w:p w14:paraId="7CAF908E" w14:textId="77777777" w:rsidR="00A84F61" w:rsidRPr="00205CE6" w:rsidRDefault="00A84F61" w:rsidP="00B30A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Chars="700" w:left="1540"/>
        <w:rPr>
          <w:rFonts w:ascii="Arial" w:eastAsia="宋体" w:hAnsi="Arial" w:cs="Arial"/>
          <w:color w:val="000000" w:themeColor="text1"/>
          <w:kern w:val="0"/>
          <w:sz w:val="24"/>
          <w14:ligatures w14:val="none"/>
        </w:rPr>
      </w:pPr>
      <w:r w:rsidRPr="00205CE6">
        <w:rPr>
          <w:rFonts w:ascii="Arial" w:eastAsia="宋体" w:hAnsi="Arial" w:cs="Arial"/>
          <w:color w:val="000000" w:themeColor="text1"/>
          <w:kern w:val="0"/>
          <w:sz w:val="24"/>
          <w14:ligatures w14:val="none"/>
        </w:rPr>
        <w:t xml:space="preserve">    "</w:t>
      </w:r>
      <w:proofErr w:type="spellStart"/>
      <w:proofErr w:type="gramStart"/>
      <w:r w:rsidRPr="00205CE6">
        <w:rPr>
          <w:rFonts w:ascii="Arial" w:eastAsia="宋体" w:hAnsi="Arial" w:cs="Arial"/>
          <w:color w:val="000000" w:themeColor="text1"/>
          <w:kern w:val="0"/>
          <w:sz w:val="24"/>
          <w14:ligatures w14:val="none"/>
        </w:rPr>
        <w:t>inventory</w:t>
      </w:r>
      <w:proofErr w:type="gramEnd"/>
      <w:r w:rsidRPr="00205CE6">
        <w:rPr>
          <w:rFonts w:ascii="Arial" w:eastAsia="宋体" w:hAnsi="Arial" w:cs="Arial"/>
          <w:color w:val="000000" w:themeColor="text1"/>
          <w:kern w:val="0"/>
          <w:sz w:val="24"/>
          <w14:ligatures w14:val="none"/>
        </w:rPr>
        <w:t>_loss</w:t>
      </w:r>
      <w:proofErr w:type="spellEnd"/>
      <w:r w:rsidRPr="00205CE6">
        <w:rPr>
          <w:rFonts w:ascii="Arial" w:eastAsia="宋体" w:hAnsi="Arial" w:cs="Arial"/>
          <w:color w:val="000000" w:themeColor="text1"/>
          <w:kern w:val="0"/>
          <w:sz w:val="24"/>
          <w14:ligatures w14:val="none"/>
        </w:rPr>
        <w:t>": 531_004,</w:t>
      </w:r>
    </w:p>
    <w:p w14:paraId="76499503" w14:textId="77777777" w:rsidR="00A84F61" w:rsidRPr="00205CE6" w:rsidRDefault="00A84F61" w:rsidP="00B30A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Chars="700" w:left="1540"/>
        <w:rPr>
          <w:rFonts w:ascii="Arial" w:eastAsia="宋体" w:hAnsi="Arial" w:cs="Arial"/>
          <w:color w:val="000000" w:themeColor="text1"/>
          <w:kern w:val="0"/>
          <w:sz w:val="24"/>
          <w14:ligatures w14:val="none"/>
        </w:rPr>
      </w:pPr>
      <w:r w:rsidRPr="00205CE6">
        <w:rPr>
          <w:rFonts w:ascii="Arial" w:eastAsia="宋体" w:hAnsi="Arial" w:cs="Arial"/>
          <w:color w:val="000000" w:themeColor="text1"/>
          <w:kern w:val="0"/>
          <w:sz w:val="24"/>
          <w14:ligatures w14:val="none"/>
        </w:rPr>
        <w:t xml:space="preserve">    "expenses": 531_005,</w:t>
      </w:r>
    </w:p>
    <w:p w14:paraId="1E616DFF" w14:textId="58FB6207" w:rsidR="00A84F61" w:rsidRPr="00205CE6" w:rsidRDefault="00A84F61" w:rsidP="00B30A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Chars="700" w:left="1540"/>
        <w:rPr>
          <w:rFonts w:ascii="Arial" w:eastAsia="宋体" w:hAnsi="Arial" w:cs="Arial"/>
          <w:color w:val="000000" w:themeColor="text1"/>
          <w:kern w:val="0"/>
          <w:sz w:val="24"/>
          <w14:ligatures w14:val="none"/>
        </w:rPr>
      </w:pPr>
      <w:r w:rsidRPr="00205CE6">
        <w:rPr>
          <w:rFonts w:ascii="Arial" w:eastAsia="宋体" w:hAnsi="Arial" w:cs="Arial"/>
          <w:color w:val="000000" w:themeColor="text1"/>
          <w:kern w:val="0"/>
          <w:sz w:val="24"/>
          <w14:ligatures w14:val="none"/>
        </w:rPr>
        <w:t>}</w:t>
      </w:r>
    </w:p>
    <w:p w14:paraId="6CD7DBA4" w14:textId="140CD6D0" w:rsidR="00860BCB" w:rsidRPr="00205CE6" w:rsidRDefault="00860BCB"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 xml:space="preserve">The generated tables were not treated as independent random datasets. Related operational </w:t>
      </w:r>
      <w:r w:rsidRPr="00205CE6">
        <w:rPr>
          <w:rFonts w:ascii="Arial" w:hAnsi="Arial" w:cs="Arial"/>
          <w:color w:val="000000" w:themeColor="text1"/>
        </w:rPr>
        <w:t>records</w:t>
      </w:r>
      <w:r w:rsidRPr="00205CE6">
        <w:rPr>
          <w:rFonts w:ascii="Arial" w:hAnsi="Arial" w:cs="Arial"/>
          <w:color w:val="000000"/>
        </w:rPr>
        <w:t xml:space="preserve"> were generated with business dependencies. For example, sales demand was aggregated by store, week, and product and used to determine replenishment requirements. Purchase quantities considered projected inventory, reorder thresholds, minimum order quantities, and a safety allowance. This produced purchasing records that were logically connected to simulated demand rather than completely random orders.</w:t>
      </w:r>
    </w:p>
    <w:p w14:paraId="4803B58A" w14:textId="30E4B53F" w:rsidR="00B90DB1" w:rsidRPr="00205CE6" w:rsidRDefault="00887A56"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lastRenderedPageBreak/>
        <w:t xml:space="preserve">5.3 </w:t>
      </w:r>
      <w:r w:rsidR="00B90DB1" w:rsidRPr="00205CE6">
        <w:rPr>
          <w:rFonts w:ascii="Arial" w:eastAsia="宋体" w:hAnsi="Arial" w:cs="Arial"/>
          <w:b/>
          <w:bCs/>
          <w:color w:val="000000"/>
          <w:kern w:val="0"/>
          <w:sz w:val="24"/>
          <w14:ligatures w14:val="none"/>
        </w:rPr>
        <w:t>Cleaning and Standardization</w:t>
      </w:r>
    </w:p>
    <w:p w14:paraId="4EA5FA8F" w14:textId="77777777" w:rsidR="00482514" w:rsidRPr="00205CE6" w:rsidRDefault="00B90DB1"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 xml:space="preserve">During this stage, the staging files were read into pandas DataFrames and standardized before loading. Column names were converted to a consistent lowercase underscore format, text values were trimmed, and </w:t>
      </w:r>
      <w:r w:rsidRPr="00205CE6">
        <w:rPr>
          <w:rFonts w:ascii="Arial" w:hAnsi="Arial" w:cs="Arial"/>
          <w:color w:val="000000" w:themeColor="text1"/>
        </w:rPr>
        <w:t>common</w:t>
      </w:r>
      <w:r w:rsidRPr="00205CE6">
        <w:rPr>
          <w:rFonts w:ascii="Arial" w:hAnsi="Arial" w:cs="Arial"/>
          <w:color w:val="000000"/>
        </w:rPr>
        <w:t xml:space="preserve"> representations of missing values such as</w:t>
      </w:r>
      <w:r w:rsidRPr="00205CE6">
        <w:rPr>
          <w:rFonts w:ascii="Arial" w:hAnsi="Arial" w:cs="Arial"/>
        </w:rPr>
        <w:t> "N/A"</w:t>
      </w:r>
      <w:r w:rsidRPr="00205CE6">
        <w:rPr>
          <w:rFonts w:ascii="Arial" w:hAnsi="Arial" w:cs="Arial"/>
          <w:color w:val="000000"/>
        </w:rPr>
        <w:t>,</w:t>
      </w:r>
      <w:r w:rsidRPr="00205CE6">
        <w:rPr>
          <w:rFonts w:ascii="Arial" w:hAnsi="Arial" w:cs="Arial"/>
        </w:rPr>
        <w:t> "null"</w:t>
      </w:r>
      <w:r w:rsidRPr="00205CE6">
        <w:rPr>
          <w:rFonts w:ascii="Arial" w:hAnsi="Arial" w:cs="Arial"/>
          <w:color w:val="000000"/>
        </w:rPr>
        <w:t>, and</w:t>
      </w:r>
      <w:r w:rsidRPr="00205CE6">
        <w:rPr>
          <w:rFonts w:ascii="Arial" w:hAnsi="Arial" w:cs="Arial"/>
        </w:rPr>
        <w:t> "unknown" </w:t>
      </w:r>
      <w:r w:rsidRPr="00205CE6">
        <w:rPr>
          <w:rFonts w:ascii="Arial" w:hAnsi="Arial" w:cs="Arial"/>
          <w:color w:val="000000"/>
        </w:rPr>
        <w:t>were converted to null values. Monetary values were handled at two-decimal precision, while date and timestamp fields were converted to appropriate data types before validation.</w:t>
      </w:r>
    </w:p>
    <w:p w14:paraId="1AC94D9D" w14:textId="42799DC2" w:rsidR="00155EDF" w:rsidRPr="00205CE6" w:rsidRDefault="00155EDF" w:rsidP="00B30A3D">
      <w:pPr>
        <w:pStyle w:val="ae"/>
        <w:spacing w:before="0" w:beforeAutospacing="0" w:after="0" w:afterAutospacing="0" w:line="288" w:lineRule="auto"/>
        <w:ind w:leftChars="100" w:left="220" w:firstLine="360"/>
        <w:rPr>
          <w:rFonts w:ascii="Arial" w:hAnsi="Arial" w:cs="Arial"/>
          <w:color w:val="000000" w:themeColor="text1"/>
        </w:rPr>
      </w:pPr>
      <w:r w:rsidRPr="00205CE6">
        <w:rPr>
          <w:rStyle w:val="af"/>
          <w:rFonts w:ascii="Arial" w:hAnsi="Arial" w:cs="Arial"/>
          <w:b w:val="0"/>
          <w:bCs w:val="0"/>
          <w:color w:val="000000" w:themeColor="text1"/>
        </w:rPr>
        <w:t xml:space="preserve">Listing codes illustrates the main transformation process. Each CSV file is first read as text so that the pipeline can control type conversion explicitly. Column names and text values are then standardized before </w:t>
      </w:r>
      <w:r w:rsidRPr="00205CE6">
        <w:rPr>
          <w:rFonts w:ascii="Arial" w:hAnsi="Arial" w:cs="Arial"/>
        </w:rPr>
        <w:t>table</w:t>
      </w:r>
      <w:r w:rsidRPr="00205CE6">
        <w:rPr>
          <w:rStyle w:val="af"/>
          <w:rFonts w:ascii="Arial" w:hAnsi="Arial" w:cs="Arial"/>
          <w:b w:val="0"/>
          <w:bCs w:val="0"/>
          <w:color w:val="000000" w:themeColor="text1"/>
        </w:rPr>
        <w:t>-specific integer, numeric, date, timestamp, and Boolean conversions are applied. Malformed nonblank date or timestamp values cause the pipeline to raise an error rather than silently loading invalid data.</w:t>
      </w:r>
    </w:p>
    <w:p w14:paraId="37B33DC7" w14:textId="7777777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def </w:t>
      </w:r>
      <w:proofErr w:type="spellStart"/>
      <w:r w:rsidRPr="00205CE6">
        <w:rPr>
          <w:rStyle w:val="HTML"/>
          <w:rFonts w:ascii="Arial" w:hAnsi="Arial" w:cs="Arial"/>
          <w:color w:val="000000" w:themeColor="text1"/>
        </w:rPr>
        <w:t>transform_table</w:t>
      </w:r>
      <w:proofErr w:type="spellEnd"/>
      <w:r w:rsidRPr="00205CE6">
        <w:rPr>
          <w:rStyle w:val="HTML"/>
          <w:rFonts w:ascii="Arial" w:hAnsi="Arial" w:cs="Arial"/>
          <w:color w:val="000000" w:themeColor="text1"/>
        </w:rPr>
        <w:t>(</w:t>
      </w:r>
      <w:proofErr w:type="spellStart"/>
      <w:r w:rsidRPr="00205CE6">
        <w:rPr>
          <w:rStyle w:val="HTML"/>
          <w:rFonts w:ascii="Arial" w:hAnsi="Arial" w:cs="Arial"/>
          <w:color w:val="000000" w:themeColor="text1"/>
        </w:rPr>
        <w:t>table_name</w:t>
      </w:r>
      <w:proofErr w:type="spellEnd"/>
      <w:r w:rsidRPr="00205CE6">
        <w:rPr>
          <w:rStyle w:val="HTML"/>
          <w:rFonts w:ascii="Arial" w:hAnsi="Arial" w:cs="Arial"/>
          <w:color w:val="000000" w:themeColor="text1"/>
        </w:rPr>
        <w:t xml:space="preserve">: str, path: Path) -&gt; </w:t>
      </w:r>
      <w:proofErr w:type="spellStart"/>
      <w:r w:rsidRPr="00205CE6">
        <w:rPr>
          <w:rStyle w:val="HTML"/>
          <w:rFonts w:ascii="Arial" w:hAnsi="Arial" w:cs="Arial"/>
          <w:color w:val="000000" w:themeColor="text1"/>
        </w:rPr>
        <w:t>pd.DataFrame</w:t>
      </w:r>
      <w:proofErr w:type="spellEnd"/>
      <w:r w:rsidRPr="00205CE6">
        <w:rPr>
          <w:rStyle w:val="HTML"/>
          <w:rFonts w:ascii="Arial" w:hAnsi="Arial" w:cs="Arial"/>
          <w:color w:val="000000" w:themeColor="text1"/>
        </w:rPr>
        <w:t>:</w:t>
      </w:r>
    </w:p>
    <w:p w14:paraId="7255C88B" w14:textId="7777777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if not </w:t>
      </w:r>
      <w:proofErr w:type="spellStart"/>
      <w:r w:rsidRPr="00205CE6">
        <w:rPr>
          <w:rStyle w:val="HTML"/>
          <w:rFonts w:ascii="Arial" w:hAnsi="Arial" w:cs="Arial"/>
          <w:color w:val="000000" w:themeColor="text1"/>
        </w:rPr>
        <w:t>path.exists</w:t>
      </w:r>
      <w:proofErr w:type="spellEnd"/>
      <w:r w:rsidRPr="00205CE6">
        <w:rPr>
          <w:rStyle w:val="HTML"/>
          <w:rFonts w:ascii="Arial" w:hAnsi="Arial" w:cs="Arial"/>
          <w:color w:val="000000" w:themeColor="text1"/>
        </w:rPr>
        <w:t>():</w:t>
      </w:r>
    </w:p>
    <w:p w14:paraId="49BB80F0" w14:textId="3554449D"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raise </w:t>
      </w:r>
      <w:proofErr w:type="spellStart"/>
      <w:r w:rsidRPr="00205CE6">
        <w:rPr>
          <w:rStyle w:val="HTML"/>
          <w:rFonts w:ascii="Arial" w:hAnsi="Arial" w:cs="Arial"/>
          <w:color w:val="000000" w:themeColor="text1"/>
        </w:rPr>
        <w:t>FileNotFoundError</w:t>
      </w:r>
      <w:proofErr w:type="spellEnd"/>
      <w:r w:rsidRPr="00205CE6">
        <w:rPr>
          <w:rStyle w:val="HTML"/>
          <w:rFonts w:ascii="Arial" w:hAnsi="Arial" w:cs="Arial"/>
          <w:color w:val="000000" w:themeColor="text1"/>
        </w:rPr>
        <w:t>(</w:t>
      </w:r>
      <w:proofErr w:type="spellStart"/>
      <w:r w:rsidRPr="00205CE6">
        <w:rPr>
          <w:rStyle w:val="HTML"/>
          <w:rFonts w:ascii="Arial" w:hAnsi="Arial" w:cs="Arial"/>
          <w:color w:val="000000" w:themeColor="text1"/>
        </w:rPr>
        <w:t>f"Missing</w:t>
      </w:r>
      <w:proofErr w:type="spellEnd"/>
      <w:r w:rsidRPr="00205CE6">
        <w:rPr>
          <w:rStyle w:val="HTML"/>
          <w:rFonts w:ascii="Arial" w:hAnsi="Arial" w:cs="Arial"/>
          <w:color w:val="000000" w:themeColor="text1"/>
        </w:rPr>
        <w:t xml:space="preserve"> staging file: {path}")</w:t>
      </w:r>
    </w:p>
    <w:p w14:paraId="394E5333" w14:textId="7777777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w:t>
      </w:r>
      <w:proofErr w:type="spellStart"/>
      <w:r w:rsidRPr="00205CE6">
        <w:rPr>
          <w:rStyle w:val="HTML"/>
          <w:rFonts w:ascii="Arial" w:hAnsi="Arial" w:cs="Arial"/>
          <w:color w:val="000000" w:themeColor="text1"/>
        </w:rPr>
        <w:t>raw_df</w:t>
      </w:r>
      <w:proofErr w:type="spellEnd"/>
      <w:r w:rsidRPr="00205CE6">
        <w:rPr>
          <w:rStyle w:val="HTML"/>
          <w:rFonts w:ascii="Arial" w:hAnsi="Arial" w:cs="Arial"/>
          <w:color w:val="000000" w:themeColor="text1"/>
        </w:rPr>
        <w:t xml:space="preserve"> = </w:t>
      </w:r>
      <w:proofErr w:type="spellStart"/>
      <w:r w:rsidRPr="00205CE6">
        <w:rPr>
          <w:rStyle w:val="HTML"/>
          <w:rFonts w:ascii="Arial" w:hAnsi="Arial" w:cs="Arial"/>
          <w:color w:val="000000" w:themeColor="text1"/>
        </w:rPr>
        <w:t>pd.read_csv</w:t>
      </w:r>
      <w:proofErr w:type="spellEnd"/>
      <w:r w:rsidRPr="00205CE6">
        <w:rPr>
          <w:rStyle w:val="HTML"/>
          <w:rFonts w:ascii="Arial" w:hAnsi="Arial" w:cs="Arial"/>
          <w:color w:val="000000" w:themeColor="text1"/>
        </w:rPr>
        <w:t xml:space="preserve">(path, </w:t>
      </w:r>
      <w:proofErr w:type="spellStart"/>
      <w:r w:rsidRPr="00205CE6">
        <w:rPr>
          <w:rStyle w:val="HTML"/>
          <w:rFonts w:ascii="Arial" w:hAnsi="Arial" w:cs="Arial"/>
          <w:color w:val="000000" w:themeColor="text1"/>
        </w:rPr>
        <w:t>dtype</w:t>
      </w:r>
      <w:proofErr w:type="spellEnd"/>
      <w:r w:rsidRPr="00205CE6">
        <w:rPr>
          <w:rStyle w:val="HTML"/>
          <w:rFonts w:ascii="Arial" w:hAnsi="Arial" w:cs="Arial"/>
          <w:color w:val="000000" w:themeColor="text1"/>
        </w:rPr>
        <w:t>=str)</w:t>
      </w:r>
    </w:p>
    <w:p w14:paraId="0CDAA778" w14:textId="77777777" w:rsidR="00155EDF" w:rsidRPr="00205CE6" w:rsidRDefault="00155EDF" w:rsidP="00482514">
      <w:pPr>
        <w:pStyle w:val="HTML0"/>
        <w:spacing w:line="288" w:lineRule="auto"/>
        <w:ind w:leftChars="300" w:left="660"/>
        <w:rPr>
          <w:rStyle w:val="text-token-text-primary"/>
          <w:rFonts w:ascii="Arial" w:hAnsi="Arial" w:cs="Arial"/>
          <w:color w:val="000000" w:themeColor="text1"/>
        </w:rPr>
      </w:pPr>
      <w:r w:rsidRPr="00205CE6">
        <w:rPr>
          <w:rStyle w:val="HTML"/>
          <w:rFonts w:ascii="Arial" w:hAnsi="Arial" w:cs="Arial"/>
          <w:color w:val="000000" w:themeColor="text1"/>
        </w:rPr>
        <w:t xml:space="preserve">    </w:t>
      </w:r>
      <w:proofErr w:type="spellStart"/>
      <w:r w:rsidRPr="00205CE6">
        <w:rPr>
          <w:rStyle w:val="HTML"/>
          <w:rFonts w:ascii="Arial" w:hAnsi="Arial" w:cs="Arial"/>
          <w:color w:val="000000" w:themeColor="text1"/>
        </w:rPr>
        <w:t>raw_df.columns</w:t>
      </w:r>
      <w:proofErr w:type="spellEnd"/>
      <w:r w:rsidRPr="00205CE6">
        <w:rPr>
          <w:rStyle w:val="HTML"/>
          <w:rFonts w:ascii="Arial" w:hAnsi="Arial" w:cs="Arial"/>
          <w:color w:val="000000" w:themeColor="text1"/>
        </w:rPr>
        <w:t xml:space="preserve"> = </w:t>
      </w:r>
      <w:r w:rsidRPr="00205CE6">
        <w:rPr>
          <w:rStyle w:val="text-token-text-primary"/>
          <w:rFonts w:ascii="Arial" w:hAnsi="Arial" w:cs="Arial"/>
          <w:color w:val="000000" w:themeColor="text1"/>
        </w:rPr>
        <w:t>[</w:t>
      </w:r>
    </w:p>
    <w:p w14:paraId="3B575533" w14:textId="77777777" w:rsidR="00155EDF" w:rsidRPr="00205CE6" w:rsidRDefault="00155EDF" w:rsidP="00482514">
      <w:pPr>
        <w:pStyle w:val="HTML0"/>
        <w:spacing w:line="288" w:lineRule="auto"/>
        <w:ind w:leftChars="300" w:left="660"/>
        <w:rPr>
          <w:rStyle w:val="text-token-text-primary"/>
          <w:rFonts w:ascii="Arial" w:hAnsi="Arial" w:cs="Arial"/>
          <w:color w:val="000000" w:themeColor="text1"/>
        </w:rPr>
      </w:pPr>
      <w:r w:rsidRPr="00205CE6">
        <w:rPr>
          <w:rStyle w:val="text-token-text-primary"/>
          <w:rFonts w:ascii="Arial" w:hAnsi="Arial" w:cs="Arial"/>
          <w:color w:val="000000" w:themeColor="text1"/>
        </w:rPr>
        <w:t xml:space="preserve">        </w:t>
      </w:r>
      <w:proofErr w:type="spellStart"/>
      <w:r w:rsidRPr="00205CE6">
        <w:rPr>
          <w:rStyle w:val="text-token-text-primary"/>
          <w:rFonts w:ascii="Arial" w:hAnsi="Arial" w:cs="Arial"/>
          <w:color w:val="000000" w:themeColor="text1"/>
        </w:rPr>
        <w:t>standardize_column_name</w:t>
      </w:r>
      <w:proofErr w:type="spellEnd"/>
      <w:r w:rsidRPr="00205CE6">
        <w:rPr>
          <w:rStyle w:val="text-token-text-primary"/>
          <w:rFonts w:ascii="Arial" w:hAnsi="Arial" w:cs="Arial"/>
          <w:color w:val="000000" w:themeColor="text1"/>
        </w:rPr>
        <w:t xml:space="preserve">(column) for column in </w:t>
      </w:r>
      <w:proofErr w:type="spellStart"/>
      <w:r w:rsidRPr="00205CE6">
        <w:rPr>
          <w:rStyle w:val="text-token-text-primary"/>
          <w:rFonts w:ascii="Arial" w:hAnsi="Arial" w:cs="Arial"/>
          <w:color w:val="000000" w:themeColor="text1"/>
        </w:rPr>
        <w:t>raw_df.columns</w:t>
      </w:r>
      <w:proofErr w:type="spellEnd"/>
    </w:p>
    <w:p w14:paraId="206C5E9F" w14:textId="7777777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text-token-text-primary"/>
          <w:rFonts w:ascii="Arial" w:hAnsi="Arial" w:cs="Arial"/>
          <w:color w:val="000000" w:themeColor="text1"/>
        </w:rPr>
        <w:t xml:space="preserve">    ]</w:t>
      </w:r>
    </w:p>
    <w:p w14:paraId="7BB5B0C5" w14:textId="58FE782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w:t>
      </w:r>
      <w:proofErr w:type="spellStart"/>
      <w:r w:rsidRPr="00205CE6">
        <w:rPr>
          <w:rStyle w:val="HTML"/>
          <w:rFonts w:ascii="Arial" w:hAnsi="Arial" w:cs="Arial"/>
          <w:color w:val="000000" w:themeColor="text1"/>
        </w:rPr>
        <w:t>df</w:t>
      </w:r>
      <w:proofErr w:type="spellEnd"/>
      <w:r w:rsidRPr="00205CE6">
        <w:rPr>
          <w:rStyle w:val="HTML"/>
          <w:rFonts w:ascii="Arial" w:hAnsi="Arial" w:cs="Arial"/>
          <w:color w:val="000000" w:themeColor="text1"/>
        </w:rPr>
        <w:t xml:space="preserve"> = </w:t>
      </w:r>
      <w:proofErr w:type="spellStart"/>
      <w:r w:rsidRPr="00205CE6">
        <w:rPr>
          <w:rStyle w:val="HTML"/>
          <w:rFonts w:ascii="Arial" w:hAnsi="Arial" w:cs="Arial"/>
          <w:color w:val="000000" w:themeColor="text1"/>
        </w:rPr>
        <w:t>raw_df.copy</w:t>
      </w:r>
      <w:proofErr w:type="spellEnd"/>
      <w:r w:rsidRPr="00205CE6">
        <w:rPr>
          <w:rStyle w:val="HTML"/>
          <w:rFonts w:ascii="Arial" w:hAnsi="Arial" w:cs="Arial"/>
          <w:color w:val="000000" w:themeColor="text1"/>
        </w:rPr>
        <w:t>()</w:t>
      </w:r>
    </w:p>
    <w:p w14:paraId="044B667D" w14:textId="7777777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 Trim text and convert common missing markers to NULL.</w:t>
      </w:r>
    </w:p>
    <w:p w14:paraId="5BA772B2" w14:textId="7777777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for column in </w:t>
      </w:r>
      <w:proofErr w:type="spellStart"/>
      <w:r w:rsidRPr="00205CE6">
        <w:rPr>
          <w:rStyle w:val="HTML"/>
          <w:rFonts w:ascii="Arial" w:hAnsi="Arial" w:cs="Arial"/>
          <w:color w:val="000000" w:themeColor="text1"/>
        </w:rPr>
        <w:t>df.columns</w:t>
      </w:r>
      <w:proofErr w:type="spellEnd"/>
      <w:r w:rsidRPr="00205CE6">
        <w:rPr>
          <w:rStyle w:val="HTML"/>
          <w:rFonts w:ascii="Arial" w:hAnsi="Arial" w:cs="Arial"/>
          <w:color w:val="000000" w:themeColor="text1"/>
        </w:rPr>
        <w:t>:</w:t>
      </w:r>
    </w:p>
    <w:p w14:paraId="7A7DF0F9" w14:textId="7CD909B5"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w:t>
      </w:r>
      <w:proofErr w:type="spellStart"/>
      <w:r w:rsidRPr="00205CE6">
        <w:rPr>
          <w:rStyle w:val="HTML"/>
          <w:rFonts w:ascii="Arial" w:hAnsi="Arial" w:cs="Arial"/>
          <w:color w:val="000000" w:themeColor="text1"/>
        </w:rPr>
        <w:t>df</w:t>
      </w:r>
      <w:proofErr w:type="spellEnd"/>
      <w:r w:rsidRPr="00205CE6">
        <w:rPr>
          <w:rStyle w:val="text-token-text-primary"/>
          <w:rFonts w:ascii="Arial" w:hAnsi="Arial" w:cs="Arial"/>
          <w:color w:val="000000" w:themeColor="text1"/>
        </w:rPr>
        <w:t>[column]</w:t>
      </w:r>
      <w:r w:rsidRPr="00205CE6">
        <w:rPr>
          <w:rStyle w:val="HTML"/>
          <w:rFonts w:ascii="Arial" w:hAnsi="Arial" w:cs="Arial"/>
          <w:color w:val="000000" w:themeColor="text1"/>
        </w:rPr>
        <w:t xml:space="preserve"> = </w:t>
      </w:r>
      <w:proofErr w:type="spellStart"/>
      <w:r w:rsidRPr="00205CE6">
        <w:rPr>
          <w:rStyle w:val="HTML"/>
          <w:rFonts w:ascii="Arial" w:hAnsi="Arial" w:cs="Arial"/>
          <w:color w:val="000000" w:themeColor="text1"/>
        </w:rPr>
        <w:t>df</w:t>
      </w:r>
      <w:proofErr w:type="spellEnd"/>
      <w:r w:rsidRPr="00205CE6">
        <w:rPr>
          <w:rStyle w:val="text-token-text-primary"/>
          <w:rFonts w:ascii="Arial" w:hAnsi="Arial" w:cs="Arial"/>
          <w:color w:val="000000" w:themeColor="text1"/>
        </w:rPr>
        <w:t>[column]</w:t>
      </w:r>
      <w:r w:rsidRPr="00205CE6">
        <w:rPr>
          <w:rStyle w:val="HTML"/>
          <w:rFonts w:ascii="Arial" w:hAnsi="Arial" w:cs="Arial"/>
          <w:color w:val="000000" w:themeColor="text1"/>
        </w:rPr>
        <w:t>.map(</w:t>
      </w:r>
      <w:proofErr w:type="spellStart"/>
      <w:r w:rsidRPr="00205CE6">
        <w:rPr>
          <w:rStyle w:val="HTML"/>
          <w:rFonts w:ascii="Arial" w:hAnsi="Arial" w:cs="Arial"/>
          <w:color w:val="000000" w:themeColor="text1"/>
        </w:rPr>
        <w:t>normalize_text</w:t>
      </w:r>
      <w:proofErr w:type="spellEnd"/>
      <w:r w:rsidRPr="00205CE6">
        <w:rPr>
          <w:rStyle w:val="HTML"/>
          <w:rFonts w:ascii="Arial" w:hAnsi="Arial" w:cs="Arial"/>
          <w:color w:val="000000" w:themeColor="text1"/>
        </w:rPr>
        <w:t>)</w:t>
      </w:r>
    </w:p>
    <w:p w14:paraId="4C926875" w14:textId="7777777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for column in </w:t>
      </w:r>
      <w:proofErr w:type="spellStart"/>
      <w:r w:rsidRPr="00205CE6">
        <w:rPr>
          <w:rStyle w:val="HTML"/>
          <w:rFonts w:ascii="Arial" w:hAnsi="Arial" w:cs="Arial"/>
          <w:color w:val="000000" w:themeColor="text1"/>
        </w:rPr>
        <w:t>INTEGER_COLUMNS.get</w:t>
      </w:r>
      <w:proofErr w:type="spellEnd"/>
      <w:r w:rsidRPr="00205CE6">
        <w:rPr>
          <w:rStyle w:val="HTML"/>
          <w:rFonts w:ascii="Arial" w:hAnsi="Arial" w:cs="Arial"/>
          <w:color w:val="000000" w:themeColor="text1"/>
        </w:rPr>
        <w:t>(</w:t>
      </w:r>
      <w:proofErr w:type="spellStart"/>
      <w:r w:rsidRPr="00205CE6">
        <w:rPr>
          <w:rStyle w:val="HTML"/>
          <w:rFonts w:ascii="Arial" w:hAnsi="Arial" w:cs="Arial"/>
          <w:color w:val="000000" w:themeColor="text1"/>
        </w:rPr>
        <w:t>table_name</w:t>
      </w:r>
      <w:proofErr w:type="spellEnd"/>
      <w:r w:rsidRPr="00205CE6">
        <w:rPr>
          <w:rStyle w:val="HTML"/>
          <w:rFonts w:ascii="Arial" w:hAnsi="Arial" w:cs="Arial"/>
          <w:color w:val="000000" w:themeColor="text1"/>
        </w:rPr>
        <w:t>, []):</w:t>
      </w:r>
    </w:p>
    <w:p w14:paraId="27BE2ED7" w14:textId="7777777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if column in </w:t>
      </w:r>
      <w:proofErr w:type="spellStart"/>
      <w:r w:rsidRPr="00205CE6">
        <w:rPr>
          <w:rStyle w:val="HTML"/>
          <w:rFonts w:ascii="Arial" w:hAnsi="Arial" w:cs="Arial"/>
          <w:color w:val="000000" w:themeColor="text1"/>
        </w:rPr>
        <w:t>df.columns</w:t>
      </w:r>
      <w:proofErr w:type="spellEnd"/>
      <w:r w:rsidRPr="00205CE6">
        <w:rPr>
          <w:rStyle w:val="HTML"/>
          <w:rFonts w:ascii="Arial" w:hAnsi="Arial" w:cs="Arial"/>
          <w:color w:val="000000" w:themeColor="text1"/>
        </w:rPr>
        <w:t>:</w:t>
      </w:r>
    </w:p>
    <w:p w14:paraId="4617BBE2" w14:textId="7777777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w:t>
      </w:r>
      <w:proofErr w:type="spellStart"/>
      <w:r w:rsidRPr="00205CE6">
        <w:rPr>
          <w:rStyle w:val="HTML"/>
          <w:rFonts w:ascii="Arial" w:hAnsi="Arial" w:cs="Arial"/>
          <w:color w:val="000000" w:themeColor="text1"/>
        </w:rPr>
        <w:t>df</w:t>
      </w:r>
      <w:proofErr w:type="spellEnd"/>
      <w:r w:rsidRPr="00205CE6">
        <w:rPr>
          <w:rStyle w:val="text-token-text-primary"/>
          <w:rFonts w:ascii="Arial" w:hAnsi="Arial" w:cs="Arial"/>
          <w:color w:val="000000" w:themeColor="text1"/>
        </w:rPr>
        <w:t>[column]</w:t>
      </w:r>
      <w:r w:rsidRPr="00205CE6">
        <w:rPr>
          <w:rStyle w:val="HTML"/>
          <w:rFonts w:ascii="Arial" w:hAnsi="Arial" w:cs="Arial"/>
          <w:color w:val="000000" w:themeColor="text1"/>
        </w:rPr>
        <w:t xml:space="preserve"> = pd.to_numeric(</w:t>
      </w:r>
    </w:p>
    <w:p w14:paraId="178F9569" w14:textId="7777777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w:t>
      </w:r>
      <w:proofErr w:type="spellStart"/>
      <w:r w:rsidRPr="00205CE6">
        <w:rPr>
          <w:rStyle w:val="HTML"/>
          <w:rFonts w:ascii="Arial" w:hAnsi="Arial" w:cs="Arial"/>
          <w:color w:val="000000" w:themeColor="text1"/>
        </w:rPr>
        <w:t>df</w:t>
      </w:r>
      <w:proofErr w:type="spellEnd"/>
      <w:r w:rsidRPr="00205CE6">
        <w:rPr>
          <w:rStyle w:val="text-token-text-primary"/>
          <w:rFonts w:ascii="Arial" w:hAnsi="Arial" w:cs="Arial"/>
          <w:color w:val="000000" w:themeColor="text1"/>
        </w:rPr>
        <w:t>[column]</w:t>
      </w:r>
      <w:r w:rsidRPr="00205CE6">
        <w:rPr>
          <w:rStyle w:val="HTML"/>
          <w:rFonts w:ascii="Arial" w:hAnsi="Arial" w:cs="Arial"/>
          <w:color w:val="000000" w:themeColor="text1"/>
        </w:rPr>
        <w:t>, errors="raise"</w:t>
      </w:r>
    </w:p>
    <w:p w14:paraId="5A50C2AE" w14:textId="2D565A51"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w:t>
      </w:r>
      <w:proofErr w:type="spellStart"/>
      <w:r w:rsidRPr="00205CE6">
        <w:rPr>
          <w:rStyle w:val="HTML"/>
          <w:rFonts w:ascii="Arial" w:hAnsi="Arial" w:cs="Arial"/>
          <w:color w:val="000000" w:themeColor="text1"/>
        </w:rPr>
        <w:t>astype</w:t>
      </w:r>
      <w:proofErr w:type="spellEnd"/>
      <w:r w:rsidRPr="00205CE6">
        <w:rPr>
          <w:rStyle w:val="HTML"/>
          <w:rFonts w:ascii="Arial" w:hAnsi="Arial" w:cs="Arial"/>
          <w:color w:val="000000" w:themeColor="text1"/>
        </w:rPr>
        <w:t>("int64")</w:t>
      </w:r>
    </w:p>
    <w:p w14:paraId="674976EF" w14:textId="7777777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for column in </w:t>
      </w:r>
      <w:proofErr w:type="spellStart"/>
      <w:r w:rsidRPr="00205CE6">
        <w:rPr>
          <w:rStyle w:val="HTML"/>
          <w:rFonts w:ascii="Arial" w:hAnsi="Arial" w:cs="Arial"/>
          <w:color w:val="000000" w:themeColor="text1"/>
        </w:rPr>
        <w:t>NUMERIC_COLUMNS.get</w:t>
      </w:r>
      <w:proofErr w:type="spellEnd"/>
      <w:r w:rsidRPr="00205CE6">
        <w:rPr>
          <w:rStyle w:val="HTML"/>
          <w:rFonts w:ascii="Arial" w:hAnsi="Arial" w:cs="Arial"/>
          <w:color w:val="000000" w:themeColor="text1"/>
        </w:rPr>
        <w:t>(</w:t>
      </w:r>
      <w:proofErr w:type="spellStart"/>
      <w:r w:rsidRPr="00205CE6">
        <w:rPr>
          <w:rStyle w:val="HTML"/>
          <w:rFonts w:ascii="Arial" w:hAnsi="Arial" w:cs="Arial"/>
          <w:color w:val="000000" w:themeColor="text1"/>
        </w:rPr>
        <w:t>table_name</w:t>
      </w:r>
      <w:proofErr w:type="spellEnd"/>
      <w:r w:rsidRPr="00205CE6">
        <w:rPr>
          <w:rStyle w:val="HTML"/>
          <w:rFonts w:ascii="Arial" w:hAnsi="Arial" w:cs="Arial"/>
          <w:color w:val="000000" w:themeColor="text1"/>
        </w:rPr>
        <w:t>, []):</w:t>
      </w:r>
    </w:p>
    <w:p w14:paraId="086493FB" w14:textId="7777777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if column in </w:t>
      </w:r>
      <w:proofErr w:type="spellStart"/>
      <w:r w:rsidRPr="00205CE6">
        <w:rPr>
          <w:rStyle w:val="HTML"/>
          <w:rFonts w:ascii="Arial" w:hAnsi="Arial" w:cs="Arial"/>
          <w:color w:val="000000" w:themeColor="text1"/>
        </w:rPr>
        <w:t>df.columns</w:t>
      </w:r>
      <w:proofErr w:type="spellEnd"/>
      <w:r w:rsidRPr="00205CE6">
        <w:rPr>
          <w:rStyle w:val="HTML"/>
          <w:rFonts w:ascii="Arial" w:hAnsi="Arial" w:cs="Arial"/>
          <w:color w:val="000000" w:themeColor="text1"/>
        </w:rPr>
        <w:t>:</w:t>
      </w:r>
    </w:p>
    <w:p w14:paraId="158DBFE8" w14:textId="7777777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w:t>
      </w:r>
      <w:proofErr w:type="spellStart"/>
      <w:r w:rsidRPr="00205CE6">
        <w:rPr>
          <w:rStyle w:val="HTML"/>
          <w:rFonts w:ascii="Arial" w:hAnsi="Arial" w:cs="Arial"/>
          <w:color w:val="000000" w:themeColor="text1"/>
        </w:rPr>
        <w:t>df</w:t>
      </w:r>
      <w:proofErr w:type="spellEnd"/>
      <w:r w:rsidRPr="00205CE6">
        <w:rPr>
          <w:rStyle w:val="text-token-text-primary"/>
          <w:rFonts w:ascii="Arial" w:hAnsi="Arial" w:cs="Arial"/>
          <w:color w:val="000000" w:themeColor="text1"/>
        </w:rPr>
        <w:t>[column]</w:t>
      </w:r>
      <w:r w:rsidRPr="00205CE6">
        <w:rPr>
          <w:rStyle w:val="HTML"/>
          <w:rFonts w:ascii="Arial" w:hAnsi="Arial" w:cs="Arial"/>
          <w:color w:val="000000" w:themeColor="text1"/>
        </w:rPr>
        <w:t xml:space="preserve"> = </w:t>
      </w:r>
      <w:proofErr w:type="spellStart"/>
      <w:r w:rsidRPr="00205CE6">
        <w:rPr>
          <w:rStyle w:val="HTML"/>
          <w:rFonts w:ascii="Arial" w:hAnsi="Arial" w:cs="Arial"/>
          <w:color w:val="000000" w:themeColor="text1"/>
        </w:rPr>
        <w:t>df</w:t>
      </w:r>
      <w:proofErr w:type="spellEnd"/>
      <w:r w:rsidRPr="00205CE6">
        <w:rPr>
          <w:rStyle w:val="text-token-text-primary"/>
          <w:rFonts w:ascii="Arial" w:hAnsi="Arial" w:cs="Arial"/>
          <w:color w:val="000000" w:themeColor="text1"/>
        </w:rPr>
        <w:t>[column]</w:t>
      </w:r>
      <w:r w:rsidRPr="00205CE6">
        <w:rPr>
          <w:rStyle w:val="HTML"/>
          <w:rFonts w:ascii="Arial" w:hAnsi="Arial" w:cs="Arial"/>
          <w:color w:val="000000" w:themeColor="text1"/>
        </w:rPr>
        <w:t>.map(</w:t>
      </w:r>
    </w:p>
    <w:p w14:paraId="7A07D1D6" w14:textId="77777777"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lambda value: None if value is </w:t>
      </w:r>
      <w:proofErr w:type="gramStart"/>
      <w:r w:rsidRPr="00205CE6">
        <w:rPr>
          <w:rStyle w:val="HTML"/>
          <w:rFonts w:ascii="Arial" w:hAnsi="Arial" w:cs="Arial"/>
          <w:color w:val="000000" w:themeColor="text1"/>
        </w:rPr>
        <w:t>None</w:t>
      </w:r>
      <w:proofErr w:type="gramEnd"/>
      <w:r w:rsidRPr="00205CE6">
        <w:rPr>
          <w:rStyle w:val="HTML"/>
          <w:rFonts w:ascii="Arial" w:hAnsi="Arial" w:cs="Arial"/>
          <w:color w:val="000000" w:themeColor="text1"/>
        </w:rPr>
        <w:t xml:space="preserve"> else money(value)</w:t>
      </w:r>
    </w:p>
    <w:p w14:paraId="13D99537" w14:textId="64D3AF1D" w:rsidR="00155EDF" w:rsidRPr="00205CE6" w:rsidRDefault="00155EDF" w:rsidP="00482514">
      <w:pPr>
        <w:pStyle w:val="HTML0"/>
        <w:spacing w:line="288" w:lineRule="auto"/>
        <w:ind w:leftChars="300" w:left="660"/>
        <w:rPr>
          <w:rStyle w:val="HTML"/>
          <w:rFonts w:ascii="Arial" w:hAnsi="Arial" w:cs="Arial"/>
          <w:color w:val="000000" w:themeColor="text1"/>
        </w:rPr>
      </w:pPr>
      <w:r w:rsidRPr="00205CE6">
        <w:rPr>
          <w:rStyle w:val="HTML"/>
          <w:rFonts w:ascii="Arial" w:hAnsi="Arial" w:cs="Arial"/>
          <w:color w:val="000000" w:themeColor="text1"/>
        </w:rPr>
        <w:t xml:space="preserve">            )</w:t>
      </w:r>
    </w:p>
    <w:p w14:paraId="119C447E" w14:textId="26138466" w:rsidR="00155EDF" w:rsidRPr="00205CE6" w:rsidRDefault="00155EDF" w:rsidP="00B30A3D">
      <w:pPr>
        <w:pStyle w:val="ae"/>
        <w:spacing w:before="0" w:beforeAutospacing="0" w:after="0" w:afterAutospacing="0" w:line="288" w:lineRule="auto"/>
        <w:ind w:leftChars="100" w:left="220" w:firstLine="360"/>
        <w:rPr>
          <w:rFonts w:ascii="Arial" w:hAnsi="Arial" w:cs="Arial"/>
          <w:color w:val="000000" w:themeColor="text1"/>
        </w:rPr>
      </w:pPr>
      <w:r w:rsidRPr="00205CE6">
        <w:rPr>
          <w:rFonts w:ascii="Arial" w:hAnsi="Arial" w:cs="Arial"/>
          <w:color w:val="000000" w:themeColor="text1"/>
        </w:rPr>
        <w:lastRenderedPageBreak/>
        <w:t xml:space="preserve">The transformation stage also checks primary-key fields before loading. Null primary keys and duplicated primary-key combinations are rejected, preventing duplicated source records from being </w:t>
      </w:r>
      <w:r w:rsidRPr="00205CE6">
        <w:rPr>
          <w:rFonts w:ascii="Arial" w:hAnsi="Arial" w:cs="Arial"/>
        </w:rPr>
        <w:t>silently</w:t>
      </w:r>
      <w:r w:rsidRPr="00205CE6">
        <w:rPr>
          <w:rFonts w:ascii="Arial" w:hAnsi="Arial" w:cs="Arial"/>
          <w:color w:val="000000" w:themeColor="text1"/>
        </w:rPr>
        <w:t xml:space="preserve"> removed or transferred into the database.</w:t>
      </w:r>
    </w:p>
    <w:p w14:paraId="5F8866AC" w14:textId="7B755F31" w:rsidR="00573B90" w:rsidRPr="00205CE6" w:rsidRDefault="00887A56"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 xml:space="preserve">5.4 </w:t>
      </w:r>
      <w:r w:rsidR="001D52A4" w:rsidRPr="00205CE6">
        <w:rPr>
          <w:rFonts w:ascii="Arial" w:eastAsia="宋体" w:hAnsi="Arial" w:cs="Arial"/>
          <w:b/>
          <w:bCs/>
          <w:color w:val="000000"/>
          <w:kern w:val="0"/>
          <w:sz w:val="24"/>
          <w14:ligatures w14:val="none"/>
        </w:rPr>
        <w:t>Business-Rule Validation</w:t>
      </w:r>
    </w:p>
    <w:p w14:paraId="4C312E9A" w14:textId="77777777" w:rsidR="00573B90" w:rsidRPr="00205CE6" w:rsidRDefault="001D52A4"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 xml:space="preserve">Validation was performed before data was loaded into PostgreSQL. In addition to basic type and null checks, the pipeline tested cross-table business rules. One important example was inventory validation. </w:t>
      </w:r>
      <w:r w:rsidRPr="00205CE6">
        <w:rPr>
          <w:rFonts w:ascii="Arial" w:hAnsi="Arial" w:cs="Arial"/>
        </w:rPr>
        <w:t>Inventory</w:t>
      </w:r>
      <w:r w:rsidRPr="00205CE6">
        <w:rPr>
          <w:rFonts w:ascii="Arial" w:hAnsi="Arial" w:cs="Arial"/>
          <w:color w:val="000000"/>
        </w:rPr>
        <w:t xml:space="preserve"> movements and sales were replayed chronologically to verify that inventory never became negative at any point in the simulated history. This is stronger than checking only the final inventory balance because a positive ending balance could otherwise hide an earlier stock shortage. </w:t>
      </w:r>
    </w:p>
    <w:tbl>
      <w:tblPr>
        <w:tblStyle w:val="af0"/>
        <w:tblW w:w="0" w:type="auto"/>
        <w:jc w:val="center"/>
        <w:tblLook w:val="04A0" w:firstRow="1" w:lastRow="0" w:firstColumn="1" w:lastColumn="0" w:noHBand="0" w:noVBand="1"/>
      </w:tblPr>
      <w:tblGrid>
        <w:gridCol w:w="2122"/>
        <w:gridCol w:w="6174"/>
      </w:tblGrid>
      <w:tr w:rsidR="00573B90" w:rsidRPr="00205CE6" w14:paraId="3CE84A40" w14:textId="77777777" w:rsidTr="00205CE6">
        <w:trPr>
          <w:jc w:val="center"/>
        </w:trPr>
        <w:tc>
          <w:tcPr>
            <w:tcW w:w="2122" w:type="dxa"/>
            <w:vAlign w:val="center"/>
          </w:tcPr>
          <w:p w14:paraId="2F1A7A69" w14:textId="500344C8"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Validation Area</w:t>
            </w:r>
          </w:p>
        </w:tc>
        <w:tc>
          <w:tcPr>
            <w:tcW w:w="6174" w:type="dxa"/>
            <w:vAlign w:val="center"/>
          </w:tcPr>
          <w:p w14:paraId="25D6CFA2" w14:textId="28727A5C"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Example Rule</w:t>
            </w:r>
          </w:p>
        </w:tc>
      </w:tr>
      <w:tr w:rsidR="00573B90" w:rsidRPr="00205CE6" w14:paraId="2F6CAC83" w14:textId="77777777" w:rsidTr="00205CE6">
        <w:trPr>
          <w:jc w:val="center"/>
        </w:trPr>
        <w:tc>
          <w:tcPr>
            <w:tcW w:w="2122" w:type="dxa"/>
            <w:vAlign w:val="center"/>
          </w:tcPr>
          <w:p w14:paraId="36754F45" w14:textId="4ACCDCC2"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Inventory</w:t>
            </w:r>
          </w:p>
        </w:tc>
        <w:tc>
          <w:tcPr>
            <w:tcW w:w="6174" w:type="dxa"/>
            <w:vAlign w:val="center"/>
          </w:tcPr>
          <w:p w14:paraId="4D6ED19F" w14:textId="303DE74D"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Stock cannot become negative after adjustments or sales</w:t>
            </w:r>
          </w:p>
        </w:tc>
      </w:tr>
      <w:tr w:rsidR="00573B90" w:rsidRPr="00205CE6" w14:paraId="55417111" w14:textId="77777777" w:rsidTr="00205CE6">
        <w:trPr>
          <w:jc w:val="center"/>
        </w:trPr>
        <w:tc>
          <w:tcPr>
            <w:tcW w:w="2122" w:type="dxa"/>
            <w:vAlign w:val="center"/>
          </w:tcPr>
          <w:p w14:paraId="7722D8B5" w14:textId="51DF533B"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Purchasing</w:t>
            </w:r>
          </w:p>
        </w:tc>
        <w:tc>
          <w:tcPr>
            <w:tcW w:w="6174" w:type="dxa"/>
            <w:vAlign w:val="center"/>
          </w:tcPr>
          <w:p w14:paraId="0EE07DA9" w14:textId="7F88EB9A"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PO vendor must match the vendor associated with the product</w:t>
            </w:r>
          </w:p>
        </w:tc>
      </w:tr>
      <w:tr w:rsidR="00573B90" w:rsidRPr="00205CE6" w14:paraId="7D6CA632" w14:textId="77777777" w:rsidTr="00205CE6">
        <w:trPr>
          <w:jc w:val="center"/>
        </w:trPr>
        <w:tc>
          <w:tcPr>
            <w:tcW w:w="2122" w:type="dxa"/>
            <w:vAlign w:val="center"/>
          </w:tcPr>
          <w:p w14:paraId="4A9B8D9D" w14:textId="42C365BC"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Staffing</w:t>
            </w:r>
          </w:p>
        </w:tc>
        <w:tc>
          <w:tcPr>
            <w:tcW w:w="6174" w:type="dxa"/>
            <w:vAlign w:val="center"/>
          </w:tcPr>
          <w:p w14:paraId="4C94A437" w14:textId="5D22C1A0"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Employee shifts cannot conflict with approved time off</w:t>
            </w:r>
          </w:p>
        </w:tc>
      </w:tr>
      <w:tr w:rsidR="00573B90" w:rsidRPr="00205CE6" w14:paraId="2E46075E" w14:textId="77777777" w:rsidTr="00205CE6">
        <w:trPr>
          <w:jc w:val="center"/>
        </w:trPr>
        <w:tc>
          <w:tcPr>
            <w:tcW w:w="2122" w:type="dxa"/>
            <w:vAlign w:val="center"/>
          </w:tcPr>
          <w:p w14:paraId="4C30D2A9" w14:textId="196AF949"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Staffing</w:t>
            </w:r>
          </w:p>
        </w:tc>
        <w:tc>
          <w:tcPr>
            <w:tcW w:w="6174" w:type="dxa"/>
            <w:vAlign w:val="center"/>
          </w:tcPr>
          <w:p w14:paraId="080E7909" w14:textId="37EA170C"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Completed shifts must have valid actual working times</w:t>
            </w:r>
          </w:p>
        </w:tc>
      </w:tr>
      <w:tr w:rsidR="00573B90" w:rsidRPr="00205CE6" w14:paraId="4AB0FB8A" w14:textId="77777777" w:rsidTr="00205CE6">
        <w:trPr>
          <w:jc w:val="center"/>
        </w:trPr>
        <w:tc>
          <w:tcPr>
            <w:tcW w:w="2122" w:type="dxa"/>
            <w:vAlign w:val="center"/>
          </w:tcPr>
          <w:p w14:paraId="4F95645C" w14:textId="2A8303AC"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Returns</w:t>
            </w:r>
          </w:p>
        </w:tc>
        <w:tc>
          <w:tcPr>
            <w:tcW w:w="6174" w:type="dxa"/>
            <w:vAlign w:val="center"/>
          </w:tcPr>
          <w:p w14:paraId="3137F4A4" w14:textId="7F30AEEE"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Return processor must be working at the correct store and time</w:t>
            </w:r>
          </w:p>
        </w:tc>
      </w:tr>
      <w:tr w:rsidR="00573B90" w:rsidRPr="00205CE6" w14:paraId="3D63AF7C" w14:textId="77777777" w:rsidTr="00205CE6">
        <w:trPr>
          <w:jc w:val="center"/>
        </w:trPr>
        <w:tc>
          <w:tcPr>
            <w:tcW w:w="2122" w:type="dxa"/>
            <w:vAlign w:val="center"/>
          </w:tcPr>
          <w:p w14:paraId="02AEAD4F" w14:textId="09B3CB50"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Sales/Returns</w:t>
            </w:r>
          </w:p>
        </w:tc>
        <w:tc>
          <w:tcPr>
            <w:tcW w:w="6174" w:type="dxa"/>
            <w:vAlign w:val="center"/>
          </w:tcPr>
          <w:p w14:paraId="023B70D1" w14:textId="518B7049"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Transaction refund amount must agree with detailed return records</w:t>
            </w:r>
          </w:p>
        </w:tc>
      </w:tr>
      <w:tr w:rsidR="00573B90" w:rsidRPr="00205CE6" w14:paraId="79BC8A6E" w14:textId="77777777" w:rsidTr="00205CE6">
        <w:trPr>
          <w:jc w:val="center"/>
        </w:trPr>
        <w:tc>
          <w:tcPr>
            <w:tcW w:w="2122" w:type="dxa"/>
            <w:vAlign w:val="center"/>
          </w:tcPr>
          <w:p w14:paraId="3450034E" w14:textId="6D5F9182"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Referential consistency</w:t>
            </w:r>
          </w:p>
        </w:tc>
        <w:tc>
          <w:tcPr>
            <w:tcW w:w="6174" w:type="dxa"/>
            <w:vAlign w:val="center"/>
          </w:tcPr>
          <w:p w14:paraId="7C9BA2AC" w14:textId="065E2523" w:rsidR="00573B90" w:rsidRPr="00205CE6" w:rsidRDefault="00573B90" w:rsidP="00315054">
            <w:pPr>
              <w:widowControl/>
              <w:spacing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Related IDs must exist in their parent tables</w:t>
            </w:r>
          </w:p>
        </w:tc>
      </w:tr>
    </w:tbl>
    <w:p w14:paraId="4E4FE2A7" w14:textId="6DCF5C3C" w:rsidR="00EC472E" w:rsidRPr="00205CE6" w:rsidRDefault="00573B90" w:rsidP="00315054">
      <w:pPr>
        <w:widowControl/>
        <w:spacing w:after="0" w:line="288" w:lineRule="auto"/>
        <w:rPr>
          <w:rFonts w:ascii="Arial" w:eastAsia="宋体" w:hAnsi="Arial" w:cs="Arial"/>
          <w:color w:val="000000"/>
          <w:kern w:val="0"/>
          <w:sz w:val="24"/>
          <w14:ligatures w14:val="none"/>
        </w:rPr>
      </w:pPr>
      <w:r w:rsidRPr="00205CE6">
        <w:rPr>
          <w:rFonts w:ascii="Arial" w:eastAsia="宋体" w:hAnsi="Arial" w:cs="Arial"/>
          <w:color w:val="000000"/>
          <w:kern w:val="0"/>
          <w:sz w:val="24"/>
          <w14:ligatures w14:val="none"/>
        </w:rPr>
        <w:t>If any business-rule validation fails, the pipeline raises an error.</w:t>
      </w:r>
    </w:p>
    <w:p w14:paraId="4533758C" w14:textId="19C5A4CC" w:rsidR="00EC472E" w:rsidRPr="00205CE6" w:rsidRDefault="00887A56"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 xml:space="preserve">5.5 </w:t>
      </w:r>
      <w:r w:rsidR="00573B90" w:rsidRPr="00205CE6">
        <w:rPr>
          <w:rFonts w:ascii="Arial" w:eastAsia="宋体" w:hAnsi="Arial" w:cs="Arial"/>
          <w:b/>
          <w:bCs/>
          <w:color w:val="000000"/>
          <w:kern w:val="0"/>
          <w:sz w:val="24"/>
          <w14:ligatures w14:val="none"/>
        </w:rPr>
        <w:t>PostgreSQL Loading Strategy</w:t>
      </w:r>
    </w:p>
    <w:p w14:paraId="2A5C2E6B" w14:textId="051BFCAE" w:rsidR="00EC472E" w:rsidRPr="00205CE6" w:rsidRDefault="00573B90" w:rsidP="00B30A3D">
      <w:pPr>
        <w:pStyle w:val="ae"/>
        <w:spacing w:before="0" w:beforeAutospacing="0" w:after="0" w:afterAutospacing="0" w:line="288" w:lineRule="auto"/>
        <w:ind w:leftChars="100" w:left="220" w:firstLine="360"/>
        <w:rPr>
          <w:rFonts w:ascii="Arial" w:hAnsi="Arial" w:cs="Arial"/>
        </w:rPr>
      </w:pPr>
      <w:r w:rsidRPr="00205CE6">
        <w:rPr>
          <w:rFonts w:ascii="Arial" w:hAnsi="Arial" w:cs="Arial"/>
          <w:color w:val="000000"/>
        </w:rPr>
        <w:t xml:space="preserve">After cleaning and validation, the data was loaded into PostgreSQL. The loading sequence follows table dependencies created by foreign-key relationships. Parent and reference </w:t>
      </w:r>
      <w:r w:rsidRPr="00205CE6">
        <w:rPr>
          <w:rFonts w:ascii="Arial" w:hAnsi="Arial" w:cs="Arial"/>
        </w:rPr>
        <w:t>tables are loaded before dependent transaction tables. For example, stores and job roles must exist before employees, vendors and products must exist before vendor-product relationships, and sales transactions must exist before sales items and returns.</w:t>
      </w:r>
    </w:p>
    <w:p w14:paraId="36C8F36E" w14:textId="77777777" w:rsidR="00950474" w:rsidRPr="00205CE6" w:rsidRDefault="00EC472E"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rPr>
        <w:lastRenderedPageBreak/>
        <w:t xml:space="preserve">Also, </w:t>
      </w:r>
      <w:r w:rsidR="00950474" w:rsidRPr="00205CE6">
        <w:rPr>
          <w:rFonts w:ascii="Arial" w:hAnsi="Arial" w:cs="Arial"/>
        </w:rPr>
        <w:t>because the database triggers described in Section 4 remain active during loading, the ETL process was designed to avoid duplicating trigger-generated records. When sales_items are i</w:t>
      </w:r>
      <w:r w:rsidR="00950474" w:rsidRPr="00205CE6">
        <w:rPr>
          <w:rFonts w:ascii="Arial" w:hAnsi="Arial" w:cs="Arial"/>
          <w:color w:val="000000"/>
        </w:rPr>
        <w:t>nserted, the sales trigger automatically creates the corresponding inventory reduction. Therefore, the ETL process does not separately insert sale-related inventory adjustments.</w:t>
      </w:r>
    </w:p>
    <w:p w14:paraId="7114BEA0" w14:textId="30DD59C0" w:rsidR="00950474" w:rsidRPr="00205CE6" w:rsidRDefault="00950474" w:rsidP="00205CE6">
      <w:pPr>
        <w:spacing w:beforeLines="50" w:before="156" w:after="0" w:line="288" w:lineRule="auto"/>
        <w:rPr>
          <w:rFonts w:ascii="Arial" w:hAnsi="Arial" w:cs="Arial"/>
          <w:b/>
          <w:bCs/>
          <w:color w:val="000000"/>
          <w:sz w:val="24"/>
        </w:rPr>
      </w:pPr>
      <w:r w:rsidRPr="00205CE6">
        <w:rPr>
          <w:rFonts w:ascii="Arial" w:hAnsi="Arial" w:cs="Arial"/>
          <w:b/>
          <w:bCs/>
          <w:color w:val="000000"/>
          <w:sz w:val="24"/>
        </w:rPr>
        <w:t>5.6 Transaction Safety and Post-Load Validation</w:t>
      </w:r>
    </w:p>
    <w:p w14:paraId="177BB4C3" w14:textId="43E1E8E0" w:rsidR="00950474" w:rsidRPr="00205CE6" w:rsidRDefault="00950474"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The complete database load is executed as a transaction. After all records are inserted, identity sequences are reset to the current maximum IDs and the loaded database is validated against the staging data. If all checks pass, the transaction is committed. If any exception or validation failure occurs, the transaction is rolled back so that the database is not left in a partially loaded state.</w:t>
      </w:r>
    </w:p>
    <w:p w14:paraId="0274B13A" w14:textId="6D2D5F05" w:rsidR="00950474" w:rsidRPr="00205CE6" w:rsidRDefault="00950474"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Post-load checks include table row counts, negative inventory, consistency of automatically generated sale adjustments, and consistency between analytical views and their underlying tables. This provides a final verification that both the ETL process and the database objects behave as expected after loading.</w:t>
      </w:r>
    </w:p>
    <w:p w14:paraId="4D817D0C" w14:textId="0B164766" w:rsidR="00D77E4D" w:rsidRPr="00205CE6" w:rsidRDefault="00D77E4D" w:rsidP="008F78E0">
      <w:pPr>
        <w:pStyle w:val="isselectedend"/>
        <w:numPr>
          <w:ilvl w:val="0"/>
          <w:numId w:val="6"/>
        </w:numPr>
        <w:spacing w:before="240" w:beforeAutospacing="0" w:after="240" w:afterAutospacing="0" w:line="288" w:lineRule="auto"/>
        <w:rPr>
          <w:rFonts w:ascii="Arial" w:hAnsi="Arial" w:cs="Arial"/>
          <w:b/>
          <w:bCs/>
          <w:color w:val="000000"/>
          <w:kern w:val="36"/>
        </w:rPr>
      </w:pPr>
      <w:r w:rsidRPr="00205CE6">
        <w:rPr>
          <w:rFonts w:ascii="Arial" w:hAnsi="Arial" w:cs="Arial"/>
          <w:b/>
          <w:bCs/>
          <w:color w:val="000000"/>
          <w:kern w:val="36"/>
        </w:rPr>
        <w:t xml:space="preserve">Analytical </w:t>
      </w:r>
      <w:r w:rsidRPr="00205CE6">
        <w:rPr>
          <w:rFonts w:ascii="Arial" w:hAnsi="Arial" w:cs="Arial"/>
          <w:b/>
          <w:bCs/>
          <w:color w:val="000000"/>
        </w:rPr>
        <w:t>Procedures</w:t>
      </w:r>
      <w:r w:rsidRPr="00205CE6">
        <w:rPr>
          <w:rFonts w:ascii="Arial" w:hAnsi="Arial" w:cs="Arial"/>
          <w:b/>
          <w:bCs/>
          <w:color w:val="000000"/>
          <w:kern w:val="36"/>
        </w:rPr>
        <w:t xml:space="preserve"> and Business Insights</w:t>
      </w:r>
    </w:p>
    <w:p w14:paraId="7BA705C1" w14:textId="77777777" w:rsidR="00D77E4D" w:rsidRPr="00205CE6" w:rsidRDefault="00D77E4D"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Following database design and ETL, ten SQL-based analytical procedures were developed to transform operational records into information that supports store management decisions. The analyses use joins, conditional calculations, aggregations, ranking, and time-based transformations across sales, products, inventory, staffing, and expenses. Key results are also connected to the Metabase dashboard for interactive filtering by store and date.</w:t>
      </w:r>
    </w:p>
    <w:p w14:paraId="0BA3335F" w14:textId="304BAEFF" w:rsidR="00D77E4D" w:rsidRPr="00205CE6" w:rsidRDefault="00D77E4D"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 xml:space="preserve">6.1 Analysis 1 — Store </w:t>
      </w:r>
      <w:r w:rsidRPr="00205CE6">
        <w:rPr>
          <w:rFonts w:ascii="Arial" w:hAnsi="Arial" w:cs="Arial"/>
          <w:b/>
          <w:bCs/>
          <w:color w:val="000000"/>
          <w:sz w:val="24"/>
        </w:rPr>
        <w:t>Sales</w:t>
      </w:r>
      <w:r w:rsidRPr="00205CE6">
        <w:rPr>
          <w:rFonts w:ascii="Arial" w:eastAsia="宋体" w:hAnsi="Arial" w:cs="Arial"/>
          <w:b/>
          <w:bCs/>
          <w:color w:val="000000"/>
          <w:kern w:val="0"/>
          <w:sz w:val="24"/>
          <w14:ligatures w14:val="none"/>
        </w:rPr>
        <w:t xml:space="preserve"> Performance</w:t>
      </w:r>
    </w:p>
    <w:p w14:paraId="2060B0C2" w14:textId="0D969700" w:rsidR="00B54B19" w:rsidRPr="00205CE6" w:rsidRDefault="00D77E4D"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How does sales performance differ across stores?</w:t>
      </w:r>
    </w:p>
    <w:p w14:paraId="082042F6" w14:textId="5BEE78F8" w:rsidR="00F5184F" w:rsidRPr="00205CE6" w:rsidRDefault="00562315" w:rsidP="00205CE6">
      <w:pPr>
        <w:pStyle w:val="ae"/>
        <w:spacing w:before="0" w:beforeAutospacing="0" w:after="0" w:afterAutospacing="0" w:line="288" w:lineRule="auto"/>
        <w:ind w:leftChars="100" w:left="220" w:firstLine="360"/>
        <w:jc w:val="center"/>
        <w:rPr>
          <w:rFonts w:ascii="Arial" w:hAnsi="Arial" w:cs="Arial"/>
          <w:color w:val="000000"/>
        </w:rPr>
      </w:pPr>
      <w:r w:rsidRPr="00205CE6">
        <w:rPr>
          <w:rFonts w:ascii="Arial" w:hAnsi="Arial" w:cs="Arial"/>
          <w:color w:val="000000"/>
        </w:rPr>
        <w:drawing>
          <wp:inline distT="0" distB="0" distL="0" distR="0" wp14:anchorId="66A3A5D2" wp14:editId="340F0502">
            <wp:extent cx="3213847" cy="1883579"/>
            <wp:effectExtent l="0" t="0" r="0" b="0"/>
            <wp:docPr id="808006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00657" name=""/>
                    <pic:cNvPicPr/>
                  </pic:nvPicPr>
                  <pic:blipFill>
                    <a:blip r:embed="rId13"/>
                    <a:stretch>
                      <a:fillRect/>
                    </a:stretch>
                  </pic:blipFill>
                  <pic:spPr>
                    <a:xfrm>
                      <a:off x="0" y="0"/>
                      <a:ext cx="3316490" cy="1943736"/>
                    </a:xfrm>
                    <a:prstGeom prst="rect">
                      <a:avLst/>
                    </a:prstGeom>
                  </pic:spPr>
                </pic:pic>
              </a:graphicData>
            </a:graphic>
          </wp:inline>
        </w:drawing>
      </w:r>
    </w:p>
    <w:p w14:paraId="6E7EF36B" w14:textId="7AA43207" w:rsidR="00D77E4D" w:rsidRPr="00205CE6" w:rsidRDefault="0046074D" w:rsidP="00B30A3D">
      <w:pPr>
        <w:pStyle w:val="ae"/>
        <w:spacing w:before="0" w:beforeAutospacing="0" w:after="0" w:afterAutospacing="0" w:line="288" w:lineRule="auto"/>
        <w:ind w:leftChars="100" w:left="220" w:firstLine="360"/>
        <w:rPr>
          <w:rFonts w:ascii="Arial" w:eastAsia="Menlo" w:hAnsi="Arial" w:cs="Arial"/>
          <w:color w:val="373A40"/>
        </w:rPr>
      </w:pPr>
      <w:r w:rsidRPr="00205CE6">
        <w:rPr>
          <w:rFonts w:ascii="Arial" w:hAnsi="Arial" w:cs="Arial"/>
          <w:color w:val="000000"/>
        </w:rPr>
        <w:lastRenderedPageBreak/>
        <w:t>This p</w:t>
      </w:r>
      <w:r w:rsidR="00B54B19" w:rsidRPr="00205CE6">
        <w:rPr>
          <w:rFonts w:ascii="Arial" w:hAnsi="Arial" w:cs="Arial"/>
          <w:color w:val="000000"/>
        </w:rPr>
        <w:t>rovides a starting point for investigating whether weaker store performance is associated with products, inventory, staffing, or other operating conditions.</w:t>
      </w:r>
    </w:p>
    <w:p w14:paraId="47C42C69" w14:textId="62852BF3" w:rsidR="00B54B19" w:rsidRPr="00205CE6" w:rsidRDefault="00B54B19"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6.2 Analysis 2 — Sales Trends and Timing</w:t>
      </w:r>
    </w:p>
    <w:p w14:paraId="4BE88791" w14:textId="77455A52" w:rsidR="00B54B19" w:rsidRPr="00205CE6" w:rsidRDefault="00B54B19"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When does ABC Foodmart experience higher or lower sales demand?</w:t>
      </w:r>
    </w:p>
    <w:p w14:paraId="026FF973" w14:textId="4A540A3D" w:rsidR="00B54B19" w:rsidRPr="00205CE6" w:rsidRDefault="00B54B19" w:rsidP="00205CE6">
      <w:pPr>
        <w:pStyle w:val="ae"/>
        <w:spacing w:before="0" w:beforeAutospacing="0" w:after="0" w:afterAutospacing="0" w:line="288" w:lineRule="auto"/>
        <w:ind w:leftChars="100" w:left="220" w:firstLine="360"/>
        <w:jc w:val="center"/>
        <w:rPr>
          <w:rFonts w:ascii="Arial" w:hAnsi="Arial" w:cs="Arial"/>
          <w:color w:val="000000"/>
        </w:rPr>
      </w:pPr>
      <w:r w:rsidRPr="00205CE6">
        <w:rPr>
          <w:rFonts w:ascii="Arial" w:hAnsi="Arial" w:cs="Arial"/>
          <w:color w:val="000000"/>
        </w:rPr>
        <w:drawing>
          <wp:inline distT="0" distB="0" distL="0" distR="0" wp14:anchorId="1519A7CB" wp14:editId="390DD0AD">
            <wp:extent cx="5127842" cy="1546412"/>
            <wp:effectExtent l="0" t="0" r="3175" b="3175"/>
            <wp:docPr id="1061456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56642" name=""/>
                    <pic:cNvPicPr/>
                  </pic:nvPicPr>
                  <pic:blipFill>
                    <a:blip r:embed="rId14"/>
                    <a:stretch>
                      <a:fillRect/>
                    </a:stretch>
                  </pic:blipFill>
                  <pic:spPr>
                    <a:xfrm>
                      <a:off x="0" y="0"/>
                      <a:ext cx="5660927" cy="1707175"/>
                    </a:xfrm>
                    <a:prstGeom prst="rect">
                      <a:avLst/>
                    </a:prstGeom>
                  </pic:spPr>
                </pic:pic>
              </a:graphicData>
            </a:graphic>
          </wp:inline>
        </w:drawing>
      </w:r>
    </w:p>
    <w:p w14:paraId="5C096956" w14:textId="77A45D9A" w:rsidR="00B54B19" w:rsidRPr="00205CE6" w:rsidRDefault="00B30A3D"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This s</w:t>
      </w:r>
      <w:r w:rsidR="00B54B19" w:rsidRPr="00205CE6">
        <w:rPr>
          <w:rFonts w:ascii="Arial" w:hAnsi="Arial" w:cs="Arial"/>
          <w:color w:val="000000"/>
        </w:rPr>
        <w:t>upports staffing, cashier allocation, replenishment timing, and promotional planning around periods of higher demand.</w:t>
      </w:r>
    </w:p>
    <w:p w14:paraId="701AF124" w14:textId="0F28875F" w:rsidR="00B54B19" w:rsidRPr="00205CE6" w:rsidRDefault="00B54B19"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6.3 Analysis 3 — Product and Category Performance</w:t>
      </w:r>
    </w:p>
    <w:p w14:paraId="54A1D74E" w14:textId="2D426C51" w:rsidR="00B54B19" w:rsidRPr="00205CE6" w:rsidRDefault="00B54B19"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Which products and categories contribute most to sales volume and revenue?</w:t>
      </w:r>
    </w:p>
    <w:p w14:paraId="20280C3F" w14:textId="7AB2707E" w:rsidR="00641F5B" w:rsidRPr="00205CE6" w:rsidRDefault="00641F5B" w:rsidP="00205CE6">
      <w:pPr>
        <w:pStyle w:val="ae"/>
        <w:spacing w:before="0" w:beforeAutospacing="0" w:after="0" w:afterAutospacing="0" w:line="288" w:lineRule="auto"/>
        <w:ind w:leftChars="100" w:left="220" w:firstLine="360"/>
        <w:jc w:val="center"/>
        <w:rPr>
          <w:rFonts w:ascii="Arial" w:hAnsi="Arial" w:cs="Arial"/>
          <w:color w:val="000000"/>
        </w:rPr>
      </w:pPr>
      <w:r w:rsidRPr="00205CE6">
        <w:rPr>
          <w:rFonts w:ascii="Arial" w:hAnsi="Arial" w:cs="Arial"/>
          <w:color w:val="000000"/>
        </w:rPr>
        <w:drawing>
          <wp:inline distT="0" distB="0" distL="0" distR="0" wp14:anchorId="2A9294D3" wp14:editId="61FB7743">
            <wp:extent cx="5274310" cy="2839085"/>
            <wp:effectExtent l="0" t="0" r="0" b="5715"/>
            <wp:docPr id="14686412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641286" name=""/>
                    <pic:cNvPicPr/>
                  </pic:nvPicPr>
                  <pic:blipFill>
                    <a:blip r:embed="rId15"/>
                    <a:stretch>
                      <a:fillRect/>
                    </a:stretch>
                  </pic:blipFill>
                  <pic:spPr>
                    <a:xfrm>
                      <a:off x="0" y="0"/>
                      <a:ext cx="5274310" cy="2839085"/>
                    </a:xfrm>
                    <a:prstGeom prst="rect">
                      <a:avLst/>
                    </a:prstGeom>
                  </pic:spPr>
                </pic:pic>
              </a:graphicData>
            </a:graphic>
          </wp:inline>
        </w:drawing>
      </w:r>
    </w:p>
    <w:p w14:paraId="7190E6A2" w14:textId="4814EF1D" w:rsidR="00B54B19" w:rsidRPr="00205CE6" w:rsidRDefault="00B30A3D"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This h</w:t>
      </w:r>
      <w:r w:rsidR="00B54B19" w:rsidRPr="00205CE6">
        <w:rPr>
          <w:rFonts w:ascii="Arial" w:hAnsi="Arial" w:cs="Arial"/>
          <w:color w:val="000000"/>
        </w:rPr>
        <w:t>elps management prioritize products and categories for inventory allocation and purchasing based on both volume and financial contribution.</w:t>
      </w:r>
    </w:p>
    <w:p w14:paraId="3F2386EB" w14:textId="00541DAE" w:rsidR="00B54B19" w:rsidRPr="00205CE6" w:rsidRDefault="00B54B19"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6.4 Analysis 4 — Product Return Analysis</w:t>
      </w:r>
    </w:p>
    <w:p w14:paraId="50FBC295" w14:textId="6366ED8D" w:rsidR="00B54B19" w:rsidRPr="00205CE6" w:rsidRDefault="00B54B19"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Which products and categories have unusually high return rates?</w:t>
      </w:r>
    </w:p>
    <w:p w14:paraId="7A103843" w14:textId="77777777" w:rsidR="00B30A3D" w:rsidRPr="00205CE6" w:rsidRDefault="00641F5B" w:rsidP="00205CE6">
      <w:pPr>
        <w:pStyle w:val="ae"/>
        <w:spacing w:before="0" w:beforeAutospacing="0" w:after="0" w:afterAutospacing="0" w:line="288" w:lineRule="auto"/>
        <w:ind w:leftChars="100" w:left="220" w:firstLine="360"/>
        <w:jc w:val="center"/>
        <w:rPr>
          <w:rFonts w:ascii="Arial" w:hAnsi="Arial" w:cs="Arial"/>
          <w:color w:val="000000"/>
        </w:rPr>
      </w:pPr>
      <w:r w:rsidRPr="00205CE6">
        <w:rPr>
          <w:rFonts w:ascii="Arial" w:hAnsi="Arial" w:cs="Arial"/>
          <w:color w:val="000000"/>
        </w:rPr>
        <w:lastRenderedPageBreak/>
        <w:drawing>
          <wp:inline distT="0" distB="0" distL="0" distR="0" wp14:anchorId="502B333B" wp14:editId="7C41E3FC">
            <wp:extent cx="5274310" cy="1304290"/>
            <wp:effectExtent l="0" t="0" r="0" b="3810"/>
            <wp:docPr id="13127759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75994" name=""/>
                    <pic:cNvPicPr/>
                  </pic:nvPicPr>
                  <pic:blipFill>
                    <a:blip r:embed="rId16"/>
                    <a:stretch>
                      <a:fillRect/>
                    </a:stretch>
                  </pic:blipFill>
                  <pic:spPr>
                    <a:xfrm>
                      <a:off x="0" y="0"/>
                      <a:ext cx="5274310" cy="1304290"/>
                    </a:xfrm>
                    <a:prstGeom prst="rect">
                      <a:avLst/>
                    </a:prstGeom>
                  </pic:spPr>
                </pic:pic>
              </a:graphicData>
            </a:graphic>
          </wp:inline>
        </w:drawing>
      </w:r>
    </w:p>
    <w:p w14:paraId="4E6640C7" w14:textId="1A5663EA" w:rsidR="00B54B19" w:rsidRPr="00205CE6" w:rsidRDefault="00B30A3D"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This p</w:t>
      </w:r>
      <w:r w:rsidR="00B54B19" w:rsidRPr="00205CE6">
        <w:rPr>
          <w:rFonts w:ascii="Arial" w:hAnsi="Arial" w:cs="Arial"/>
          <w:color w:val="000000"/>
        </w:rPr>
        <w:t>rovides an exception-identification mechanism for products that may require further investigation into quality, storage, or store execution.</w:t>
      </w:r>
    </w:p>
    <w:p w14:paraId="43CFFF63" w14:textId="36CA537C" w:rsidR="00B54B19" w:rsidRPr="00205CE6" w:rsidRDefault="00B54B19"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6.5 Analysis 5 — Reorder Priority Analysis</w:t>
      </w:r>
    </w:p>
    <w:p w14:paraId="1D8564CA" w14:textId="041E4B62" w:rsidR="00B54B19" w:rsidRPr="00205CE6" w:rsidRDefault="00B54B19"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Which products are closest to their reorder thresholds?</w:t>
      </w:r>
    </w:p>
    <w:p w14:paraId="460BED4D" w14:textId="5C162C5E" w:rsidR="00641F5B" w:rsidRPr="00205CE6" w:rsidRDefault="00641F5B" w:rsidP="00205CE6">
      <w:pPr>
        <w:pStyle w:val="ae"/>
        <w:spacing w:before="0" w:beforeAutospacing="0" w:after="0" w:afterAutospacing="0" w:line="288" w:lineRule="auto"/>
        <w:ind w:leftChars="100" w:left="220" w:firstLine="360"/>
        <w:jc w:val="center"/>
        <w:rPr>
          <w:rFonts w:ascii="Arial" w:hAnsi="Arial" w:cs="Arial"/>
          <w:color w:val="000000"/>
        </w:rPr>
      </w:pPr>
      <w:r w:rsidRPr="00205CE6">
        <w:rPr>
          <w:rFonts w:ascii="Arial" w:hAnsi="Arial" w:cs="Arial"/>
          <w:color w:val="000000"/>
        </w:rPr>
        <w:drawing>
          <wp:inline distT="0" distB="0" distL="0" distR="0" wp14:anchorId="59B104B6" wp14:editId="3882E33F">
            <wp:extent cx="5274310" cy="1963420"/>
            <wp:effectExtent l="0" t="0" r="0" b="5080"/>
            <wp:docPr id="15469375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37577" name=""/>
                    <pic:cNvPicPr/>
                  </pic:nvPicPr>
                  <pic:blipFill>
                    <a:blip r:embed="rId17"/>
                    <a:stretch>
                      <a:fillRect/>
                    </a:stretch>
                  </pic:blipFill>
                  <pic:spPr>
                    <a:xfrm>
                      <a:off x="0" y="0"/>
                      <a:ext cx="5274310" cy="1963420"/>
                    </a:xfrm>
                    <a:prstGeom prst="rect">
                      <a:avLst/>
                    </a:prstGeom>
                  </pic:spPr>
                </pic:pic>
              </a:graphicData>
            </a:graphic>
          </wp:inline>
        </w:drawing>
      </w:r>
    </w:p>
    <w:p w14:paraId="11CDFA4A" w14:textId="6C01DF6C" w:rsidR="00B54B19" w:rsidRPr="00205CE6" w:rsidRDefault="00B30A3D"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This c</w:t>
      </w:r>
      <w:r w:rsidR="00B54B19" w:rsidRPr="00205CE6">
        <w:rPr>
          <w:rFonts w:ascii="Arial" w:hAnsi="Arial" w:cs="Arial"/>
          <w:color w:val="000000"/>
        </w:rPr>
        <w:t>onverts inventory balances into actionable replenishment priorities and helps reduce future stockout risk.</w:t>
      </w:r>
    </w:p>
    <w:p w14:paraId="2607B370" w14:textId="0AF18B06" w:rsidR="00B54B19" w:rsidRPr="00205CE6" w:rsidRDefault="00B54B19"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6.6 Analysis 6 — Slow-Moving Inventory Analysis</w:t>
      </w:r>
    </w:p>
    <w:p w14:paraId="0512A2F9" w14:textId="77777777" w:rsidR="00205CE6" w:rsidRDefault="00B54B19" w:rsidP="00205CE6">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Which products may represent excess or slow-moving inventory?</w:t>
      </w:r>
    </w:p>
    <w:p w14:paraId="107B9F44" w14:textId="409DE979" w:rsidR="00B54B19" w:rsidRPr="00205CE6" w:rsidRDefault="002E76DC" w:rsidP="00205CE6">
      <w:pPr>
        <w:pStyle w:val="ae"/>
        <w:spacing w:before="0" w:beforeAutospacing="0" w:after="0" w:afterAutospacing="0" w:line="288" w:lineRule="auto"/>
        <w:ind w:leftChars="100" w:left="220" w:firstLine="360"/>
        <w:jc w:val="center"/>
        <w:rPr>
          <w:rFonts w:ascii="Arial" w:hAnsi="Arial" w:cs="Arial"/>
          <w:color w:val="000000"/>
        </w:rPr>
      </w:pPr>
      <w:r w:rsidRPr="00205CE6">
        <w:rPr>
          <w:rFonts w:ascii="Arial" w:hAnsi="Arial" w:cs="Arial"/>
          <w:color w:val="000000"/>
        </w:rPr>
        <w:drawing>
          <wp:inline distT="0" distB="0" distL="0" distR="0" wp14:anchorId="3BD8EFA6" wp14:editId="63AD182C">
            <wp:extent cx="4155141" cy="2619986"/>
            <wp:effectExtent l="0" t="0" r="0" b="0"/>
            <wp:docPr id="2762821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282192" name=""/>
                    <pic:cNvPicPr/>
                  </pic:nvPicPr>
                  <pic:blipFill>
                    <a:blip r:embed="rId18"/>
                    <a:stretch>
                      <a:fillRect/>
                    </a:stretch>
                  </pic:blipFill>
                  <pic:spPr>
                    <a:xfrm>
                      <a:off x="0" y="0"/>
                      <a:ext cx="4165830" cy="2626726"/>
                    </a:xfrm>
                    <a:prstGeom prst="rect">
                      <a:avLst/>
                    </a:prstGeom>
                  </pic:spPr>
                </pic:pic>
              </a:graphicData>
            </a:graphic>
          </wp:inline>
        </w:drawing>
      </w:r>
    </w:p>
    <w:p w14:paraId="6B28D855" w14:textId="75FBEC23" w:rsidR="002E76DC" w:rsidRPr="00205CE6" w:rsidRDefault="002E76DC" w:rsidP="00205CE6">
      <w:pPr>
        <w:pStyle w:val="ae"/>
        <w:spacing w:before="0" w:beforeAutospacing="0" w:after="0" w:afterAutospacing="0" w:line="288" w:lineRule="auto"/>
        <w:ind w:left="160" w:firstLineChars="200" w:firstLine="480"/>
        <w:jc w:val="center"/>
        <w:rPr>
          <w:rFonts w:ascii="Arial" w:hAnsi="Arial" w:cs="Arial"/>
          <w:color w:val="000000"/>
        </w:rPr>
      </w:pPr>
      <w:r w:rsidRPr="00205CE6">
        <w:rPr>
          <w:rFonts w:ascii="Arial" w:hAnsi="Arial" w:cs="Arial"/>
          <w:color w:val="000000"/>
        </w:rPr>
        <w:lastRenderedPageBreak/>
        <w:drawing>
          <wp:inline distT="0" distB="0" distL="0" distR="0" wp14:anchorId="5C9F0435" wp14:editId="1582AE93">
            <wp:extent cx="4450976" cy="2064081"/>
            <wp:effectExtent l="0" t="0" r="0" b="6350"/>
            <wp:docPr id="10633047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04781" name=""/>
                    <pic:cNvPicPr/>
                  </pic:nvPicPr>
                  <pic:blipFill>
                    <a:blip r:embed="rId19"/>
                    <a:stretch>
                      <a:fillRect/>
                    </a:stretch>
                  </pic:blipFill>
                  <pic:spPr>
                    <a:xfrm>
                      <a:off x="0" y="0"/>
                      <a:ext cx="4619931" cy="2142432"/>
                    </a:xfrm>
                    <a:prstGeom prst="rect">
                      <a:avLst/>
                    </a:prstGeom>
                  </pic:spPr>
                </pic:pic>
              </a:graphicData>
            </a:graphic>
          </wp:inline>
        </w:drawing>
      </w:r>
    </w:p>
    <w:p w14:paraId="44BA284E" w14:textId="34A9067D" w:rsidR="009B3EBF" w:rsidRPr="00205CE6" w:rsidRDefault="00971867"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Slow-moving inventory is identified by comparing inventory levels with net sales during the most recent 30 days. Net Units Sold is calculated after accounting for returns, and Average Daily Net Sales is calculated over the 30-day period. The analysis then estimates how many days the current inventory would last at the recent sales rate. Products with no sales but positive inventory are classified as</w:t>
      </w:r>
      <w:r w:rsidRPr="00205CE6">
        <w:rPr>
          <w:rFonts w:ascii="Arial" w:hAnsi="Arial" w:cs="Arial"/>
        </w:rPr>
        <w:t> No Sales</w:t>
      </w:r>
      <w:r w:rsidRPr="00205CE6">
        <w:rPr>
          <w:rFonts w:ascii="Arial" w:hAnsi="Arial" w:cs="Arial"/>
          <w:color w:val="000000"/>
        </w:rPr>
        <w:t>, those with more than 30 days of inventory as</w:t>
      </w:r>
      <w:r w:rsidRPr="00205CE6">
        <w:rPr>
          <w:rStyle w:val="apple-converted-space"/>
          <w:rFonts w:ascii="Arial" w:hAnsi="Arial" w:cs="Arial"/>
          <w:color w:val="000000"/>
        </w:rPr>
        <w:t> </w:t>
      </w:r>
      <w:r w:rsidRPr="00205CE6">
        <w:rPr>
          <w:rStyle w:val="af"/>
          <w:rFonts w:ascii="Arial" w:hAnsi="Arial" w:cs="Arial"/>
          <w:b w:val="0"/>
          <w:bCs w:val="0"/>
          <w:color w:val="000000"/>
        </w:rPr>
        <w:t>High Risk</w:t>
      </w:r>
      <w:r w:rsidRPr="00205CE6">
        <w:rPr>
          <w:rFonts w:ascii="Arial" w:hAnsi="Arial" w:cs="Arial"/>
          <w:color w:val="000000"/>
        </w:rPr>
        <w:t>, those with 10–30 days as</w:t>
      </w:r>
      <w:r w:rsidRPr="00205CE6">
        <w:rPr>
          <w:rStyle w:val="apple-converted-space"/>
          <w:rFonts w:ascii="Arial" w:hAnsi="Arial" w:cs="Arial"/>
          <w:color w:val="000000"/>
        </w:rPr>
        <w:t> </w:t>
      </w:r>
      <w:r w:rsidRPr="00205CE6">
        <w:rPr>
          <w:rStyle w:val="af"/>
          <w:rFonts w:ascii="Arial" w:hAnsi="Arial" w:cs="Arial"/>
          <w:b w:val="0"/>
          <w:bCs w:val="0"/>
          <w:color w:val="000000"/>
        </w:rPr>
        <w:t>Watch</w:t>
      </w:r>
      <w:r w:rsidRPr="00205CE6">
        <w:rPr>
          <w:rFonts w:ascii="Arial" w:hAnsi="Arial" w:cs="Arial"/>
          <w:color w:val="000000"/>
        </w:rPr>
        <w:t>, and the remaining products as</w:t>
      </w:r>
      <w:r w:rsidRPr="00205CE6">
        <w:rPr>
          <w:rStyle w:val="apple-converted-space"/>
          <w:rFonts w:ascii="Arial" w:hAnsi="Arial" w:cs="Arial"/>
          <w:color w:val="000000"/>
        </w:rPr>
        <w:t> </w:t>
      </w:r>
      <w:r w:rsidRPr="00205CE6">
        <w:rPr>
          <w:rStyle w:val="af"/>
          <w:rFonts w:ascii="Arial" w:hAnsi="Arial" w:cs="Arial"/>
          <w:b w:val="0"/>
          <w:bCs w:val="0"/>
          <w:color w:val="000000"/>
        </w:rPr>
        <w:t>Normal</w:t>
      </w:r>
      <w:r w:rsidRPr="00205CE6">
        <w:rPr>
          <w:rFonts w:ascii="Arial" w:hAnsi="Arial" w:cs="Arial"/>
          <w:color w:val="000000"/>
        </w:rPr>
        <w:t>.</w:t>
      </w:r>
    </w:p>
    <w:p w14:paraId="66CBC55C" w14:textId="16A6D8F6" w:rsidR="00B54B19" w:rsidRPr="00205CE6" w:rsidRDefault="00B54B19" w:rsidP="00205CE6">
      <w:pPr>
        <w:spacing w:beforeLines="50" w:before="156" w:after="0" w:line="288" w:lineRule="auto"/>
        <w:rPr>
          <w:rFonts w:ascii="Arial" w:eastAsia="宋体" w:hAnsi="Arial" w:cs="Arial"/>
          <w:color w:val="000000"/>
          <w:kern w:val="0"/>
          <w:sz w:val="24"/>
          <w14:ligatures w14:val="none"/>
        </w:rPr>
      </w:pPr>
      <w:r w:rsidRPr="00205CE6">
        <w:rPr>
          <w:rFonts w:ascii="Arial" w:eastAsia="宋体" w:hAnsi="Arial" w:cs="Arial"/>
          <w:b/>
          <w:bCs/>
          <w:color w:val="000000"/>
          <w:kern w:val="0"/>
          <w:sz w:val="24"/>
          <w14:ligatures w14:val="none"/>
        </w:rPr>
        <w:t>6.7 Analysis 7 — Inventory Loss Analysis</w:t>
      </w:r>
    </w:p>
    <w:p w14:paraId="4E36E4C0" w14:textId="77777777" w:rsidR="00B30A3D" w:rsidRPr="00205CE6" w:rsidRDefault="00B54B19"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Where are non-sales inventory losses occurring?</w:t>
      </w:r>
      <w:r w:rsidR="002E76DC" w:rsidRPr="00205CE6">
        <w:rPr>
          <w:rFonts w:ascii="Arial" w:hAnsi="Arial" w:cs="Arial"/>
          <w:color w:val="000000"/>
        </w:rPr>
        <w:t xml:space="preserve"> </w:t>
      </w:r>
    </w:p>
    <w:p w14:paraId="31B6A020" w14:textId="77777777" w:rsidR="00B30A3D" w:rsidRPr="00205CE6" w:rsidRDefault="002E76DC" w:rsidP="00205CE6">
      <w:pPr>
        <w:pStyle w:val="ae"/>
        <w:spacing w:before="0" w:beforeAutospacing="0" w:after="0" w:afterAutospacing="0" w:line="288" w:lineRule="auto"/>
        <w:ind w:leftChars="100" w:left="220" w:firstLine="360"/>
        <w:jc w:val="center"/>
        <w:rPr>
          <w:rFonts w:ascii="Arial" w:hAnsi="Arial" w:cs="Arial"/>
          <w:color w:val="000000"/>
        </w:rPr>
      </w:pPr>
      <w:r w:rsidRPr="00205CE6">
        <w:rPr>
          <w:rFonts w:ascii="Arial" w:hAnsi="Arial" w:cs="Arial"/>
          <w:color w:val="000000"/>
        </w:rPr>
        <w:drawing>
          <wp:inline distT="0" distB="0" distL="0" distR="0" wp14:anchorId="59892871" wp14:editId="06014D51">
            <wp:extent cx="5274310" cy="2586355"/>
            <wp:effectExtent l="0" t="0" r="0" b="4445"/>
            <wp:docPr id="1321603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03212" name=""/>
                    <pic:cNvPicPr/>
                  </pic:nvPicPr>
                  <pic:blipFill>
                    <a:blip r:embed="rId20"/>
                    <a:stretch>
                      <a:fillRect/>
                    </a:stretch>
                  </pic:blipFill>
                  <pic:spPr>
                    <a:xfrm>
                      <a:off x="0" y="0"/>
                      <a:ext cx="5274310" cy="2586355"/>
                    </a:xfrm>
                    <a:prstGeom prst="rect">
                      <a:avLst/>
                    </a:prstGeom>
                  </pic:spPr>
                </pic:pic>
              </a:graphicData>
            </a:graphic>
          </wp:inline>
        </w:drawing>
      </w:r>
    </w:p>
    <w:p w14:paraId="5FBD13B7" w14:textId="200A16B4" w:rsidR="002E76DC" w:rsidRPr="00205CE6" w:rsidRDefault="00B30A3D"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This h</w:t>
      </w:r>
      <w:r w:rsidR="00B54B19" w:rsidRPr="00205CE6">
        <w:rPr>
          <w:rFonts w:ascii="Arial" w:hAnsi="Arial" w:cs="Arial"/>
          <w:color w:val="000000"/>
        </w:rPr>
        <w:t>elps management distinguish normal stock movements from actual losses and focus investigation on categories with greater shrinkage or spoilage risk.</w:t>
      </w:r>
    </w:p>
    <w:p w14:paraId="7394D676" w14:textId="77A40584" w:rsidR="00B54B19" w:rsidRPr="00205CE6" w:rsidRDefault="00B54B19" w:rsidP="00205CE6">
      <w:pPr>
        <w:spacing w:beforeLines="50" w:before="156" w:after="0" w:line="288" w:lineRule="auto"/>
        <w:rPr>
          <w:rFonts w:ascii="Arial" w:eastAsia="宋体" w:hAnsi="Arial" w:cs="Arial"/>
          <w:color w:val="000000"/>
          <w:kern w:val="0"/>
          <w:sz w:val="24"/>
          <w14:ligatures w14:val="none"/>
        </w:rPr>
      </w:pPr>
      <w:r w:rsidRPr="00205CE6">
        <w:rPr>
          <w:rFonts w:ascii="Arial" w:eastAsia="宋体" w:hAnsi="Arial" w:cs="Arial"/>
          <w:b/>
          <w:bCs/>
          <w:color w:val="000000"/>
          <w:kern w:val="0"/>
          <w:sz w:val="24"/>
          <w14:ligatures w14:val="none"/>
        </w:rPr>
        <w:t>6.8 Analysis 8 — Labor Utilization Analysis</w:t>
      </w:r>
    </w:p>
    <w:p w14:paraId="2FF4565E" w14:textId="4D71E36B" w:rsidR="00B54B19" w:rsidRPr="00205CE6" w:rsidRDefault="00B54B19"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How closely do actual labor hours match scheduled labor hours?</w:t>
      </w:r>
    </w:p>
    <w:p w14:paraId="7676C65A" w14:textId="30C55202" w:rsidR="002E76DC" w:rsidRPr="00205CE6" w:rsidRDefault="002E76DC" w:rsidP="00205CE6">
      <w:pPr>
        <w:pStyle w:val="ae"/>
        <w:spacing w:before="0" w:beforeAutospacing="0" w:after="0" w:afterAutospacing="0" w:line="288" w:lineRule="auto"/>
        <w:ind w:leftChars="100" w:left="220" w:firstLine="360"/>
        <w:jc w:val="center"/>
        <w:rPr>
          <w:rFonts w:ascii="Arial" w:hAnsi="Arial" w:cs="Arial"/>
          <w:color w:val="000000"/>
        </w:rPr>
      </w:pPr>
      <w:r w:rsidRPr="00205CE6">
        <w:rPr>
          <w:rFonts w:ascii="Arial" w:hAnsi="Arial" w:cs="Arial"/>
          <w:color w:val="000000"/>
        </w:rPr>
        <w:lastRenderedPageBreak/>
        <w:drawing>
          <wp:inline distT="0" distB="0" distL="0" distR="0" wp14:anchorId="1CE7E3AE" wp14:editId="23993369">
            <wp:extent cx="5274310" cy="1182370"/>
            <wp:effectExtent l="0" t="0" r="0" b="0"/>
            <wp:docPr id="1206609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09797" name=""/>
                    <pic:cNvPicPr/>
                  </pic:nvPicPr>
                  <pic:blipFill>
                    <a:blip r:embed="rId21"/>
                    <a:stretch>
                      <a:fillRect/>
                    </a:stretch>
                  </pic:blipFill>
                  <pic:spPr>
                    <a:xfrm>
                      <a:off x="0" y="0"/>
                      <a:ext cx="5274310" cy="1182370"/>
                    </a:xfrm>
                    <a:prstGeom prst="rect">
                      <a:avLst/>
                    </a:prstGeom>
                  </pic:spPr>
                </pic:pic>
              </a:graphicData>
            </a:graphic>
          </wp:inline>
        </w:drawing>
      </w:r>
    </w:p>
    <w:p w14:paraId="11AC7F84" w14:textId="3624D812" w:rsidR="00B54B19" w:rsidRPr="00205CE6" w:rsidRDefault="00B30A3D"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This h</w:t>
      </w:r>
      <w:r w:rsidR="00B54B19" w:rsidRPr="00205CE6">
        <w:rPr>
          <w:rFonts w:ascii="Arial" w:hAnsi="Arial" w:cs="Arial"/>
          <w:color w:val="000000"/>
        </w:rPr>
        <w:t>elps managers evaluate whether staffing plans are being executed as expected and identify where labor resources are concentrated.</w:t>
      </w:r>
    </w:p>
    <w:p w14:paraId="21A4AF97" w14:textId="13614518" w:rsidR="00B54B19" w:rsidRPr="00205CE6" w:rsidRDefault="00B54B19"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6.9 Analysis 9 — Attendance Exception Analysis</w:t>
      </w:r>
    </w:p>
    <w:p w14:paraId="45F0F604" w14:textId="70DAC8DA" w:rsidR="00B54B19" w:rsidRPr="00205CE6" w:rsidRDefault="00B54B19"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Which employees show attendance exceptions requiring management attention?</w:t>
      </w:r>
    </w:p>
    <w:p w14:paraId="6FF9EE3F" w14:textId="77777777" w:rsidR="00B30A3D" w:rsidRPr="00205CE6" w:rsidRDefault="00D148B5" w:rsidP="00205CE6">
      <w:pPr>
        <w:pStyle w:val="ae"/>
        <w:spacing w:before="0" w:beforeAutospacing="0" w:after="0" w:afterAutospacing="0" w:line="288" w:lineRule="auto"/>
        <w:ind w:leftChars="100" w:left="220" w:firstLine="360"/>
        <w:jc w:val="center"/>
        <w:rPr>
          <w:rFonts w:ascii="Arial" w:hAnsi="Arial" w:cs="Arial"/>
          <w:color w:val="000000"/>
        </w:rPr>
      </w:pPr>
      <w:r w:rsidRPr="00205CE6">
        <w:rPr>
          <w:rFonts w:ascii="Arial" w:hAnsi="Arial" w:cs="Arial"/>
          <w:color w:val="000000"/>
        </w:rPr>
        <w:drawing>
          <wp:inline distT="0" distB="0" distL="0" distR="0" wp14:anchorId="7F4357F6" wp14:editId="6CCC3359">
            <wp:extent cx="5274310" cy="2999105"/>
            <wp:effectExtent l="0" t="0" r="0" b="0"/>
            <wp:docPr id="12238519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51995" name=""/>
                    <pic:cNvPicPr/>
                  </pic:nvPicPr>
                  <pic:blipFill>
                    <a:blip r:embed="rId22"/>
                    <a:stretch>
                      <a:fillRect/>
                    </a:stretch>
                  </pic:blipFill>
                  <pic:spPr>
                    <a:xfrm>
                      <a:off x="0" y="0"/>
                      <a:ext cx="5274310" cy="2999105"/>
                    </a:xfrm>
                    <a:prstGeom prst="rect">
                      <a:avLst/>
                    </a:prstGeom>
                  </pic:spPr>
                </pic:pic>
              </a:graphicData>
            </a:graphic>
          </wp:inline>
        </w:drawing>
      </w:r>
    </w:p>
    <w:p w14:paraId="16189001" w14:textId="7AB795C7" w:rsidR="00B54B19" w:rsidRPr="00205CE6" w:rsidRDefault="00B54B19"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Converts large volumes of shift records into exception-focused information so managers can prioritize cases requiring review.</w:t>
      </w:r>
    </w:p>
    <w:p w14:paraId="4759426A" w14:textId="15A4740D" w:rsidR="00B54B19" w:rsidRPr="00205CE6" w:rsidRDefault="00B54B19"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6.10 Analysis 10 — Operating Expense Structure</w:t>
      </w:r>
      <w:r w:rsidR="0046074D" w:rsidRPr="00205CE6">
        <w:rPr>
          <w:rFonts w:ascii="Arial" w:eastAsia="宋体" w:hAnsi="Arial" w:cs="Arial"/>
          <w:b/>
          <w:bCs/>
          <w:color w:val="000000"/>
          <w:kern w:val="0"/>
          <w:sz w:val="24"/>
          <w14:ligatures w14:val="none"/>
        </w:rPr>
        <w:t xml:space="preserve"> </w:t>
      </w:r>
    </w:p>
    <w:p w14:paraId="23C3E839" w14:textId="77777777" w:rsidR="00B30A3D" w:rsidRPr="00205CE6" w:rsidRDefault="00B54B19"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What are the major sources of operating costs at ABC Foodmart?</w:t>
      </w:r>
      <w:r w:rsidR="00D148B5" w:rsidRPr="00205CE6">
        <w:rPr>
          <w:rFonts w:ascii="Arial" w:hAnsi="Arial" w:cs="Arial"/>
          <w:color w:val="000000"/>
        </w:rPr>
        <w:t xml:space="preserve"> </w:t>
      </w:r>
    </w:p>
    <w:p w14:paraId="4655C45C" w14:textId="5B5D4243" w:rsidR="00B54B19" w:rsidRPr="00205CE6" w:rsidRDefault="00D148B5" w:rsidP="00205CE6">
      <w:pPr>
        <w:pStyle w:val="ae"/>
        <w:spacing w:before="0" w:beforeAutospacing="0" w:after="0" w:afterAutospacing="0" w:line="288" w:lineRule="auto"/>
        <w:ind w:leftChars="100" w:left="220" w:firstLine="360"/>
        <w:jc w:val="center"/>
        <w:rPr>
          <w:rFonts w:ascii="Arial" w:hAnsi="Arial" w:cs="Arial"/>
          <w:color w:val="000000"/>
        </w:rPr>
      </w:pPr>
      <w:r w:rsidRPr="00205CE6">
        <w:rPr>
          <w:rFonts w:ascii="Arial" w:hAnsi="Arial" w:cs="Arial"/>
          <w:color w:val="000000"/>
        </w:rPr>
        <w:drawing>
          <wp:inline distT="0" distB="0" distL="0" distR="0" wp14:anchorId="610B1D5A" wp14:editId="4E1A0F40">
            <wp:extent cx="3670754" cy="1573306"/>
            <wp:effectExtent l="0" t="0" r="0" b="1905"/>
            <wp:docPr id="3063349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34981" name=""/>
                    <pic:cNvPicPr/>
                  </pic:nvPicPr>
                  <pic:blipFill>
                    <a:blip r:embed="rId23"/>
                    <a:stretch>
                      <a:fillRect/>
                    </a:stretch>
                  </pic:blipFill>
                  <pic:spPr>
                    <a:xfrm>
                      <a:off x="0" y="0"/>
                      <a:ext cx="3695270" cy="1583814"/>
                    </a:xfrm>
                    <a:prstGeom prst="rect">
                      <a:avLst/>
                    </a:prstGeom>
                  </pic:spPr>
                </pic:pic>
              </a:graphicData>
            </a:graphic>
          </wp:inline>
        </w:drawing>
      </w:r>
    </w:p>
    <w:p w14:paraId="53CE4222" w14:textId="77777777" w:rsidR="00EA5C54" w:rsidRPr="00205CE6" w:rsidRDefault="00B54B19"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lastRenderedPageBreak/>
        <w:t>Shows that labor and rent dominate the cost structure, making labor utilization a particularly important area for cost-efficiency analysis.</w:t>
      </w:r>
    </w:p>
    <w:p w14:paraId="2FC94E5D" w14:textId="67917F51" w:rsidR="00B54B19" w:rsidRPr="00205CE6" w:rsidRDefault="00B54B19" w:rsidP="00205CE6">
      <w:pPr>
        <w:spacing w:beforeLines="50" w:before="156" w:after="0" w:line="288" w:lineRule="auto"/>
        <w:rPr>
          <w:rFonts w:ascii="Arial" w:eastAsia="宋体" w:hAnsi="Arial" w:cs="Arial"/>
          <w:color w:val="000000"/>
          <w:kern w:val="0"/>
          <w:sz w:val="24"/>
          <w14:ligatures w14:val="none"/>
        </w:rPr>
      </w:pPr>
      <w:r w:rsidRPr="00205CE6">
        <w:rPr>
          <w:rFonts w:ascii="Arial" w:eastAsia="宋体" w:hAnsi="Arial" w:cs="Arial"/>
          <w:b/>
          <w:bCs/>
          <w:color w:val="000000"/>
          <w:kern w:val="0"/>
          <w:sz w:val="24"/>
          <w14:ligatures w14:val="none"/>
        </w:rPr>
        <w:t>6.11 Overall Business Insights</w:t>
      </w:r>
    </w:p>
    <w:p w14:paraId="58D000E7" w14:textId="77777777" w:rsidR="00B54B19" w:rsidRPr="00205CE6" w:rsidRDefault="00B54B19"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The ten analyses form a connected view of store operations rather than isolated performance measures. Sales timing can inform staffing decisions; product performance can guide replenishment; reorder and slow-moving inventory analyses identify opposite inventory risks; inventory-loss analysis highlights potential shrinkage or spoilage; and labor utilization directly connects staffing decisions with the largest component of operating expenses.</w:t>
      </w:r>
    </w:p>
    <w:p w14:paraId="4FB62DF6" w14:textId="37CD7F5A" w:rsidR="008F78E0" w:rsidRPr="00205CE6" w:rsidRDefault="00B54B19" w:rsidP="008F78E0">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Together, these procedures demonstrate the value of the relational database by linking sales, products, inventory, employees, and expenses through shared store, product, employee, transaction, and date relationships. Metabase presents the SQL results as interactive KPIs, trends, rankings, and detail tables, allowing managers to move from overall performance indicators to specific operational issues requiring action.</w:t>
      </w:r>
    </w:p>
    <w:p w14:paraId="715676C5" w14:textId="51E6B952" w:rsidR="006D0B10" w:rsidRPr="00205CE6" w:rsidRDefault="006D0B10" w:rsidP="008F78E0">
      <w:pPr>
        <w:pStyle w:val="isselectedend"/>
        <w:numPr>
          <w:ilvl w:val="0"/>
          <w:numId w:val="6"/>
        </w:numPr>
        <w:spacing w:before="240" w:beforeAutospacing="0" w:after="240" w:afterAutospacing="0" w:line="288" w:lineRule="auto"/>
        <w:rPr>
          <w:rFonts w:ascii="Arial" w:hAnsi="Arial" w:cs="Arial"/>
          <w:b/>
          <w:bCs/>
          <w:color w:val="000000"/>
        </w:rPr>
      </w:pPr>
      <w:r w:rsidRPr="00205CE6">
        <w:rPr>
          <w:rFonts w:ascii="Arial" w:hAnsi="Arial" w:cs="Arial"/>
          <w:b/>
          <w:bCs/>
          <w:color w:val="000000"/>
        </w:rPr>
        <w:t xml:space="preserve">User Interaction and </w:t>
      </w:r>
      <w:r w:rsidRPr="00205CE6">
        <w:rPr>
          <w:rFonts w:ascii="Arial" w:hAnsi="Arial" w:cs="Arial"/>
          <w:b/>
          <w:bCs/>
          <w:color w:val="000000"/>
          <w:kern w:val="36"/>
        </w:rPr>
        <w:t>System</w:t>
      </w:r>
      <w:r w:rsidRPr="00205CE6">
        <w:rPr>
          <w:rFonts w:ascii="Arial" w:hAnsi="Arial" w:cs="Arial"/>
          <w:b/>
          <w:bCs/>
          <w:color w:val="000000"/>
        </w:rPr>
        <w:t xml:space="preserve"> Architecture</w:t>
      </w:r>
    </w:p>
    <w:p w14:paraId="07609B3C" w14:textId="77777777" w:rsidR="001860C5" w:rsidRPr="00205CE6" w:rsidRDefault="001860C5"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The system provides different levels of interaction based on user roles. Analysts can directly access PostgreSQL using raw SQL or Python/R connectors, allowing them to run and modify the analytical procedures in Section 6 and perform detailed drill-down analysis. Using programming languages also makes repeated database operations more efficient and reproducible.</w:t>
      </w:r>
    </w:p>
    <w:p w14:paraId="20300F7C" w14:textId="77777777" w:rsidR="001860C5" w:rsidRPr="00205CE6" w:rsidRDefault="001860C5"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Managers and executives interact with the database primarily through Metabase. Analytical results are presented as KPIs, charts, rankings, and detailed tables, with store and date filters for interactive analysis. This allows non-technical users to review business performance and identify issues without writing SQL or directly accessing the underlying database.</w:t>
      </w:r>
    </w:p>
    <w:p w14:paraId="780CB0D1" w14:textId="62BF2C37" w:rsidR="006D0B10" w:rsidRPr="00205CE6" w:rsidRDefault="006D0B10" w:rsidP="00205CE6">
      <w:pPr>
        <w:spacing w:beforeLines="50" w:before="156" w:after="0" w:line="288" w:lineRule="auto"/>
        <w:rPr>
          <w:rFonts w:ascii="Arial" w:eastAsia="宋体" w:hAnsi="Arial" w:cs="Arial"/>
          <w:b/>
          <w:bCs/>
          <w:color w:val="000000"/>
          <w:kern w:val="0"/>
          <w:sz w:val="24"/>
          <w14:ligatures w14:val="none"/>
        </w:rPr>
      </w:pPr>
      <w:r w:rsidRPr="00205CE6">
        <w:rPr>
          <w:rFonts w:ascii="Arial" w:eastAsia="宋体" w:hAnsi="Arial" w:cs="Arial"/>
          <w:b/>
          <w:bCs/>
          <w:color w:val="000000"/>
          <w:kern w:val="0"/>
          <w:sz w:val="24"/>
          <w14:ligatures w14:val="none"/>
        </w:rPr>
        <w:t>7.</w:t>
      </w:r>
      <w:r w:rsidR="008F78E0" w:rsidRPr="00205CE6">
        <w:rPr>
          <w:rFonts w:ascii="Arial" w:eastAsia="宋体" w:hAnsi="Arial" w:cs="Arial"/>
          <w:b/>
          <w:bCs/>
          <w:color w:val="000000"/>
          <w:kern w:val="0"/>
          <w:sz w:val="24"/>
          <w14:ligatures w14:val="none"/>
        </w:rPr>
        <w:t>1</w:t>
      </w:r>
      <w:r w:rsidRPr="00205CE6">
        <w:rPr>
          <w:rFonts w:ascii="Arial" w:eastAsia="宋体" w:hAnsi="Arial" w:cs="Arial"/>
          <w:b/>
          <w:bCs/>
          <w:color w:val="000000"/>
          <w:kern w:val="0"/>
          <w:sz w:val="24"/>
          <w14:ligatures w14:val="none"/>
        </w:rPr>
        <w:t xml:space="preserve"> Performance, Redundancy and Deployment</w:t>
      </w:r>
    </w:p>
    <w:p w14:paraId="2CDA53D5" w14:textId="6FD679B7" w:rsidR="00D56AD4" w:rsidRPr="00205CE6" w:rsidRDefault="00D56AD4"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 xml:space="preserve">During the database design process, our strategy was to reduce data redundancy through 3NF and improve performance through indexing, query optimization, and potential future use of views. For dashboard queries that are executed repeatedly, regular views or materialized views could also be considered in the future to reduce repeated computation. It is important to note that these mechanisms were not actually </w:t>
      </w:r>
      <w:r w:rsidRPr="00205CE6">
        <w:rPr>
          <w:rFonts w:ascii="Arial" w:hAnsi="Arial" w:cs="Arial"/>
          <w:color w:val="000000"/>
        </w:rPr>
        <w:lastRenderedPageBreak/>
        <w:t>implemented in this project and are better considered as future extensions once the system is deployed for real business operations.</w:t>
      </w:r>
    </w:p>
    <w:p w14:paraId="11D80E85" w14:textId="4ECED537" w:rsidR="00D56AD4" w:rsidRPr="00205CE6" w:rsidRDefault="00D56AD4"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For deployment, we recommend that ABC Foodmart use a cloud-based solution. ABC Foodmart is expanding from two stores to five locations, making cloud deployment more suitable for a multi-store environment. In addition, ABC Foodmart requires a real-time dashboard, which further increases the need for a cloud-based system, since the database and dashboard should not depend on someone manually refreshing or maintaining the data at all times.</w:t>
      </w:r>
    </w:p>
    <w:p w14:paraId="77C8BD97" w14:textId="14CC3A55" w:rsidR="00834B28" w:rsidRPr="00205CE6" w:rsidRDefault="00834B28" w:rsidP="00205CE6">
      <w:pPr>
        <w:spacing w:beforeLines="50" w:before="156" w:after="0" w:line="288" w:lineRule="auto"/>
        <w:rPr>
          <w:rFonts w:ascii="Arial" w:hAnsi="Arial" w:cs="Arial"/>
          <w:b/>
          <w:bCs/>
          <w:color w:val="000000"/>
          <w:sz w:val="24"/>
        </w:rPr>
      </w:pPr>
      <w:r w:rsidRPr="00205CE6">
        <w:rPr>
          <w:rFonts w:ascii="Arial" w:hAnsi="Arial" w:cs="Arial"/>
          <w:b/>
          <w:bCs/>
          <w:color w:val="000000"/>
          <w:sz w:val="24"/>
        </w:rPr>
        <w:t>7.</w:t>
      </w:r>
      <w:r w:rsidR="008F78E0" w:rsidRPr="00205CE6">
        <w:rPr>
          <w:rFonts w:ascii="Arial" w:hAnsi="Arial" w:cs="Arial"/>
          <w:b/>
          <w:bCs/>
          <w:color w:val="000000"/>
          <w:sz w:val="24"/>
        </w:rPr>
        <w:t>2</w:t>
      </w:r>
      <w:r w:rsidRPr="00205CE6">
        <w:rPr>
          <w:rFonts w:ascii="Arial" w:hAnsi="Arial" w:cs="Arial"/>
          <w:b/>
          <w:bCs/>
          <w:color w:val="000000"/>
          <w:sz w:val="24"/>
        </w:rPr>
        <w:t xml:space="preserve"> </w:t>
      </w:r>
      <w:r w:rsidRPr="00205CE6">
        <w:rPr>
          <w:rFonts w:ascii="Arial" w:eastAsia="宋体" w:hAnsi="Arial" w:cs="Arial"/>
          <w:b/>
          <w:bCs/>
          <w:color w:val="000000"/>
          <w:kern w:val="0"/>
          <w:sz w:val="24"/>
          <w14:ligatures w14:val="none"/>
        </w:rPr>
        <w:t>Metabase</w:t>
      </w:r>
      <w:r w:rsidRPr="00205CE6">
        <w:rPr>
          <w:rFonts w:ascii="Arial" w:hAnsi="Arial" w:cs="Arial"/>
          <w:b/>
          <w:bCs/>
          <w:color w:val="000000"/>
          <w:sz w:val="24"/>
        </w:rPr>
        <w:t xml:space="preserve"> Dashboards</w:t>
      </w:r>
    </w:p>
    <w:p w14:paraId="26BEAD4F" w14:textId="132F42AF" w:rsidR="00834B28" w:rsidRPr="00205CE6" w:rsidRDefault="00D56AD4"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The PostgreSQL database was connected to Metabase to provide an interactive reporting interface for managers and executives. The dashboard is organized into five business areas, with store and date filters allowing users to dynamically review different locations and periods.</w:t>
      </w:r>
    </w:p>
    <w:p w14:paraId="44C32060" w14:textId="5DF5DD9C" w:rsidR="00D56AD4" w:rsidRPr="00205CE6" w:rsidRDefault="00D56AD4" w:rsidP="00315054">
      <w:pPr>
        <w:widowControl/>
        <w:spacing w:after="0" w:line="288" w:lineRule="auto"/>
        <w:jc w:val="center"/>
        <w:outlineLvl w:val="2"/>
        <w:rPr>
          <w:rFonts w:ascii="Arial" w:hAnsi="Arial" w:cs="Arial"/>
          <w:sz w:val="24"/>
        </w:rPr>
      </w:pPr>
    </w:p>
    <w:p w14:paraId="17642927" w14:textId="3F02A468" w:rsidR="00D56AD4" w:rsidRPr="00205CE6" w:rsidRDefault="00D56AD4" w:rsidP="00B30A3D">
      <w:pPr>
        <w:pStyle w:val="ae"/>
        <w:spacing w:before="0" w:beforeAutospacing="0" w:after="0" w:afterAutospacing="0" w:line="288" w:lineRule="auto"/>
        <w:ind w:leftChars="100" w:left="220" w:firstLine="360"/>
        <w:rPr>
          <w:rFonts w:ascii="Arial" w:hAnsi="Arial" w:cs="Arial"/>
        </w:rPr>
      </w:pPr>
      <w:r w:rsidRPr="00205CE6">
        <w:rPr>
          <w:rFonts w:ascii="Arial" w:hAnsi="Arial" w:cs="Arial"/>
          <w:color w:val="000000"/>
        </w:rPr>
        <w:t>The Store Overview provides a high-level view of business performance through key sales and operating KPIs, together with sales and expense trends. It allows managers to quickly assess overall store performance before investigating specific business areas.</w:t>
      </w:r>
    </w:p>
    <w:p w14:paraId="43AE4663" w14:textId="47D025C4" w:rsidR="00D56AD4" w:rsidRPr="00205CE6" w:rsidRDefault="00DA3E24" w:rsidP="00205CE6">
      <w:pPr>
        <w:widowControl/>
        <w:spacing w:after="0" w:line="288" w:lineRule="auto"/>
        <w:jc w:val="center"/>
        <w:outlineLvl w:val="2"/>
        <w:rPr>
          <w:rFonts w:ascii="Arial" w:hAnsi="Arial" w:cs="Arial"/>
          <w:sz w:val="24"/>
        </w:rPr>
      </w:pPr>
      <w:r w:rsidRPr="00205CE6">
        <w:rPr>
          <w:rFonts w:ascii="Arial" w:hAnsi="Arial" w:cs="Arial"/>
          <w:sz w:val="24"/>
        </w:rPr>
        <w:fldChar w:fldCharType="begin"/>
      </w:r>
      <w:r w:rsidRPr="00205CE6">
        <w:rPr>
          <w:rFonts w:ascii="Arial" w:hAnsi="Arial" w:cs="Arial"/>
          <w:sz w:val="24"/>
        </w:rPr>
        <w:instrText xml:space="preserve"> INCLUDEPICTURE "/Users/elcaro/Library/Group Containers/UBF8T346G9.ms/WebArchiveCopyPasteTempFiles/com.microsoft.Word/content?id=file_00000000d3f48230a7ce0fdb5a96e2e6&amp;ts=496291&amp;p=fs&amp;cid=1&amp;sig=f32dc8f9606f82f73f3205264b2dc96bd2259270f35c415795ac96a739644a1f&amp;v=0" \* MERGEFORMATINET </w:instrText>
      </w:r>
      <w:r w:rsidRPr="00205CE6">
        <w:rPr>
          <w:rFonts w:ascii="Arial" w:hAnsi="Arial" w:cs="Arial"/>
          <w:sz w:val="24"/>
        </w:rPr>
        <w:fldChar w:fldCharType="separate"/>
      </w:r>
      <w:r w:rsidRPr="00205CE6">
        <w:rPr>
          <w:rFonts w:ascii="Arial" w:hAnsi="Arial" w:cs="Arial"/>
          <w:noProof/>
          <w:sz w:val="24"/>
        </w:rPr>
        <w:drawing>
          <wp:inline distT="0" distB="0" distL="0" distR="0" wp14:anchorId="08776378" wp14:editId="5E9C0CFF">
            <wp:extent cx="2786400" cy="1440837"/>
            <wp:effectExtent l="63500" t="63500" r="121920" b="121285"/>
            <wp:docPr id="1169323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86400" cy="144083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Pr="00205CE6">
        <w:rPr>
          <w:rFonts w:ascii="Arial" w:hAnsi="Arial" w:cs="Arial"/>
          <w:sz w:val="24"/>
        </w:rPr>
        <w:fldChar w:fldCharType="end"/>
      </w:r>
      <w:r w:rsidRPr="00205CE6">
        <w:rPr>
          <w:rFonts w:ascii="Arial" w:hAnsi="Arial" w:cs="Arial"/>
          <w:sz w:val="24"/>
        </w:rPr>
        <w:t xml:space="preserve">  </w:t>
      </w:r>
      <w:r w:rsidR="00D56AD4" w:rsidRPr="00205CE6">
        <w:rPr>
          <w:rFonts w:ascii="Arial" w:hAnsi="Arial" w:cs="Arial"/>
          <w:sz w:val="24"/>
        </w:rPr>
        <w:fldChar w:fldCharType="begin"/>
      </w:r>
      <w:r w:rsidR="00D56AD4" w:rsidRPr="00205CE6">
        <w:rPr>
          <w:rFonts w:ascii="Arial" w:hAnsi="Arial" w:cs="Arial"/>
          <w:sz w:val="24"/>
        </w:rPr>
        <w:instrText xml:space="preserve"> INCLUDEPICTURE "/Users/elcaro/Library/Group Containers/UBF8T346G9.ms/WebArchiveCopyPasteTempFiles/com.microsoft.Word/content?id=file_000000007e6c8230aaa906e2732057c7&amp;ts=496291&amp;p=fs&amp;cid=1&amp;sig=5fe0416b35a50b24acaaa39741ee892be71fc4f255e61bdeb95aabe9ea02d770&amp;v=0" \* MERGEFORMATINET </w:instrText>
      </w:r>
      <w:r w:rsidR="00D56AD4" w:rsidRPr="00205CE6">
        <w:rPr>
          <w:rFonts w:ascii="Arial" w:hAnsi="Arial" w:cs="Arial"/>
          <w:sz w:val="24"/>
        </w:rPr>
        <w:fldChar w:fldCharType="separate"/>
      </w:r>
      <w:r w:rsidR="00D56AD4" w:rsidRPr="00205CE6">
        <w:rPr>
          <w:rFonts w:ascii="Arial" w:hAnsi="Arial" w:cs="Arial"/>
          <w:noProof/>
          <w:sz w:val="24"/>
        </w:rPr>
        <w:drawing>
          <wp:inline distT="0" distB="0" distL="0" distR="0" wp14:anchorId="26987BC7" wp14:editId="0134B8A4">
            <wp:extent cx="1951483" cy="1440000"/>
            <wp:effectExtent l="63500" t="63500" r="131445" b="122555"/>
            <wp:docPr id="1062275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51483" cy="144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D56AD4" w:rsidRPr="00205CE6">
        <w:rPr>
          <w:rFonts w:ascii="Arial" w:hAnsi="Arial" w:cs="Arial"/>
          <w:sz w:val="24"/>
        </w:rPr>
        <w:fldChar w:fldCharType="end"/>
      </w:r>
    </w:p>
    <w:p w14:paraId="264C8528" w14:textId="0B3ACB2E" w:rsidR="00D56AD4" w:rsidRPr="00205CE6" w:rsidRDefault="00D56AD4"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The Sales &amp; Products dashboard presents sales volume, basket size, category contribution, product rankings, return performance, and sales timing. It helps managers identify major sales drivers, high-return products, and periods of stronger customer demand.</w:t>
      </w:r>
    </w:p>
    <w:p w14:paraId="4057FC2E" w14:textId="1AF96054" w:rsidR="00D56AD4" w:rsidRPr="00205CE6" w:rsidRDefault="00D56AD4" w:rsidP="00B30A3D">
      <w:pPr>
        <w:pStyle w:val="ae"/>
        <w:spacing w:before="0" w:beforeAutospacing="0" w:after="0" w:afterAutospacing="0" w:line="288" w:lineRule="auto"/>
        <w:ind w:leftChars="100" w:left="220" w:firstLine="360"/>
        <w:rPr>
          <w:rFonts w:ascii="Arial" w:hAnsi="Arial" w:cs="Arial"/>
        </w:rPr>
      </w:pPr>
      <w:r w:rsidRPr="00205CE6">
        <w:rPr>
          <w:rFonts w:ascii="Arial" w:hAnsi="Arial" w:cs="Arial"/>
          <w:color w:val="000000"/>
        </w:rPr>
        <w:t>The Workforce &amp; Attendance dashboard compares scheduled and actual labor hours and summarizes attendance performance and employee exceptions. It helps managers identify staffing gaps and employees or job roles requiring further attention.</w:t>
      </w:r>
    </w:p>
    <w:p w14:paraId="35758803" w14:textId="4A6A4B4B" w:rsidR="00D56AD4" w:rsidRPr="00205CE6" w:rsidRDefault="00DA3E24" w:rsidP="00205CE6">
      <w:pPr>
        <w:widowControl/>
        <w:spacing w:after="0" w:line="288" w:lineRule="auto"/>
        <w:jc w:val="center"/>
        <w:outlineLvl w:val="2"/>
        <w:rPr>
          <w:rFonts w:ascii="Arial" w:hAnsi="Arial" w:cs="Arial"/>
          <w:sz w:val="24"/>
        </w:rPr>
      </w:pPr>
      <w:r w:rsidRPr="00205CE6">
        <w:rPr>
          <w:rFonts w:ascii="Arial" w:hAnsi="Arial" w:cs="Arial"/>
          <w:sz w:val="24"/>
        </w:rPr>
        <w:lastRenderedPageBreak/>
        <w:fldChar w:fldCharType="begin"/>
      </w:r>
      <w:r w:rsidRPr="00205CE6">
        <w:rPr>
          <w:rFonts w:ascii="Arial" w:hAnsi="Arial" w:cs="Arial"/>
          <w:sz w:val="24"/>
        </w:rPr>
        <w:instrText xml:space="preserve"> INCLUDEPICTURE "/Users/elcaro/Library/Group Containers/UBF8T346G9.ms/WebArchiveCopyPasteTempFiles/com.microsoft.Word/content?id=file_00000000a8088230bb593ffd01ff4b62&amp;ts=496291&amp;p=fs&amp;cid=1&amp;sig=de8e6c03a92f05548f18b22f81f732f2f901c7ab9a023cef57512639f07a9f05&amp;v=0" \* MERGEFORMATINET </w:instrText>
      </w:r>
      <w:r w:rsidRPr="00205CE6">
        <w:rPr>
          <w:rFonts w:ascii="Arial" w:hAnsi="Arial" w:cs="Arial"/>
          <w:sz w:val="24"/>
        </w:rPr>
        <w:fldChar w:fldCharType="separate"/>
      </w:r>
      <w:r w:rsidRPr="00205CE6">
        <w:rPr>
          <w:rFonts w:ascii="Arial" w:hAnsi="Arial" w:cs="Arial"/>
          <w:noProof/>
          <w:sz w:val="24"/>
        </w:rPr>
        <w:drawing>
          <wp:inline distT="0" distB="0" distL="0" distR="0" wp14:anchorId="098275D4" wp14:editId="032A1A04">
            <wp:extent cx="2587539" cy="1800000"/>
            <wp:effectExtent l="63500" t="63500" r="130810" b="130810"/>
            <wp:docPr id="12415319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87539" cy="180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Pr="00205CE6">
        <w:rPr>
          <w:rFonts w:ascii="Arial" w:hAnsi="Arial" w:cs="Arial"/>
          <w:sz w:val="24"/>
        </w:rPr>
        <w:fldChar w:fldCharType="end"/>
      </w:r>
      <w:r w:rsidR="00D56AD4" w:rsidRPr="00205CE6">
        <w:rPr>
          <w:rFonts w:ascii="Arial" w:hAnsi="Arial" w:cs="Arial"/>
          <w:sz w:val="24"/>
        </w:rPr>
        <w:fldChar w:fldCharType="begin"/>
      </w:r>
      <w:r w:rsidR="00D56AD4" w:rsidRPr="00205CE6">
        <w:rPr>
          <w:rFonts w:ascii="Arial" w:hAnsi="Arial" w:cs="Arial"/>
          <w:sz w:val="24"/>
        </w:rPr>
        <w:instrText xml:space="preserve"> INCLUDEPICTURE "/Users/elcaro/Library/Group Containers/UBF8T346G9.ms/WebArchiveCopyPasteTempFiles/com.microsoft.Word/content?id=file_000000003ea882309746d92921e5219a&amp;ts=496291&amp;p=fs&amp;cid=1&amp;sig=0e700eb65bb5fe1ed1b9b306f4e0b4cfe1953bb032180898fed441a9e25fa961&amp;v=0" \* MERGEFORMATINET </w:instrText>
      </w:r>
      <w:r w:rsidR="00D56AD4" w:rsidRPr="00205CE6">
        <w:rPr>
          <w:rFonts w:ascii="Arial" w:hAnsi="Arial" w:cs="Arial"/>
          <w:sz w:val="24"/>
        </w:rPr>
        <w:fldChar w:fldCharType="separate"/>
      </w:r>
      <w:r w:rsidR="00D56AD4" w:rsidRPr="00205CE6">
        <w:rPr>
          <w:rFonts w:ascii="Arial" w:hAnsi="Arial" w:cs="Arial"/>
          <w:noProof/>
          <w:sz w:val="24"/>
        </w:rPr>
        <w:drawing>
          <wp:inline distT="0" distB="0" distL="0" distR="0" wp14:anchorId="145FE29A" wp14:editId="7E28ED72">
            <wp:extent cx="2478170" cy="1800000"/>
            <wp:effectExtent l="63500" t="63500" r="125730" b="130810"/>
            <wp:docPr id="159979244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478170" cy="180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00D56AD4" w:rsidRPr="00205CE6">
        <w:rPr>
          <w:rFonts w:ascii="Arial" w:hAnsi="Arial" w:cs="Arial"/>
          <w:sz w:val="24"/>
        </w:rPr>
        <w:fldChar w:fldCharType="end"/>
      </w:r>
    </w:p>
    <w:p w14:paraId="0B39E557" w14:textId="0F533F96" w:rsidR="00D56AD4" w:rsidRPr="00205CE6" w:rsidRDefault="00D56AD4" w:rsidP="00B30A3D">
      <w:pPr>
        <w:pStyle w:val="ae"/>
        <w:spacing w:before="0" w:beforeAutospacing="0" w:after="0" w:afterAutospacing="0" w:line="288" w:lineRule="auto"/>
        <w:ind w:leftChars="100" w:left="220" w:firstLine="360"/>
        <w:rPr>
          <w:rFonts w:ascii="Arial" w:hAnsi="Arial" w:cs="Arial"/>
        </w:rPr>
      </w:pPr>
      <w:r w:rsidRPr="00205CE6">
        <w:rPr>
          <w:rFonts w:ascii="Arial" w:hAnsi="Arial" w:cs="Arial"/>
          <w:color w:val="000000"/>
        </w:rPr>
        <w:t>The Inventory &amp; Receiving dashboard presents current inventory, inventory losses, outstanding orders, slow-moving stock, and reorder information. It supports replenishment decisions while also highlighting excess inventory and potential inventory losses.</w:t>
      </w:r>
    </w:p>
    <w:p w14:paraId="4CAADD03" w14:textId="2083FC58" w:rsidR="00D56AD4" w:rsidRPr="00205CE6" w:rsidRDefault="00D56AD4" w:rsidP="00315054">
      <w:pPr>
        <w:widowControl/>
        <w:spacing w:after="0" w:line="288" w:lineRule="auto"/>
        <w:jc w:val="center"/>
        <w:outlineLvl w:val="2"/>
        <w:rPr>
          <w:rFonts w:ascii="Arial" w:hAnsi="Arial" w:cs="Arial"/>
          <w:b/>
          <w:bCs/>
          <w:color w:val="000000"/>
          <w:sz w:val="24"/>
        </w:rPr>
      </w:pPr>
      <w:r w:rsidRPr="00205CE6">
        <w:rPr>
          <w:rFonts w:ascii="Arial" w:hAnsi="Arial" w:cs="Arial"/>
          <w:sz w:val="24"/>
        </w:rPr>
        <w:fldChar w:fldCharType="begin"/>
      </w:r>
      <w:r w:rsidRPr="00205CE6">
        <w:rPr>
          <w:rFonts w:ascii="Arial" w:hAnsi="Arial" w:cs="Arial"/>
          <w:sz w:val="24"/>
        </w:rPr>
        <w:instrText xml:space="preserve"> INCLUDEPICTURE "/Users/elcaro/Library/Group Containers/UBF8T346G9.ms/WebArchiveCopyPasteTempFiles/com.microsoft.Word/content?id=file_00000000393c81fdb2ceff1e9f64bbe9&amp;ts=496291&amp;p=fs&amp;cid=1&amp;sig=2327722e8b269d230b75b9b1b191f3302cfb720b26a233dff3ceadb966f63852&amp;v=0" \* MERGEFORMATINET </w:instrText>
      </w:r>
      <w:r w:rsidRPr="00205CE6">
        <w:rPr>
          <w:rFonts w:ascii="Arial" w:hAnsi="Arial" w:cs="Arial"/>
          <w:sz w:val="24"/>
        </w:rPr>
        <w:fldChar w:fldCharType="separate"/>
      </w:r>
      <w:r w:rsidRPr="00205CE6">
        <w:rPr>
          <w:rFonts w:ascii="Arial" w:hAnsi="Arial" w:cs="Arial"/>
          <w:noProof/>
          <w:sz w:val="24"/>
        </w:rPr>
        <w:drawing>
          <wp:inline distT="0" distB="0" distL="0" distR="0" wp14:anchorId="13CCD8A9" wp14:editId="0BEBD770">
            <wp:extent cx="3594100" cy="2478098"/>
            <wp:effectExtent l="63500" t="63500" r="127000" b="125730"/>
            <wp:docPr id="155435680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01498" cy="248319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Pr="00205CE6">
        <w:rPr>
          <w:rFonts w:ascii="Arial" w:hAnsi="Arial" w:cs="Arial"/>
          <w:sz w:val="24"/>
        </w:rPr>
        <w:fldChar w:fldCharType="end"/>
      </w:r>
    </w:p>
    <w:p w14:paraId="0D3970AB" w14:textId="77777777" w:rsidR="00D56AD4" w:rsidRPr="00205CE6" w:rsidRDefault="00D56AD4"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 xml:space="preserve">The Operating Expenses dashboard presents total expenses, the expense-to-sales ratio, monthly cost trends, and the distribution of expenses by type. It helps management identify major cost drivers and monitor changes in operating costs over time. </w:t>
      </w:r>
    </w:p>
    <w:p w14:paraId="47FF0C9A" w14:textId="3355634D" w:rsidR="00D53F7E" w:rsidRPr="00205CE6" w:rsidRDefault="00D56AD4" w:rsidP="00B30A3D">
      <w:pPr>
        <w:pStyle w:val="ae"/>
        <w:spacing w:before="0" w:beforeAutospacing="0" w:after="0" w:afterAutospacing="0" w:line="288" w:lineRule="auto"/>
        <w:ind w:leftChars="100" w:left="220" w:firstLine="360"/>
        <w:rPr>
          <w:rFonts w:ascii="Arial" w:hAnsi="Arial" w:cs="Arial"/>
          <w:color w:val="000000"/>
        </w:rPr>
      </w:pPr>
      <w:r w:rsidRPr="00205CE6">
        <w:rPr>
          <w:rFonts w:ascii="Arial" w:hAnsi="Arial" w:cs="Arial"/>
          <w:color w:val="000000"/>
        </w:rPr>
        <w:t>Overall, the dashboards convert the SQL analytical procedures into an accessible management interface.</w:t>
      </w:r>
      <w:r w:rsidR="0046074D" w:rsidRPr="00205CE6">
        <w:rPr>
          <w:rFonts w:ascii="Arial" w:hAnsi="Arial" w:cs="Arial"/>
          <w:color w:val="000000"/>
        </w:rPr>
        <w:t xml:space="preserve"> N</w:t>
      </w:r>
      <w:r w:rsidRPr="00205CE6">
        <w:rPr>
          <w:rFonts w:ascii="Arial" w:hAnsi="Arial" w:cs="Arial"/>
          <w:color w:val="000000"/>
        </w:rPr>
        <w:t>on-technical users can monitor KPIs, apply store and date filters, identify exceptions, and drill down into detailed information. This improves the accessibility and efficiency of data-driven decision-making.</w:t>
      </w:r>
    </w:p>
    <w:p w14:paraId="38731AC7" w14:textId="4C1F5CA2" w:rsidR="00195007" w:rsidRPr="00205CE6" w:rsidRDefault="00195007" w:rsidP="008F78E0">
      <w:pPr>
        <w:pStyle w:val="isselectedend"/>
        <w:numPr>
          <w:ilvl w:val="0"/>
          <w:numId w:val="6"/>
        </w:numPr>
        <w:spacing w:before="240" w:beforeAutospacing="0" w:after="240" w:afterAutospacing="0" w:line="288" w:lineRule="auto"/>
        <w:rPr>
          <w:rFonts w:ascii="Arial" w:hAnsi="Arial" w:cs="Arial"/>
          <w:b/>
          <w:bCs/>
          <w:color w:val="000000"/>
        </w:rPr>
      </w:pPr>
      <w:r w:rsidRPr="00205CE6">
        <w:rPr>
          <w:rFonts w:ascii="Arial" w:hAnsi="Arial" w:cs="Arial"/>
          <w:b/>
          <w:bCs/>
          <w:color w:val="000000"/>
        </w:rPr>
        <w:t>Conclusion</w:t>
      </w:r>
    </w:p>
    <w:p w14:paraId="0C3B3538" w14:textId="07C599FF" w:rsidR="00205CE6" w:rsidRDefault="00873DC7" w:rsidP="00873DC7">
      <w:pPr>
        <w:pStyle w:val="ae"/>
        <w:spacing w:before="0" w:beforeAutospacing="0" w:after="0" w:afterAutospacing="0" w:line="288" w:lineRule="auto"/>
        <w:ind w:leftChars="100" w:left="220" w:firstLine="360"/>
        <w:rPr>
          <w:rFonts w:ascii="Arial" w:hAnsi="Arial" w:cs="Arial"/>
          <w:b/>
          <w:bCs/>
          <w:color w:val="000000"/>
        </w:rPr>
      </w:pPr>
      <w:r w:rsidRPr="00873DC7">
        <w:rPr>
          <w:rFonts w:ascii="Arial" w:hAnsi="Arial" w:cs="Arial"/>
          <w:color w:val="000000"/>
        </w:rPr>
        <w:lastRenderedPageBreak/>
        <w:t>This project developed a centralized database and analytics solution for ABC Foodmart to replace fragmented operational records and support future expansion. The PostgreSQL relational database integrates 19 tables across sales, inventory, purchasing, workforce, and operating expenses, improving data consistency and enabling cross-functional analysis. A Python ETL pipeline was used to prepare, validate, and reliably load data, while SQL analytical procedures generated insights into sales patterns, product performance, inventory management, labor utilization, attendance, and operating costs. These results were presented through interactive Metabase dashboards, allowing managers to monitor KPIs, apply store and date filters, and investigate operational issues without writing SQL. Overall, the integration of PostgreSQL, Python ETL, SQL analytics, and Metabase provides ABC Foodmart with a more consistent, reproducible, and scalable system for data-driven operational and strategic decision-making.</w:t>
      </w:r>
      <w:r w:rsidR="00205CE6">
        <w:rPr>
          <w:rFonts w:ascii="Arial" w:hAnsi="Arial" w:cs="Arial"/>
          <w:b/>
          <w:bCs/>
          <w:color w:val="000000"/>
        </w:rPr>
        <w:br w:type="page"/>
      </w:r>
    </w:p>
    <w:p w14:paraId="510901C7" w14:textId="3CF132EB" w:rsidR="008F78E0" w:rsidRPr="00205CE6" w:rsidRDefault="00482514" w:rsidP="00205CE6">
      <w:pPr>
        <w:pStyle w:val="isselectedend"/>
        <w:spacing w:before="240" w:beforeAutospacing="0" w:after="240" w:afterAutospacing="0" w:line="288" w:lineRule="auto"/>
        <w:rPr>
          <w:rFonts w:ascii="Arial" w:hAnsi="Arial" w:cs="Arial"/>
          <w:b/>
          <w:bCs/>
          <w:color w:val="000000"/>
        </w:rPr>
      </w:pPr>
      <w:r w:rsidRPr="00205CE6">
        <w:rPr>
          <w:rFonts w:ascii="Arial" w:hAnsi="Arial" w:cs="Arial"/>
          <w:b/>
          <w:bCs/>
          <w:color w:val="000000"/>
        </w:rPr>
        <w:lastRenderedPageBreak/>
        <w:t>Appendix</w:t>
      </w:r>
    </w:p>
    <w:p w14:paraId="0620909A" w14:textId="77777777" w:rsidR="00873DC7" w:rsidRDefault="008F78E0" w:rsidP="00205CE6">
      <w:pPr>
        <w:pStyle w:val="ae"/>
        <w:numPr>
          <w:ilvl w:val="0"/>
          <w:numId w:val="9"/>
        </w:numPr>
        <w:spacing w:before="0" w:beforeAutospacing="0" w:after="0" w:afterAutospacing="0" w:line="288" w:lineRule="auto"/>
        <w:rPr>
          <w:rFonts w:ascii="Arial" w:hAnsi="Arial" w:cs="Arial"/>
          <w:color w:val="000000"/>
        </w:rPr>
      </w:pPr>
      <w:r w:rsidRPr="00205CE6">
        <w:rPr>
          <w:rFonts w:ascii="Arial" w:hAnsi="Arial" w:cs="Arial"/>
          <w:color w:val="000000"/>
        </w:rPr>
        <w:t>GitHub Repository</w:t>
      </w:r>
      <w:r w:rsidR="00205CE6" w:rsidRPr="00205CE6">
        <w:rPr>
          <w:rFonts w:ascii="Arial" w:hAnsi="Arial" w:cs="Arial"/>
          <w:color w:val="000000"/>
        </w:rPr>
        <w:t xml:space="preserve">: </w:t>
      </w:r>
    </w:p>
    <w:p w14:paraId="06FA59BF" w14:textId="4525A8AD" w:rsidR="008F78E0" w:rsidRPr="00205CE6" w:rsidRDefault="00873DC7" w:rsidP="00873DC7">
      <w:pPr>
        <w:pStyle w:val="ae"/>
        <w:spacing w:before="0" w:beforeAutospacing="0" w:after="0" w:afterAutospacing="0" w:line="288" w:lineRule="auto"/>
        <w:ind w:left="940"/>
        <w:rPr>
          <w:rFonts w:ascii="Arial" w:hAnsi="Arial" w:cs="Arial"/>
          <w:color w:val="000000"/>
        </w:rPr>
      </w:pPr>
      <w:hyperlink r:id="rId29" w:history="1">
        <w:r w:rsidRPr="006D6786">
          <w:rPr>
            <w:rStyle w:val="af2"/>
            <w:rFonts w:ascii="Arial" w:hAnsi="Arial" w:cs="Arial"/>
          </w:rPr>
          <w:t>https://github.com/celinewang020805-afk/CU_APAN5310_Final_Project</w:t>
        </w:r>
      </w:hyperlink>
      <w:r w:rsidR="008F78E0" w:rsidRPr="00205CE6">
        <w:rPr>
          <w:rFonts w:ascii="Arial" w:hAnsi="Arial" w:cs="Arial"/>
          <w:color w:val="000000"/>
        </w:rPr>
        <w:t xml:space="preserve"> </w:t>
      </w:r>
    </w:p>
    <w:p w14:paraId="7E01A57B" w14:textId="77777777" w:rsidR="00873DC7" w:rsidRDefault="008F78E0" w:rsidP="00205CE6">
      <w:pPr>
        <w:pStyle w:val="ae"/>
        <w:numPr>
          <w:ilvl w:val="0"/>
          <w:numId w:val="9"/>
        </w:numPr>
        <w:spacing w:before="0" w:beforeAutospacing="0" w:after="0" w:afterAutospacing="0" w:line="288" w:lineRule="auto"/>
        <w:rPr>
          <w:rFonts w:ascii="Arial" w:hAnsi="Arial" w:cs="Arial"/>
          <w:color w:val="000000"/>
        </w:rPr>
      </w:pPr>
      <w:r w:rsidRPr="00205CE6">
        <w:rPr>
          <w:rFonts w:ascii="Arial" w:hAnsi="Arial" w:cs="Arial"/>
          <w:color w:val="000000"/>
        </w:rPr>
        <w:t>Full Dataset</w:t>
      </w:r>
      <w:r w:rsidRPr="00205CE6">
        <w:rPr>
          <w:rFonts w:ascii="Arial" w:hAnsi="Arial" w:cs="Arial"/>
          <w:color w:val="000000"/>
        </w:rPr>
        <w:t xml:space="preserve"> – </w:t>
      </w:r>
      <w:proofErr w:type="spellStart"/>
      <w:r w:rsidRPr="00205CE6">
        <w:rPr>
          <w:rFonts w:ascii="Arial" w:hAnsi="Arial" w:cs="Arial"/>
          <w:color w:val="000000"/>
        </w:rPr>
        <w:t>Github</w:t>
      </w:r>
      <w:proofErr w:type="spellEnd"/>
      <w:r w:rsidRPr="00205CE6">
        <w:rPr>
          <w:rFonts w:ascii="Arial" w:hAnsi="Arial" w:cs="Arial"/>
          <w:color w:val="000000"/>
        </w:rPr>
        <w:t xml:space="preserve"> Version</w:t>
      </w:r>
      <w:r w:rsidR="00205CE6" w:rsidRPr="00205CE6">
        <w:rPr>
          <w:rFonts w:ascii="Arial" w:hAnsi="Arial" w:cs="Arial"/>
          <w:color w:val="000000"/>
        </w:rPr>
        <w:t xml:space="preserve">: </w:t>
      </w:r>
    </w:p>
    <w:p w14:paraId="0F2A566D" w14:textId="5405E987" w:rsidR="008F78E0" w:rsidRDefault="00873DC7" w:rsidP="00873DC7">
      <w:pPr>
        <w:pStyle w:val="ae"/>
        <w:spacing w:before="0" w:beforeAutospacing="0" w:after="0" w:afterAutospacing="0" w:line="288" w:lineRule="auto"/>
        <w:ind w:left="940"/>
        <w:rPr>
          <w:rFonts w:ascii="Arial" w:hAnsi="Arial" w:cs="Arial"/>
          <w:color w:val="000000"/>
        </w:rPr>
      </w:pPr>
      <w:hyperlink r:id="rId30" w:history="1">
        <w:r w:rsidRPr="006D6786">
          <w:rPr>
            <w:rStyle w:val="af2"/>
            <w:rFonts w:ascii="Arial" w:hAnsi="Arial" w:cs="Arial"/>
          </w:rPr>
          <w:t>https://github.com/celinewang020805-afk/CU_APAN5310_Final_Project/tree/070627bde08b3dbd847a2fe7dcc8c2eb2cf0edc9/02_Data</w:t>
        </w:r>
      </w:hyperlink>
      <w:r w:rsidR="008F78E0" w:rsidRPr="00205CE6">
        <w:rPr>
          <w:rFonts w:ascii="Arial" w:hAnsi="Arial" w:cs="Arial"/>
          <w:color w:val="000000"/>
        </w:rPr>
        <w:t xml:space="preserve"> </w:t>
      </w:r>
    </w:p>
    <w:p w14:paraId="7FD4CF4B" w14:textId="77777777" w:rsidR="00873DC7" w:rsidRDefault="00873DC7" w:rsidP="00205CE6">
      <w:pPr>
        <w:pStyle w:val="ae"/>
        <w:numPr>
          <w:ilvl w:val="0"/>
          <w:numId w:val="9"/>
        </w:numPr>
        <w:spacing w:before="0" w:beforeAutospacing="0" w:after="0" w:afterAutospacing="0" w:line="288" w:lineRule="auto"/>
        <w:rPr>
          <w:rFonts w:ascii="Arial" w:hAnsi="Arial" w:cs="Arial"/>
          <w:color w:val="000000"/>
        </w:rPr>
      </w:pPr>
      <w:r>
        <w:rPr>
          <w:rFonts w:ascii="Arial" w:hAnsi="Arial" w:cs="Arial" w:hint="eastAsia"/>
          <w:color w:val="000000"/>
        </w:rPr>
        <w:t xml:space="preserve">Full Dataset - Google Drive Version: </w:t>
      </w:r>
    </w:p>
    <w:p w14:paraId="74117F8E" w14:textId="245B76D6" w:rsidR="00873DC7" w:rsidRPr="00205CE6" w:rsidRDefault="00873DC7" w:rsidP="00873DC7">
      <w:pPr>
        <w:pStyle w:val="ae"/>
        <w:spacing w:before="0" w:beforeAutospacing="0" w:after="0" w:afterAutospacing="0" w:line="288" w:lineRule="auto"/>
        <w:ind w:left="940"/>
        <w:rPr>
          <w:rFonts w:ascii="Arial" w:hAnsi="Arial" w:cs="Arial"/>
          <w:color w:val="000000"/>
        </w:rPr>
      </w:pPr>
      <w:hyperlink r:id="rId31" w:history="1">
        <w:r w:rsidRPr="006D6786">
          <w:rPr>
            <w:rStyle w:val="af2"/>
            <w:rFonts w:ascii="Arial" w:hAnsi="Arial" w:cs="Arial"/>
          </w:rPr>
          <w:t>https://drive.google.com/drive/folders/1XZ3Zo5_3Stk0EV1tsyX9YEjXcNXMNlvv?usp=share_link</w:t>
        </w:r>
      </w:hyperlink>
      <w:r>
        <w:rPr>
          <w:rFonts w:ascii="Arial" w:hAnsi="Arial" w:cs="Arial" w:hint="eastAsia"/>
          <w:color w:val="000000"/>
        </w:rPr>
        <w:t xml:space="preserve"> </w:t>
      </w:r>
    </w:p>
    <w:p w14:paraId="1B803110" w14:textId="77777777" w:rsidR="00873DC7" w:rsidRDefault="008F78E0" w:rsidP="00205CE6">
      <w:pPr>
        <w:pStyle w:val="ae"/>
        <w:numPr>
          <w:ilvl w:val="0"/>
          <w:numId w:val="9"/>
        </w:numPr>
        <w:spacing w:before="0" w:beforeAutospacing="0" w:after="0" w:afterAutospacing="0" w:line="288" w:lineRule="auto"/>
        <w:rPr>
          <w:rFonts w:ascii="Arial" w:hAnsi="Arial" w:cs="Arial"/>
          <w:color w:val="000000"/>
        </w:rPr>
      </w:pPr>
      <w:r w:rsidRPr="00205CE6">
        <w:rPr>
          <w:rFonts w:ascii="Arial" w:hAnsi="Arial" w:cs="Arial"/>
          <w:color w:val="000000"/>
        </w:rPr>
        <w:t>Database Schema / SQL Code</w:t>
      </w:r>
      <w:r w:rsidR="00205CE6" w:rsidRPr="00205CE6">
        <w:rPr>
          <w:rFonts w:ascii="Arial" w:hAnsi="Arial" w:cs="Arial"/>
          <w:color w:val="000000"/>
        </w:rPr>
        <w:t xml:space="preserve">: </w:t>
      </w:r>
    </w:p>
    <w:p w14:paraId="6C1CB4BD" w14:textId="55FAF2B0" w:rsidR="00205CE6" w:rsidRPr="00205CE6" w:rsidRDefault="00873DC7" w:rsidP="00873DC7">
      <w:pPr>
        <w:pStyle w:val="ae"/>
        <w:spacing w:before="0" w:beforeAutospacing="0" w:after="0" w:afterAutospacing="0" w:line="288" w:lineRule="auto"/>
        <w:ind w:left="940"/>
        <w:rPr>
          <w:rFonts w:ascii="Arial" w:hAnsi="Arial" w:cs="Arial"/>
          <w:color w:val="000000"/>
        </w:rPr>
      </w:pPr>
      <w:hyperlink r:id="rId32" w:history="1">
        <w:r w:rsidRPr="006D6786">
          <w:rPr>
            <w:rStyle w:val="af2"/>
            <w:rFonts w:ascii="Arial" w:hAnsi="Arial" w:cs="Arial"/>
          </w:rPr>
          <w:t>https://github.com/celinewang020805-afk/CU_APAN5310_Final_Project/blob/5b4653a3d41856daa96d80245e6d45fcbbd01674/01_Database/checkpoint3_schema_candidate.sql</w:t>
        </w:r>
      </w:hyperlink>
      <w:r w:rsidR="00205CE6" w:rsidRPr="00205CE6">
        <w:rPr>
          <w:rFonts w:ascii="Arial" w:hAnsi="Arial" w:cs="Arial"/>
          <w:color w:val="000000"/>
        </w:rPr>
        <w:t xml:space="preserve"> </w:t>
      </w:r>
    </w:p>
    <w:p w14:paraId="7D99A866" w14:textId="77777777" w:rsidR="00873DC7" w:rsidRDefault="008F78E0" w:rsidP="00205CE6">
      <w:pPr>
        <w:pStyle w:val="ae"/>
        <w:numPr>
          <w:ilvl w:val="0"/>
          <w:numId w:val="9"/>
        </w:numPr>
        <w:spacing w:before="0" w:beforeAutospacing="0" w:after="0" w:afterAutospacing="0" w:line="288" w:lineRule="auto"/>
        <w:rPr>
          <w:rFonts w:ascii="Arial" w:hAnsi="Arial" w:cs="Arial"/>
          <w:color w:val="000000"/>
        </w:rPr>
      </w:pPr>
      <w:r w:rsidRPr="00205CE6">
        <w:rPr>
          <w:rFonts w:ascii="Arial" w:hAnsi="Arial" w:cs="Arial"/>
          <w:color w:val="000000"/>
        </w:rPr>
        <w:t>ER Diagram</w:t>
      </w:r>
      <w:r w:rsidRPr="00205CE6">
        <w:rPr>
          <w:rFonts w:ascii="Arial" w:hAnsi="Arial" w:cs="Arial"/>
          <w:color w:val="000000"/>
        </w:rPr>
        <w:t xml:space="preserve"> – PostgreSQL Version</w:t>
      </w:r>
      <w:r w:rsidR="00205CE6" w:rsidRPr="00205CE6">
        <w:rPr>
          <w:rFonts w:ascii="Arial" w:hAnsi="Arial" w:cs="Arial"/>
          <w:color w:val="000000"/>
        </w:rPr>
        <w:t xml:space="preserve">: </w:t>
      </w:r>
    </w:p>
    <w:p w14:paraId="513A9D72" w14:textId="2C344B80" w:rsidR="008F78E0" w:rsidRPr="00205CE6" w:rsidRDefault="00873DC7" w:rsidP="00873DC7">
      <w:pPr>
        <w:pStyle w:val="ae"/>
        <w:spacing w:before="0" w:beforeAutospacing="0" w:after="0" w:afterAutospacing="0" w:line="288" w:lineRule="auto"/>
        <w:ind w:left="940"/>
        <w:rPr>
          <w:rFonts w:ascii="Arial" w:hAnsi="Arial" w:cs="Arial"/>
          <w:color w:val="000000"/>
        </w:rPr>
      </w:pPr>
      <w:hyperlink r:id="rId33" w:history="1">
        <w:r w:rsidRPr="006D6786">
          <w:rPr>
            <w:rStyle w:val="af2"/>
            <w:rFonts w:ascii="Arial" w:hAnsi="Arial" w:cs="Arial"/>
          </w:rPr>
          <w:t>https://github.com/celinewang020805-afk/CU_APAN5310_Final_Project/blob/5b4653a3d41856daa96d80245e6d45fcbbd01674/01_Database/ER_Diagram.png</w:t>
        </w:r>
      </w:hyperlink>
      <w:r w:rsidR="008F78E0" w:rsidRPr="00205CE6">
        <w:rPr>
          <w:rFonts w:ascii="Arial" w:hAnsi="Arial" w:cs="Arial"/>
          <w:color w:val="000000"/>
        </w:rPr>
        <w:t xml:space="preserve"> </w:t>
      </w:r>
    </w:p>
    <w:p w14:paraId="0B8C0AE5" w14:textId="77777777" w:rsidR="00873DC7" w:rsidRDefault="008F78E0" w:rsidP="00205CE6">
      <w:pPr>
        <w:pStyle w:val="ae"/>
        <w:numPr>
          <w:ilvl w:val="0"/>
          <w:numId w:val="9"/>
        </w:numPr>
        <w:spacing w:before="0" w:beforeAutospacing="0" w:after="0" w:afterAutospacing="0" w:line="288" w:lineRule="auto"/>
        <w:rPr>
          <w:rFonts w:ascii="Arial" w:hAnsi="Arial" w:cs="Arial"/>
          <w:color w:val="000000"/>
        </w:rPr>
      </w:pPr>
      <w:r w:rsidRPr="00205CE6">
        <w:rPr>
          <w:rFonts w:ascii="Arial" w:hAnsi="Arial" w:cs="Arial"/>
          <w:color w:val="000000"/>
        </w:rPr>
        <w:t xml:space="preserve">ER Diagram – </w:t>
      </w:r>
      <w:proofErr w:type="spellStart"/>
      <w:r w:rsidRPr="00205CE6">
        <w:rPr>
          <w:rFonts w:ascii="Arial" w:hAnsi="Arial" w:cs="Arial"/>
          <w:color w:val="000000"/>
        </w:rPr>
        <w:t>LucidChart</w:t>
      </w:r>
      <w:proofErr w:type="spellEnd"/>
      <w:r w:rsidRPr="00205CE6">
        <w:rPr>
          <w:rFonts w:ascii="Arial" w:hAnsi="Arial" w:cs="Arial"/>
          <w:color w:val="000000"/>
        </w:rPr>
        <w:t xml:space="preserve"> Version</w:t>
      </w:r>
      <w:r w:rsidR="00205CE6" w:rsidRPr="00205CE6">
        <w:rPr>
          <w:rFonts w:ascii="Arial" w:hAnsi="Arial" w:cs="Arial"/>
          <w:color w:val="000000"/>
        </w:rPr>
        <w:t xml:space="preserve">: </w:t>
      </w:r>
    </w:p>
    <w:p w14:paraId="1A557EDC" w14:textId="5F7E7342" w:rsidR="008F78E0" w:rsidRPr="00205CE6" w:rsidRDefault="00873DC7" w:rsidP="00873DC7">
      <w:pPr>
        <w:pStyle w:val="ae"/>
        <w:spacing w:before="0" w:beforeAutospacing="0" w:after="0" w:afterAutospacing="0" w:line="288" w:lineRule="auto"/>
        <w:ind w:left="940"/>
        <w:rPr>
          <w:rFonts w:ascii="Arial" w:hAnsi="Arial" w:cs="Arial"/>
          <w:color w:val="000000"/>
        </w:rPr>
      </w:pPr>
      <w:hyperlink r:id="rId34" w:history="1">
        <w:r w:rsidRPr="006D6786">
          <w:rPr>
            <w:rStyle w:val="af2"/>
            <w:rFonts w:ascii="Arial" w:hAnsi="Arial" w:cs="Arial"/>
          </w:rPr>
          <w:t>https://lucid.app/lucidchart/df33fdb0-a32d-48d7-8c5f-6392c9f83a02/edit?viewport_loc=-2235%2C-2794%2C4583%2C2779%2C0_0&amp;invitationId=inv_0d4f1b21-aa1d-4f5d-818f-13758cd7b2bc</w:t>
        </w:r>
      </w:hyperlink>
      <w:r w:rsidR="00205CE6" w:rsidRPr="00205CE6">
        <w:rPr>
          <w:rFonts w:ascii="Arial" w:hAnsi="Arial" w:cs="Arial"/>
          <w:color w:val="000000"/>
        </w:rPr>
        <w:t xml:space="preserve"> </w:t>
      </w:r>
    </w:p>
    <w:p w14:paraId="2E53C8AB" w14:textId="77777777" w:rsidR="00873DC7" w:rsidRDefault="008F78E0" w:rsidP="00205CE6">
      <w:pPr>
        <w:pStyle w:val="ae"/>
        <w:numPr>
          <w:ilvl w:val="0"/>
          <w:numId w:val="9"/>
        </w:numPr>
        <w:spacing w:before="0" w:beforeAutospacing="0" w:after="0" w:afterAutospacing="0" w:line="288" w:lineRule="auto"/>
        <w:rPr>
          <w:rFonts w:ascii="Arial" w:hAnsi="Arial" w:cs="Arial"/>
          <w:color w:val="000000"/>
        </w:rPr>
      </w:pPr>
      <w:r w:rsidRPr="00205CE6">
        <w:rPr>
          <w:rFonts w:ascii="Arial" w:hAnsi="Arial" w:cs="Arial"/>
          <w:color w:val="000000"/>
        </w:rPr>
        <w:t>ETL / Data Generation Code</w:t>
      </w:r>
      <w:r w:rsidR="00205CE6" w:rsidRPr="00205CE6">
        <w:rPr>
          <w:rFonts w:ascii="Arial" w:hAnsi="Arial" w:cs="Arial"/>
          <w:color w:val="000000"/>
        </w:rPr>
        <w:t xml:space="preserve">: </w:t>
      </w:r>
    </w:p>
    <w:p w14:paraId="07FC4F3A" w14:textId="0F8BD2AA" w:rsidR="00205CE6" w:rsidRPr="00205CE6" w:rsidRDefault="00873DC7" w:rsidP="00873DC7">
      <w:pPr>
        <w:pStyle w:val="ae"/>
        <w:spacing w:before="0" w:beforeAutospacing="0" w:after="0" w:afterAutospacing="0" w:line="288" w:lineRule="auto"/>
        <w:ind w:left="940"/>
        <w:rPr>
          <w:rFonts w:ascii="Arial" w:hAnsi="Arial" w:cs="Arial"/>
          <w:color w:val="000000"/>
        </w:rPr>
      </w:pPr>
      <w:hyperlink r:id="rId35" w:history="1">
        <w:r w:rsidRPr="006D6786">
          <w:rPr>
            <w:rStyle w:val="af2"/>
            <w:rFonts w:ascii="Arial" w:hAnsi="Arial" w:cs="Arial"/>
          </w:rPr>
          <w:t>https://github.com/celinewang020805-afk/CU_APAN5310_Final_Project/blob/5b4653a3d41856daa96d80245e6d45fcbbd01674/03_ETL_Data_Generation/ABC_Foodmart_Data_Generation.ipynb</w:t>
        </w:r>
      </w:hyperlink>
      <w:r w:rsidR="00205CE6" w:rsidRPr="00205CE6">
        <w:rPr>
          <w:rFonts w:ascii="Arial" w:hAnsi="Arial" w:cs="Arial"/>
          <w:color w:val="000000"/>
        </w:rPr>
        <w:t xml:space="preserve"> </w:t>
      </w:r>
    </w:p>
    <w:p w14:paraId="493E345A" w14:textId="77777777" w:rsidR="00873DC7" w:rsidRDefault="00205CE6" w:rsidP="00205CE6">
      <w:pPr>
        <w:pStyle w:val="ae"/>
        <w:numPr>
          <w:ilvl w:val="0"/>
          <w:numId w:val="9"/>
        </w:numPr>
        <w:spacing w:before="0" w:beforeAutospacing="0" w:after="0" w:afterAutospacing="0" w:line="288" w:lineRule="auto"/>
        <w:rPr>
          <w:rFonts w:ascii="Arial" w:hAnsi="Arial" w:cs="Arial"/>
          <w:color w:val="000000"/>
        </w:rPr>
      </w:pPr>
      <w:r w:rsidRPr="00205CE6">
        <w:rPr>
          <w:rFonts w:ascii="Arial" w:hAnsi="Arial" w:cs="Arial"/>
          <w:color w:val="000000"/>
        </w:rPr>
        <w:t xml:space="preserve">Metabase </w:t>
      </w:r>
      <w:r w:rsidR="008F78E0" w:rsidRPr="00205CE6">
        <w:rPr>
          <w:rFonts w:ascii="Arial" w:hAnsi="Arial" w:cs="Arial"/>
          <w:color w:val="000000"/>
        </w:rPr>
        <w:t>Dashboard</w:t>
      </w:r>
      <w:r w:rsidRPr="00205CE6">
        <w:rPr>
          <w:rFonts w:ascii="Arial" w:hAnsi="Arial" w:cs="Arial"/>
          <w:color w:val="000000"/>
        </w:rPr>
        <w:t xml:space="preserve">: </w:t>
      </w:r>
    </w:p>
    <w:p w14:paraId="613D3759" w14:textId="4826253B" w:rsidR="00205CE6" w:rsidRPr="00205CE6" w:rsidRDefault="00873DC7" w:rsidP="00873DC7">
      <w:pPr>
        <w:pStyle w:val="ae"/>
        <w:spacing w:before="0" w:beforeAutospacing="0" w:after="0" w:afterAutospacing="0" w:line="288" w:lineRule="auto"/>
        <w:ind w:left="940"/>
        <w:rPr>
          <w:rFonts w:ascii="Arial" w:hAnsi="Arial" w:cs="Arial"/>
          <w:color w:val="000000"/>
        </w:rPr>
      </w:pPr>
      <w:hyperlink r:id="rId36" w:history="1">
        <w:r w:rsidRPr="006D6786">
          <w:rPr>
            <w:rStyle w:val="af2"/>
            <w:rFonts w:ascii="Arial" w:hAnsi="Arial" w:cs="Arial"/>
          </w:rPr>
          <w:t>http://82.157.4.243:3000</w:t>
        </w:r>
      </w:hyperlink>
      <w:r w:rsidR="00205CE6" w:rsidRPr="00205CE6">
        <w:rPr>
          <w:rFonts w:ascii="Arial" w:hAnsi="Arial" w:cs="Arial"/>
          <w:color w:val="000000"/>
        </w:rPr>
        <w:t xml:space="preserve"> </w:t>
      </w:r>
    </w:p>
    <w:p w14:paraId="60F6EE93" w14:textId="625B3CED" w:rsidR="008F78E0" w:rsidRDefault="00205CE6" w:rsidP="00205CE6">
      <w:pPr>
        <w:pStyle w:val="ae"/>
        <w:spacing w:before="0" w:beforeAutospacing="0" w:after="0" w:afterAutospacing="0" w:line="288" w:lineRule="auto"/>
        <w:ind w:left="940"/>
        <w:rPr>
          <w:rFonts w:ascii="Arial" w:hAnsi="Arial" w:cs="Arial"/>
          <w:color w:val="000000"/>
        </w:rPr>
      </w:pPr>
      <w:r w:rsidRPr="00205CE6">
        <w:rPr>
          <w:rFonts w:ascii="Arial" w:hAnsi="Arial" w:cs="Arial"/>
          <w:color w:val="000000"/>
        </w:rPr>
        <w:t>(Username:</w:t>
      </w:r>
      <w:r w:rsidRPr="00205CE6">
        <w:rPr>
          <w:rFonts w:ascii="Arial" w:hAnsi="Arial" w:cs="Arial"/>
          <w:color w:val="000000"/>
        </w:rPr>
        <w:t>3441136350@qq.com</w:t>
      </w:r>
      <w:r w:rsidRPr="00205CE6">
        <w:rPr>
          <w:rFonts w:ascii="Arial" w:hAnsi="Arial" w:cs="Arial"/>
          <w:color w:val="000000"/>
        </w:rPr>
        <w:t xml:space="preserve"> Password: </w:t>
      </w:r>
      <w:r w:rsidRPr="00205CE6">
        <w:rPr>
          <w:rFonts w:ascii="Arial" w:hAnsi="Arial" w:cs="Arial"/>
          <w:color w:val="000000"/>
        </w:rPr>
        <w:t>Ty197399&amp;</w:t>
      </w:r>
      <w:r w:rsidRPr="00205CE6">
        <w:rPr>
          <w:rFonts w:ascii="Arial" w:hAnsi="Arial" w:cs="Arial"/>
          <w:color w:val="000000"/>
        </w:rPr>
        <w:t>)</w:t>
      </w:r>
    </w:p>
    <w:p w14:paraId="025CC494" w14:textId="723CE1B7" w:rsidR="00873DC7" w:rsidRDefault="00873DC7" w:rsidP="00873DC7">
      <w:pPr>
        <w:pStyle w:val="ae"/>
        <w:numPr>
          <w:ilvl w:val="0"/>
          <w:numId w:val="9"/>
        </w:numPr>
        <w:spacing w:before="0" w:beforeAutospacing="0" w:after="0" w:afterAutospacing="0" w:line="288" w:lineRule="auto"/>
        <w:rPr>
          <w:rFonts w:ascii="Arial" w:hAnsi="Arial" w:cs="Arial"/>
          <w:color w:val="000000"/>
        </w:rPr>
      </w:pPr>
      <w:r>
        <w:rPr>
          <w:rFonts w:ascii="Arial" w:hAnsi="Arial" w:cs="Arial" w:hint="eastAsia"/>
          <w:color w:val="000000"/>
        </w:rPr>
        <w:t>Final Slides:</w:t>
      </w:r>
    </w:p>
    <w:p w14:paraId="7C7FE80A" w14:textId="312FB751" w:rsidR="00873DC7" w:rsidRPr="00873DC7" w:rsidRDefault="00873DC7" w:rsidP="00873DC7">
      <w:pPr>
        <w:pStyle w:val="ae"/>
        <w:spacing w:before="0" w:beforeAutospacing="0" w:after="0" w:afterAutospacing="0" w:line="288" w:lineRule="auto"/>
        <w:ind w:left="940"/>
        <w:rPr>
          <w:rFonts w:ascii="Arial" w:hAnsi="Arial" w:cs="Arial" w:hint="eastAsia"/>
          <w:color w:val="000000"/>
        </w:rPr>
      </w:pPr>
      <w:hyperlink r:id="rId37" w:history="1">
        <w:r w:rsidRPr="006D6786">
          <w:rPr>
            <w:rStyle w:val="af2"/>
            <w:rFonts w:ascii="Arial" w:hAnsi="Arial" w:cs="Arial"/>
          </w:rPr>
          <w:t>https://github.com/celinewang020805-afk/CU_APAN5310_Final_Project/blob/5b4653a3d41856daa96d80245e6d45fcbbd01674/05_Final_Submission/ABC_Foodmart_Pre.pdf</w:t>
        </w:r>
      </w:hyperlink>
      <w:r>
        <w:rPr>
          <w:rFonts w:ascii="Arial" w:hAnsi="Arial" w:cs="Arial" w:hint="eastAsia"/>
          <w:color w:val="000000"/>
        </w:rPr>
        <w:t xml:space="preserve"> </w:t>
      </w:r>
    </w:p>
    <w:sectPr w:rsidR="00873DC7" w:rsidRPr="00873DC7" w:rsidSect="00D678A6">
      <w:headerReference w:type="default" r:id="rId38"/>
      <w:pgSz w:w="12240" w:h="15840"/>
      <w:pgMar w:top="1440" w:right="1440" w:bottom="1440" w:left="144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F0D2A8" w14:textId="77777777" w:rsidR="00745D7A" w:rsidRDefault="00745D7A" w:rsidP="00482514">
      <w:pPr>
        <w:spacing w:after="0" w:line="240" w:lineRule="auto"/>
      </w:pPr>
      <w:r>
        <w:separator/>
      </w:r>
    </w:p>
  </w:endnote>
  <w:endnote w:type="continuationSeparator" w:id="0">
    <w:p w14:paraId="3A7AB54B" w14:textId="77777777" w:rsidR="00745D7A" w:rsidRDefault="00745D7A" w:rsidP="00482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26FE379" w14:textId="77777777" w:rsidR="00745D7A" w:rsidRDefault="00745D7A" w:rsidP="00482514">
      <w:pPr>
        <w:spacing w:after="0" w:line="240" w:lineRule="auto"/>
      </w:pPr>
      <w:r>
        <w:separator/>
      </w:r>
    </w:p>
  </w:footnote>
  <w:footnote w:type="continuationSeparator" w:id="0">
    <w:p w14:paraId="542C7F18" w14:textId="77777777" w:rsidR="00745D7A" w:rsidRDefault="00745D7A" w:rsidP="004825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DF832C" w14:textId="5B2FAC79" w:rsidR="00482514" w:rsidRPr="00482514" w:rsidRDefault="00D678A6">
    <w:pPr>
      <w:pStyle w:val="af5"/>
      <w:rPr>
        <w:rFonts w:ascii="Arial" w:hAnsi="Arial" w:cs="Arial"/>
      </w:rPr>
    </w:pPr>
    <w:r>
      <w:rPr>
        <w:rFonts w:ascii="Arial" w:hAnsi="Arial" w:cs="Arial" w:hint="eastAsia"/>
      </w:rPr>
      <w:t>Group 4</w:t>
    </w:r>
    <w:r w:rsidR="00482514" w:rsidRPr="00482514">
      <w:rPr>
        <w:rFonts w:ascii="Arial" w:hAnsi="Arial" w:cs="Arial"/>
      </w:rPr>
      <w:ptab w:relativeTo="margin" w:alignment="center" w:leader="none"/>
    </w:r>
    <w:r w:rsidR="00482514" w:rsidRPr="00482514">
      <w:rPr>
        <w:rFonts w:ascii="Arial" w:hAnsi="Arial" w:cs="Arial"/>
      </w:rPr>
      <w:t xml:space="preserve">Final </w:t>
    </w:r>
    <w:r w:rsidR="00482514">
      <w:rPr>
        <w:rFonts w:ascii="Arial" w:hAnsi="Arial" w:cs="Arial" w:hint="eastAsia"/>
      </w:rPr>
      <w:t xml:space="preserve">Project </w:t>
    </w:r>
    <w:r w:rsidR="00482514" w:rsidRPr="00482514">
      <w:rPr>
        <w:rFonts w:ascii="Arial" w:hAnsi="Arial" w:cs="Arial"/>
      </w:rPr>
      <w:t>Report</w:t>
    </w:r>
    <w:r w:rsidR="00482514">
      <w:rPr>
        <w:rFonts w:ascii="Arial" w:hAnsi="Arial" w:cs="Arial" w:hint="eastAsia"/>
      </w:rPr>
      <w:t xml:space="preserve"> </w:t>
    </w:r>
    <w:r w:rsidR="00482514">
      <w:rPr>
        <w:rFonts w:ascii="Arial" w:hAnsi="Arial" w:cs="Arial"/>
      </w:rPr>
      <w:t>–</w:t>
    </w:r>
    <w:r w:rsidR="00482514">
      <w:rPr>
        <w:rFonts w:ascii="Arial" w:hAnsi="Arial" w:cs="Arial" w:hint="eastAsia"/>
      </w:rPr>
      <w:t xml:space="preserve"> ABC Foodmart</w:t>
    </w:r>
    <w:r w:rsidR="00482514" w:rsidRPr="00482514">
      <w:rPr>
        <w:rFonts w:ascii="Arial" w:hAnsi="Arial" w:cs="Arial"/>
      </w:rPr>
      <w:ptab w:relativeTo="margin" w:alignment="right" w:leader="none"/>
    </w:r>
    <w:r w:rsidR="00482514" w:rsidRPr="00482514">
      <w:rPr>
        <w:rFonts w:ascii="Arial" w:hAnsi="Arial" w:cs="Arial"/>
      </w:rPr>
      <w:t>08/14/2026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4A1E70"/>
    <w:multiLevelType w:val="hybridMultilevel"/>
    <w:tmpl w:val="AF329700"/>
    <w:lvl w:ilvl="0" w:tplc="F0045F2C">
      <w:start w:val="1"/>
      <w:numFmt w:val="decimal"/>
      <w:lvlText w:val="%1."/>
      <w:lvlJc w:val="left"/>
      <w:pPr>
        <w:ind w:left="940" w:hanging="360"/>
      </w:pPr>
      <w:rPr>
        <w:rFonts w:hint="default"/>
      </w:rPr>
    </w:lvl>
    <w:lvl w:ilvl="1" w:tplc="04090019" w:tentative="1">
      <w:start w:val="1"/>
      <w:numFmt w:val="lowerLetter"/>
      <w:lvlText w:val="%2)"/>
      <w:lvlJc w:val="left"/>
      <w:pPr>
        <w:ind w:left="1460" w:hanging="440"/>
      </w:pPr>
    </w:lvl>
    <w:lvl w:ilvl="2" w:tplc="0409001B" w:tentative="1">
      <w:start w:val="1"/>
      <w:numFmt w:val="lowerRoman"/>
      <w:lvlText w:val="%3."/>
      <w:lvlJc w:val="right"/>
      <w:pPr>
        <w:ind w:left="1900" w:hanging="440"/>
      </w:pPr>
    </w:lvl>
    <w:lvl w:ilvl="3" w:tplc="0409000F" w:tentative="1">
      <w:start w:val="1"/>
      <w:numFmt w:val="decimal"/>
      <w:lvlText w:val="%4."/>
      <w:lvlJc w:val="left"/>
      <w:pPr>
        <w:ind w:left="2340" w:hanging="440"/>
      </w:pPr>
    </w:lvl>
    <w:lvl w:ilvl="4" w:tplc="04090019" w:tentative="1">
      <w:start w:val="1"/>
      <w:numFmt w:val="lowerLetter"/>
      <w:lvlText w:val="%5)"/>
      <w:lvlJc w:val="left"/>
      <w:pPr>
        <w:ind w:left="2780" w:hanging="440"/>
      </w:pPr>
    </w:lvl>
    <w:lvl w:ilvl="5" w:tplc="0409001B" w:tentative="1">
      <w:start w:val="1"/>
      <w:numFmt w:val="lowerRoman"/>
      <w:lvlText w:val="%6."/>
      <w:lvlJc w:val="right"/>
      <w:pPr>
        <w:ind w:left="3220" w:hanging="440"/>
      </w:pPr>
    </w:lvl>
    <w:lvl w:ilvl="6" w:tplc="0409000F" w:tentative="1">
      <w:start w:val="1"/>
      <w:numFmt w:val="decimal"/>
      <w:lvlText w:val="%7."/>
      <w:lvlJc w:val="left"/>
      <w:pPr>
        <w:ind w:left="3660" w:hanging="440"/>
      </w:pPr>
    </w:lvl>
    <w:lvl w:ilvl="7" w:tplc="04090019" w:tentative="1">
      <w:start w:val="1"/>
      <w:numFmt w:val="lowerLetter"/>
      <w:lvlText w:val="%8)"/>
      <w:lvlJc w:val="left"/>
      <w:pPr>
        <w:ind w:left="4100" w:hanging="440"/>
      </w:pPr>
    </w:lvl>
    <w:lvl w:ilvl="8" w:tplc="0409001B" w:tentative="1">
      <w:start w:val="1"/>
      <w:numFmt w:val="lowerRoman"/>
      <w:lvlText w:val="%9."/>
      <w:lvlJc w:val="right"/>
      <w:pPr>
        <w:ind w:left="4540" w:hanging="440"/>
      </w:pPr>
    </w:lvl>
  </w:abstractNum>
  <w:abstractNum w:abstractNumId="1" w15:restartNumberingAfterBreak="0">
    <w:nsid w:val="16700965"/>
    <w:multiLevelType w:val="hybridMultilevel"/>
    <w:tmpl w:val="8848B0B6"/>
    <w:lvl w:ilvl="0" w:tplc="1DC2F4CA">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37D0929"/>
    <w:multiLevelType w:val="multilevel"/>
    <w:tmpl w:val="1468563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FC701AD"/>
    <w:multiLevelType w:val="hybridMultilevel"/>
    <w:tmpl w:val="677EDFCE"/>
    <w:lvl w:ilvl="0" w:tplc="9796E3F6">
      <w:start w:val="1"/>
      <w:numFmt w:val="decimal"/>
      <w:lvlText w:val="%1."/>
      <w:lvlJc w:val="left"/>
      <w:pPr>
        <w:ind w:left="940" w:hanging="360"/>
      </w:pPr>
      <w:rPr>
        <w:rFonts w:hint="default"/>
        <w:b w:val="0"/>
        <w:bCs w:val="0"/>
      </w:rPr>
    </w:lvl>
    <w:lvl w:ilvl="1" w:tplc="04090019">
      <w:start w:val="1"/>
      <w:numFmt w:val="lowerLetter"/>
      <w:lvlText w:val="%2)"/>
      <w:lvlJc w:val="left"/>
      <w:pPr>
        <w:ind w:left="1460" w:hanging="440"/>
      </w:pPr>
    </w:lvl>
    <w:lvl w:ilvl="2" w:tplc="0409001B" w:tentative="1">
      <w:start w:val="1"/>
      <w:numFmt w:val="lowerRoman"/>
      <w:lvlText w:val="%3."/>
      <w:lvlJc w:val="right"/>
      <w:pPr>
        <w:ind w:left="1900" w:hanging="440"/>
      </w:pPr>
    </w:lvl>
    <w:lvl w:ilvl="3" w:tplc="0409000F" w:tentative="1">
      <w:start w:val="1"/>
      <w:numFmt w:val="decimal"/>
      <w:lvlText w:val="%4."/>
      <w:lvlJc w:val="left"/>
      <w:pPr>
        <w:ind w:left="2340" w:hanging="440"/>
      </w:pPr>
    </w:lvl>
    <w:lvl w:ilvl="4" w:tplc="04090019" w:tentative="1">
      <w:start w:val="1"/>
      <w:numFmt w:val="lowerLetter"/>
      <w:lvlText w:val="%5)"/>
      <w:lvlJc w:val="left"/>
      <w:pPr>
        <w:ind w:left="2780" w:hanging="440"/>
      </w:pPr>
    </w:lvl>
    <w:lvl w:ilvl="5" w:tplc="0409001B" w:tentative="1">
      <w:start w:val="1"/>
      <w:numFmt w:val="lowerRoman"/>
      <w:lvlText w:val="%6."/>
      <w:lvlJc w:val="right"/>
      <w:pPr>
        <w:ind w:left="3220" w:hanging="440"/>
      </w:pPr>
    </w:lvl>
    <w:lvl w:ilvl="6" w:tplc="0409000F" w:tentative="1">
      <w:start w:val="1"/>
      <w:numFmt w:val="decimal"/>
      <w:lvlText w:val="%7."/>
      <w:lvlJc w:val="left"/>
      <w:pPr>
        <w:ind w:left="3660" w:hanging="440"/>
      </w:pPr>
    </w:lvl>
    <w:lvl w:ilvl="7" w:tplc="04090019" w:tentative="1">
      <w:start w:val="1"/>
      <w:numFmt w:val="lowerLetter"/>
      <w:lvlText w:val="%8)"/>
      <w:lvlJc w:val="left"/>
      <w:pPr>
        <w:ind w:left="4100" w:hanging="440"/>
      </w:pPr>
    </w:lvl>
    <w:lvl w:ilvl="8" w:tplc="0409001B" w:tentative="1">
      <w:start w:val="1"/>
      <w:numFmt w:val="lowerRoman"/>
      <w:lvlText w:val="%9."/>
      <w:lvlJc w:val="right"/>
      <w:pPr>
        <w:ind w:left="4540" w:hanging="440"/>
      </w:pPr>
    </w:lvl>
  </w:abstractNum>
  <w:abstractNum w:abstractNumId="4" w15:restartNumberingAfterBreak="0">
    <w:nsid w:val="521A77C8"/>
    <w:multiLevelType w:val="multilevel"/>
    <w:tmpl w:val="2E0833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5AD156C"/>
    <w:multiLevelType w:val="multilevel"/>
    <w:tmpl w:val="0130E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023AD7"/>
    <w:multiLevelType w:val="multilevel"/>
    <w:tmpl w:val="0BCA95FA"/>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754658FE"/>
    <w:multiLevelType w:val="multilevel"/>
    <w:tmpl w:val="C430F8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7BE66B27"/>
    <w:multiLevelType w:val="multilevel"/>
    <w:tmpl w:val="3AC4EAB2"/>
    <w:lvl w:ilvl="0">
      <w:start w:val="1"/>
      <w:numFmt w:val="decimal"/>
      <w:lvlText w:val="%1."/>
      <w:lvlJc w:val="left"/>
      <w:pPr>
        <w:ind w:left="360" w:hanging="360"/>
      </w:pPr>
      <w:rPr>
        <w:rFonts w:hint="default"/>
      </w:rPr>
    </w:lvl>
    <w:lvl w:ilvl="1">
      <w:start w:val="2"/>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501093852">
    <w:abstractNumId w:val="4"/>
  </w:num>
  <w:num w:numId="2" w16cid:durableId="568345516">
    <w:abstractNumId w:val="8"/>
  </w:num>
  <w:num w:numId="3" w16cid:durableId="539442827">
    <w:abstractNumId w:val="1"/>
  </w:num>
  <w:num w:numId="4" w16cid:durableId="873923527">
    <w:abstractNumId w:val="7"/>
  </w:num>
  <w:num w:numId="5" w16cid:durableId="989360569">
    <w:abstractNumId w:val="2"/>
  </w:num>
  <w:num w:numId="6" w16cid:durableId="618728693">
    <w:abstractNumId w:val="6"/>
  </w:num>
  <w:num w:numId="7" w16cid:durableId="1718896496">
    <w:abstractNumId w:val="5"/>
  </w:num>
  <w:num w:numId="8" w16cid:durableId="449934146">
    <w:abstractNumId w:val="0"/>
  </w:num>
  <w:num w:numId="9" w16cid:durableId="138445179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885"/>
    <w:rsid w:val="00003D65"/>
    <w:rsid w:val="000A40E5"/>
    <w:rsid w:val="000B7DFE"/>
    <w:rsid w:val="000C1249"/>
    <w:rsid w:val="0011093A"/>
    <w:rsid w:val="00155EDF"/>
    <w:rsid w:val="001860C5"/>
    <w:rsid w:val="00195007"/>
    <w:rsid w:val="001B73B8"/>
    <w:rsid w:val="001D30FA"/>
    <w:rsid w:val="001D52A4"/>
    <w:rsid w:val="001F3C42"/>
    <w:rsid w:val="00205CE6"/>
    <w:rsid w:val="00250D0D"/>
    <w:rsid w:val="00251F49"/>
    <w:rsid w:val="00256AD3"/>
    <w:rsid w:val="002719D9"/>
    <w:rsid w:val="00294FAE"/>
    <w:rsid w:val="002E76DC"/>
    <w:rsid w:val="00315054"/>
    <w:rsid w:val="003C2F20"/>
    <w:rsid w:val="003D3BC4"/>
    <w:rsid w:val="0046074D"/>
    <w:rsid w:val="00482514"/>
    <w:rsid w:val="004B2E05"/>
    <w:rsid w:val="004D5ACE"/>
    <w:rsid w:val="004F6DEA"/>
    <w:rsid w:val="005001AE"/>
    <w:rsid w:val="005162DD"/>
    <w:rsid w:val="00537F8D"/>
    <w:rsid w:val="00562315"/>
    <w:rsid w:val="00564FCA"/>
    <w:rsid w:val="00573B90"/>
    <w:rsid w:val="0058787C"/>
    <w:rsid w:val="005E499B"/>
    <w:rsid w:val="00614FA2"/>
    <w:rsid w:val="00640D1C"/>
    <w:rsid w:val="00641F5B"/>
    <w:rsid w:val="006445B4"/>
    <w:rsid w:val="00646735"/>
    <w:rsid w:val="00675F5F"/>
    <w:rsid w:val="006A16A8"/>
    <w:rsid w:val="006D0B10"/>
    <w:rsid w:val="00712477"/>
    <w:rsid w:val="00745D7A"/>
    <w:rsid w:val="0079088C"/>
    <w:rsid w:val="007A6A43"/>
    <w:rsid w:val="007B3DFD"/>
    <w:rsid w:val="007F4885"/>
    <w:rsid w:val="00822AB8"/>
    <w:rsid w:val="00834B28"/>
    <w:rsid w:val="008438B8"/>
    <w:rsid w:val="00860BCB"/>
    <w:rsid w:val="00872EDF"/>
    <w:rsid w:val="00873DC7"/>
    <w:rsid w:val="00887A56"/>
    <w:rsid w:val="008F74EF"/>
    <w:rsid w:val="008F78E0"/>
    <w:rsid w:val="00950474"/>
    <w:rsid w:val="00971867"/>
    <w:rsid w:val="00973A5C"/>
    <w:rsid w:val="009A70DC"/>
    <w:rsid w:val="009B3EBF"/>
    <w:rsid w:val="00A84F61"/>
    <w:rsid w:val="00AA57AF"/>
    <w:rsid w:val="00AF5A4C"/>
    <w:rsid w:val="00B070E2"/>
    <w:rsid w:val="00B30A3D"/>
    <w:rsid w:val="00B54B19"/>
    <w:rsid w:val="00B70F9F"/>
    <w:rsid w:val="00B90DB1"/>
    <w:rsid w:val="00BB7824"/>
    <w:rsid w:val="00BD0293"/>
    <w:rsid w:val="00C2629C"/>
    <w:rsid w:val="00C52FE2"/>
    <w:rsid w:val="00C647BE"/>
    <w:rsid w:val="00CC64F2"/>
    <w:rsid w:val="00D148B5"/>
    <w:rsid w:val="00D17CFD"/>
    <w:rsid w:val="00D27027"/>
    <w:rsid w:val="00D31829"/>
    <w:rsid w:val="00D364C1"/>
    <w:rsid w:val="00D41942"/>
    <w:rsid w:val="00D53F7E"/>
    <w:rsid w:val="00D56AD4"/>
    <w:rsid w:val="00D678A6"/>
    <w:rsid w:val="00D70CCB"/>
    <w:rsid w:val="00D77E4D"/>
    <w:rsid w:val="00D8741F"/>
    <w:rsid w:val="00DA3E24"/>
    <w:rsid w:val="00E13EE1"/>
    <w:rsid w:val="00E52A9C"/>
    <w:rsid w:val="00EA5C54"/>
    <w:rsid w:val="00EC472E"/>
    <w:rsid w:val="00EE4B40"/>
    <w:rsid w:val="00F262DE"/>
    <w:rsid w:val="00F43A3C"/>
    <w:rsid w:val="00F5184F"/>
    <w:rsid w:val="00FA394A"/>
    <w:rsid w:val="00FF2B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A5DFF"/>
  <w15:chartTrackingRefBased/>
  <w15:docId w15:val="{C4F06A66-F520-7F47-8790-66EB42F22C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F488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7F488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7F488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F488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F488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F488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F488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F488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F488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F488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7F488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7F488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F4885"/>
    <w:rPr>
      <w:rFonts w:cstheme="majorBidi"/>
      <w:color w:val="0F4761" w:themeColor="accent1" w:themeShade="BF"/>
      <w:sz w:val="28"/>
      <w:szCs w:val="28"/>
    </w:rPr>
  </w:style>
  <w:style w:type="character" w:customStyle="1" w:styleId="50">
    <w:name w:val="标题 5 字符"/>
    <w:basedOn w:val="a0"/>
    <w:link w:val="5"/>
    <w:uiPriority w:val="9"/>
    <w:semiHidden/>
    <w:rsid w:val="007F4885"/>
    <w:rPr>
      <w:rFonts w:cstheme="majorBidi"/>
      <w:color w:val="0F4761" w:themeColor="accent1" w:themeShade="BF"/>
      <w:sz w:val="24"/>
    </w:rPr>
  </w:style>
  <w:style w:type="character" w:customStyle="1" w:styleId="60">
    <w:name w:val="标题 6 字符"/>
    <w:basedOn w:val="a0"/>
    <w:link w:val="6"/>
    <w:uiPriority w:val="9"/>
    <w:semiHidden/>
    <w:rsid w:val="007F4885"/>
    <w:rPr>
      <w:rFonts w:cstheme="majorBidi"/>
      <w:b/>
      <w:bCs/>
      <w:color w:val="0F4761" w:themeColor="accent1" w:themeShade="BF"/>
    </w:rPr>
  </w:style>
  <w:style w:type="character" w:customStyle="1" w:styleId="70">
    <w:name w:val="标题 7 字符"/>
    <w:basedOn w:val="a0"/>
    <w:link w:val="7"/>
    <w:uiPriority w:val="9"/>
    <w:semiHidden/>
    <w:rsid w:val="007F4885"/>
    <w:rPr>
      <w:rFonts w:cstheme="majorBidi"/>
      <w:b/>
      <w:bCs/>
      <w:color w:val="595959" w:themeColor="text1" w:themeTint="A6"/>
    </w:rPr>
  </w:style>
  <w:style w:type="character" w:customStyle="1" w:styleId="80">
    <w:name w:val="标题 8 字符"/>
    <w:basedOn w:val="a0"/>
    <w:link w:val="8"/>
    <w:uiPriority w:val="9"/>
    <w:semiHidden/>
    <w:rsid w:val="007F4885"/>
    <w:rPr>
      <w:rFonts w:cstheme="majorBidi"/>
      <w:color w:val="595959" w:themeColor="text1" w:themeTint="A6"/>
    </w:rPr>
  </w:style>
  <w:style w:type="character" w:customStyle="1" w:styleId="90">
    <w:name w:val="标题 9 字符"/>
    <w:basedOn w:val="a0"/>
    <w:link w:val="9"/>
    <w:uiPriority w:val="9"/>
    <w:semiHidden/>
    <w:rsid w:val="007F4885"/>
    <w:rPr>
      <w:rFonts w:eastAsiaTheme="majorEastAsia" w:cstheme="majorBidi"/>
      <w:color w:val="595959" w:themeColor="text1" w:themeTint="A6"/>
    </w:rPr>
  </w:style>
  <w:style w:type="paragraph" w:styleId="a3">
    <w:name w:val="Title"/>
    <w:basedOn w:val="a"/>
    <w:next w:val="a"/>
    <w:link w:val="a4"/>
    <w:uiPriority w:val="10"/>
    <w:qFormat/>
    <w:rsid w:val="007F488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F488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F488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F488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F4885"/>
    <w:pPr>
      <w:spacing w:before="160"/>
      <w:jc w:val="center"/>
    </w:pPr>
    <w:rPr>
      <w:i/>
      <w:iCs/>
      <w:color w:val="404040" w:themeColor="text1" w:themeTint="BF"/>
    </w:rPr>
  </w:style>
  <w:style w:type="character" w:customStyle="1" w:styleId="a8">
    <w:name w:val="引用 字符"/>
    <w:basedOn w:val="a0"/>
    <w:link w:val="a7"/>
    <w:uiPriority w:val="29"/>
    <w:rsid w:val="007F4885"/>
    <w:rPr>
      <w:i/>
      <w:iCs/>
      <w:color w:val="404040" w:themeColor="text1" w:themeTint="BF"/>
    </w:rPr>
  </w:style>
  <w:style w:type="paragraph" w:styleId="a9">
    <w:name w:val="List Paragraph"/>
    <w:basedOn w:val="a"/>
    <w:uiPriority w:val="34"/>
    <w:qFormat/>
    <w:rsid w:val="007F4885"/>
    <w:pPr>
      <w:ind w:left="720"/>
      <w:contextualSpacing/>
    </w:pPr>
  </w:style>
  <w:style w:type="character" w:styleId="aa">
    <w:name w:val="Intense Emphasis"/>
    <w:basedOn w:val="a0"/>
    <w:uiPriority w:val="21"/>
    <w:qFormat/>
    <w:rsid w:val="007F4885"/>
    <w:rPr>
      <w:i/>
      <w:iCs/>
      <w:color w:val="0F4761" w:themeColor="accent1" w:themeShade="BF"/>
    </w:rPr>
  </w:style>
  <w:style w:type="paragraph" w:styleId="ab">
    <w:name w:val="Intense Quote"/>
    <w:basedOn w:val="a"/>
    <w:next w:val="a"/>
    <w:link w:val="ac"/>
    <w:uiPriority w:val="30"/>
    <w:qFormat/>
    <w:rsid w:val="007F4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F4885"/>
    <w:rPr>
      <w:i/>
      <w:iCs/>
      <w:color w:val="0F4761" w:themeColor="accent1" w:themeShade="BF"/>
    </w:rPr>
  </w:style>
  <w:style w:type="character" w:styleId="ad">
    <w:name w:val="Intense Reference"/>
    <w:basedOn w:val="a0"/>
    <w:uiPriority w:val="32"/>
    <w:qFormat/>
    <w:rsid w:val="007F4885"/>
    <w:rPr>
      <w:b/>
      <w:bCs/>
      <w:smallCaps/>
      <w:color w:val="0F4761" w:themeColor="accent1" w:themeShade="BF"/>
      <w:spacing w:val="5"/>
    </w:rPr>
  </w:style>
  <w:style w:type="paragraph" w:customStyle="1" w:styleId="isselectedend">
    <w:name w:val="isselectedend"/>
    <w:basedOn w:val="a"/>
    <w:rsid w:val="001F3C42"/>
    <w:pPr>
      <w:widowControl/>
      <w:spacing w:before="100" w:beforeAutospacing="1" w:after="100" w:afterAutospacing="1" w:line="240" w:lineRule="auto"/>
    </w:pPr>
    <w:rPr>
      <w:rFonts w:ascii="宋体" w:eastAsia="宋体" w:hAnsi="宋体" w:cs="宋体"/>
      <w:kern w:val="0"/>
      <w:sz w:val="24"/>
      <w14:ligatures w14:val="none"/>
    </w:rPr>
  </w:style>
  <w:style w:type="paragraph" w:styleId="ae">
    <w:name w:val="Normal (Web)"/>
    <w:basedOn w:val="a"/>
    <w:uiPriority w:val="99"/>
    <w:unhideWhenUsed/>
    <w:rsid w:val="001F3C42"/>
    <w:pPr>
      <w:widowControl/>
      <w:spacing w:before="100" w:beforeAutospacing="1" w:after="100" w:afterAutospacing="1" w:line="240" w:lineRule="auto"/>
    </w:pPr>
    <w:rPr>
      <w:rFonts w:ascii="宋体" w:eastAsia="宋体" w:hAnsi="宋体" w:cs="宋体"/>
      <w:kern w:val="0"/>
      <w:sz w:val="24"/>
      <w14:ligatures w14:val="none"/>
    </w:rPr>
  </w:style>
  <w:style w:type="paragraph" w:customStyle="1" w:styleId="pdq2pgselectionanchorcontainer">
    <w:name w:val="pdq2pg_selectionanchorcontainer"/>
    <w:basedOn w:val="a"/>
    <w:rsid w:val="00D53F7E"/>
    <w:pPr>
      <w:widowControl/>
      <w:spacing w:before="100" w:beforeAutospacing="1" w:after="100" w:afterAutospacing="1" w:line="240" w:lineRule="auto"/>
    </w:pPr>
    <w:rPr>
      <w:rFonts w:ascii="宋体" w:eastAsia="宋体" w:hAnsi="宋体" w:cs="宋体"/>
      <w:kern w:val="0"/>
      <w:sz w:val="24"/>
      <w14:ligatures w14:val="none"/>
    </w:rPr>
  </w:style>
  <w:style w:type="character" w:styleId="af">
    <w:name w:val="Strong"/>
    <w:basedOn w:val="a0"/>
    <w:uiPriority w:val="22"/>
    <w:qFormat/>
    <w:rsid w:val="005E499B"/>
    <w:rPr>
      <w:b/>
      <w:bCs/>
    </w:rPr>
  </w:style>
  <w:style w:type="character" w:customStyle="1" w:styleId="apple-converted-space">
    <w:name w:val="apple-converted-space"/>
    <w:basedOn w:val="a0"/>
    <w:rsid w:val="00887A56"/>
  </w:style>
  <w:style w:type="character" w:styleId="HTML">
    <w:name w:val="HTML Code"/>
    <w:basedOn w:val="a0"/>
    <w:uiPriority w:val="99"/>
    <w:semiHidden/>
    <w:unhideWhenUsed/>
    <w:rsid w:val="003C2F20"/>
    <w:rPr>
      <w:rFonts w:ascii="宋体" w:eastAsia="宋体" w:hAnsi="宋体" w:cs="宋体"/>
      <w:sz w:val="24"/>
      <w:szCs w:val="24"/>
    </w:rPr>
  </w:style>
  <w:style w:type="table" w:styleId="af0">
    <w:name w:val="Table Grid"/>
    <w:basedOn w:val="a1"/>
    <w:uiPriority w:val="39"/>
    <w:rsid w:val="005878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Emphasis"/>
    <w:basedOn w:val="a0"/>
    <w:uiPriority w:val="20"/>
    <w:qFormat/>
    <w:rsid w:val="00D27027"/>
    <w:rPr>
      <w:i/>
      <w:iCs/>
    </w:rPr>
  </w:style>
  <w:style w:type="character" w:styleId="af2">
    <w:name w:val="Hyperlink"/>
    <w:basedOn w:val="a0"/>
    <w:uiPriority w:val="99"/>
    <w:unhideWhenUsed/>
    <w:rsid w:val="00DA3E24"/>
    <w:rPr>
      <w:color w:val="467886" w:themeColor="hyperlink"/>
      <w:u w:val="single"/>
    </w:rPr>
  </w:style>
  <w:style w:type="character" w:styleId="af3">
    <w:name w:val="Unresolved Mention"/>
    <w:basedOn w:val="a0"/>
    <w:uiPriority w:val="99"/>
    <w:semiHidden/>
    <w:unhideWhenUsed/>
    <w:rsid w:val="00DA3E24"/>
    <w:rPr>
      <w:color w:val="605E5C"/>
      <w:shd w:val="clear" w:color="auto" w:fill="E1DFDD"/>
    </w:rPr>
  </w:style>
  <w:style w:type="character" w:styleId="af4">
    <w:name w:val="FollowedHyperlink"/>
    <w:basedOn w:val="a0"/>
    <w:uiPriority w:val="99"/>
    <w:semiHidden/>
    <w:unhideWhenUsed/>
    <w:rsid w:val="00DA3E24"/>
    <w:rPr>
      <w:color w:val="96607D" w:themeColor="followedHyperlink"/>
      <w:u w:val="single"/>
    </w:rPr>
  </w:style>
  <w:style w:type="paragraph" w:styleId="HTML0">
    <w:name w:val="HTML Preformatted"/>
    <w:basedOn w:val="a"/>
    <w:link w:val="HTML1"/>
    <w:uiPriority w:val="99"/>
    <w:unhideWhenUsed/>
    <w:rsid w:val="00A84F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eastAsia="宋体" w:hAnsi="宋体" w:cs="宋体"/>
      <w:kern w:val="0"/>
      <w:sz w:val="24"/>
      <w14:ligatures w14:val="none"/>
    </w:rPr>
  </w:style>
  <w:style w:type="character" w:customStyle="1" w:styleId="HTML1">
    <w:name w:val="HTML 预设格式 字符"/>
    <w:basedOn w:val="a0"/>
    <w:link w:val="HTML0"/>
    <w:uiPriority w:val="99"/>
    <w:rsid w:val="00A84F61"/>
    <w:rPr>
      <w:rFonts w:ascii="宋体" w:eastAsia="宋体" w:hAnsi="宋体" w:cs="宋体"/>
      <w:kern w:val="0"/>
      <w:sz w:val="24"/>
      <w14:ligatures w14:val="none"/>
    </w:rPr>
  </w:style>
  <w:style w:type="character" w:customStyle="1" w:styleId="text-token-text-primary">
    <w:name w:val="text-token-text-primary"/>
    <w:basedOn w:val="a0"/>
    <w:rsid w:val="00155EDF"/>
  </w:style>
  <w:style w:type="paragraph" w:styleId="af5">
    <w:name w:val="header"/>
    <w:basedOn w:val="a"/>
    <w:link w:val="af6"/>
    <w:uiPriority w:val="99"/>
    <w:unhideWhenUsed/>
    <w:rsid w:val="00482514"/>
    <w:pPr>
      <w:tabs>
        <w:tab w:val="center" w:pos="4153"/>
        <w:tab w:val="right" w:pos="8306"/>
      </w:tabs>
      <w:snapToGrid w:val="0"/>
      <w:spacing w:line="240" w:lineRule="auto"/>
      <w:jc w:val="center"/>
    </w:pPr>
    <w:rPr>
      <w:sz w:val="18"/>
      <w:szCs w:val="18"/>
    </w:rPr>
  </w:style>
  <w:style w:type="character" w:customStyle="1" w:styleId="af6">
    <w:name w:val="页眉 字符"/>
    <w:basedOn w:val="a0"/>
    <w:link w:val="af5"/>
    <w:uiPriority w:val="99"/>
    <w:rsid w:val="00482514"/>
    <w:rPr>
      <w:sz w:val="18"/>
      <w:szCs w:val="18"/>
    </w:rPr>
  </w:style>
  <w:style w:type="paragraph" w:styleId="af7">
    <w:name w:val="footer"/>
    <w:basedOn w:val="a"/>
    <w:link w:val="af8"/>
    <w:uiPriority w:val="99"/>
    <w:unhideWhenUsed/>
    <w:rsid w:val="00482514"/>
    <w:pPr>
      <w:tabs>
        <w:tab w:val="center" w:pos="4153"/>
        <w:tab w:val="right" w:pos="8306"/>
      </w:tabs>
      <w:snapToGrid w:val="0"/>
      <w:spacing w:line="240" w:lineRule="auto"/>
    </w:pPr>
    <w:rPr>
      <w:sz w:val="18"/>
      <w:szCs w:val="18"/>
    </w:rPr>
  </w:style>
  <w:style w:type="character" w:customStyle="1" w:styleId="af8">
    <w:name w:val="页脚 字符"/>
    <w:basedOn w:val="a0"/>
    <w:link w:val="af7"/>
    <w:uiPriority w:val="99"/>
    <w:rsid w:val="00482514"/>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https://lucid.app/lucidchart/df33fdb0-a32d-48d7-8c5f-6392c9f83a02/edit?viewport_loc=-2235%2C-2794%2C4583%2C2779%2C0_0&amp;invitationId=inv_0d4f1b21-aa1d-4f5d-818f-13758cd7b2bc"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github.com/celinewang020805-afk/CU_APAN5310_Final_Project/blob/5b4653a3d41856daa96d80245e6d45fcbbd01674/01_Database/ER_Diagram.png" TargetMode="External"/><Relationship Id="rId38"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github.com/celinewang020805-afk/CU_APAN5310_Final_Projec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github.com/celinewang020805-afk/CU_APAN5310_Final_Project/blob/5b4653a3d41856daa96d80245e6d45fcbbd01674/01_Database/checkpoint3_schema_candidate.sql" TargetMode="External"/><Relationship Id="rId37" Type="http://schemas.openxmlformats.org/officeDocument/2006/relationships/hyperlink" Target="https://github.com/celinewang020805-afk/CU_APAN5310_Final_Project/blob/5b4653a3d41856daa96d80245e6d45fcbbd01674/05_Final_Submission/ABC_Foodmart_Pre.pdf"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82.157.4.243:3000"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drive.google.com/drive/folders/1XZ3Zo5_3Stk0EV1tsyX9YEjXcNXMNlvv?usp=share_link" TargetMode="External"/><Relationship Id="rId4" Type="http://schemas.openxmlformats.org/officeDocument/2006/relationships/webSettings" Target="webSettings.xml"/><Relationship Id="rId9" Type="http://schemas.openxmlformats.org/officeDocument/2006/relationships/hyperlink" Target="https://lucid.app/lucidchart/df33fdb0-a32d-48d7-8c5f-6392c9f83a02/edit?viewport_loc=-2235%2C-2794%2C4583%2C2779%2C0_0&amp;invitationId=inv_0d4f1b21-aa1d-4f5d-818f-13758cd7b2bc"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github.com/celinewang020805-afk/CU_APAN5310_Final_Project/tree/070627bde08b3dbd847a2fe7dcc8c2eb2cf0edc9/02_Data" TargetMode="External"/><Relationship Id="rId35" Type="http://schemas.openxmlformats.org/officeDocument/2006/relationships/hyperlink" Target="https://github.com/celinewang020805-afk/CU_APAN5310_Final_Project/blob/5b4653a3d41856daa96d80245e6d45fcbbd01674/03_ETL_Data_Generation/ABC_Foodmart_Data_Generation.ipynb" TargetMode="External"/><Relationship Id="rId8" Type="http://schemas.openxmlformats.org/officeDocument/2006/relationships/hyperlink" Target="https://drive.google.com/drive/folders/1XZ3Zo5_3Stk0EV1tsyX9YEjXcNXMNlvv?usp=share_link" TargetMode="External"/><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4765</Words>
  <Characters>27165</Characters>
  <Application>Microsoft Office Word</Application>
  <DocSecurity>0</DocSecurity>
  <Lines>226</Lines>
  <Paragraphs>63</Paragraphs>
  <ScaleCrop>false</ScaleCrop>
  <Company/>
  <LinksUpToDate>false</LinksUpToDate>
  <CharactersWithSpaces>31867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古屹 贾</dc:creator>
  <cp:keywords/>
  <dc:description/>
  <cp:lastModifiedBy>熙琳 王</cp:lastModifiedBy>
  <cp:revision>2</cp:revision>
  <dcterms:created xsi:type="dcterms:W3CDTF">2026-08-14T10:14:00Z</dcterms:created>
  <dcterms:modified xsi:type="dcterms:W3CDTF">2026-08-14T10:14:00Z</dcterms:modified>
</cp:coreProperties>
</file>