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37.png" ContentType="image/png"/>
  <Override PartName="/word/media/rId25.png" ContentType="image/png"/>
  <Override PartName="/word/media/rId40.png" ContentType="image/png"/>
  <Override PartName="/word/media/rId22.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1 Part 2</w:t>
      </w:r>
    </w:p>
    <w:p>
      <w:pPr>
        <w:pStyle w:val="Author"/>
      </w:pPr>
      <w:r>
        <w:t xml:space="preserve">Liaw Ying Ting, Celin</w:t>
      </w:r>
    </w:p>
    <w:p>
      <w:pPr>
        <w:pStyle w:val="Date"/>
      </w:pPr>
      <w:r>
        <w:t xml:space="preserve">2025-05-07</w:t>
      </w:r>
    </w:p>
    <w:bookmarkStart w:id="21" w:name="overview"/>
    <w:p>
      <w:pPr>
        <w:pStyle w:val="Heading1"/>
      </w:pPr>
      <w:r>
        <w:t xml:space="preserve">1 Overview</w:t>
      </w:r>
    </w:p>
    <w:p>
      <w:pPr>
        <w:pStyle w:val="FirstParagraph"/>
      </w:pPr>
      <w:r>
        <w:t xml:space="preserve">For part 2 of the Take-Home Exercise 1, I will be evaluating one of my peer’s</w:t>
      </w:r>
      <w:r>
        <w:t xml:space="preserve"> </w:t>
      </w:r>
      <w:hyperlink r:id="rId20">
        <w:r>
          <w:rPr>
            <w:rStyle w:val="Hyperlink"/>
          </w:rPr>
          <w:t xml:space="preserve">Ng Wee Tinn Shermainn’s</w:t>
        </w:r>
      </w:hyperlink>
      <w:r>
        <w:t xml:space="preserve"> </w:t>
      </w:r>
      <w:r>
        <w:t xml:space="preserve">website for her Take-Home Exercise 1. I will be providing 3 good design principles and 3 areas for further improvements for the data visualisation plots done by Shermainn</w:t>
      </w:r>
    </w:p>
    <w:bookmarkEnd w:id="21"/>
    <w:bookmarkStart w:id="64" w:name="critique-of-plots"/>
    <w:p>
      <w:pPr>
        <w:pStyle w:val="Heading1"/>
      </w:pPr>
      <w:r>
        <w:t xml:space="preserve">2 Critique of Plots</w:t>
      </w:r>
    </w:p>
    <w:bookmarkStart w:id="43" w:name="top-10-subzones-of-each-age-group"/>
    <w:p>
      <w:pPr>
        <w:pStyle w:val="Heading2"/>
      </w:pPr>
      <w:r>
        <w:t xml:space="preserve">2.1 Top 10 subzones of each age group</w:t>
      </w:r>
    </w:p>
    <w:p>
      <w:pPr>
        <w:pStyle w:val="FirstParagraph"/>
      </w:pPr>
      <w:r>
        <w:rPr>
          <w:b/>
          <w:bCs/>
        </w:rPr>
        <w:t xml:space="preserve">3 Good Design Principles:</w:t>
      </w:r>
    </w:p>
    <w:p>
      <w:pPr>
        <w:numPr>
          <w:ilvl w:val="0"/>
          <w:numId w:val="1001"/>
        </w:numPr>
      </w:pPr>
      <w:r>
        <w:t xml:space="preserve">Analysis is split into the different population age groups which makes it easier to analyse the graphs based on the age groups</w:t>
      </w:r>
    </w:p>
    <w:p>
      <w:pPr>
        <w:numPr>
          <w:ilvl w:val="0"/>
          <w:numId w:val="1001"/>
        </w:numPr>
      </w:pPr>
      <w:r>
        <w:t xml:space="preserve">The analysis identifies the top 10 subzones for each age group and makes it easier to identify the facilities that are required for each subzone based on age group</w:t>
      </w:r>
    </w:p>
    <w:p>
      <w:pPr>
        <w:numPr>
          <w:ilvl w:val="0"/>
          <w:numId w:val="1001"/>
        </w:numPr>
      </w:pPr>
      <w:r>
        <w:t xml:space="preserve">The graphs are ordered in descending order according to their population (from the largest population to the 10th largest population), making it easier for viewing based on the position of the bar graph, making it easy to identify which subzone has the largest population</w:t>
      </w:r>
    </w:p>
    <w:p>
      <w:pPr>
        <w:pStyle w:val="FirstParagraph"/>
      </w:pPr>
      <w:r>
        <w:rPr>
          <w:b/>
          <w:bCs/>
        </w:rPr>
        <w:t xml:space="preserve">3 Areas for Further Improvements:</w:t>
      </w:r>
    </w:p>
    <w:p>
      <w:pPr>
        <w:numPr>
          <w:ilvl w:val="0"/>
          <w:numId w:val="1002"/>
        </w:numPr>
      </w:pPr>
      <w:r>
        <w:t xml:space="preserve">The colours for the bar charts are in shades of grey which makes it hard to differentiate the different subzones. It would be better if specific colours are used for each area</w:t>
      </w:r>
    </w:p>
    <w:p>
      <w:pPr>
        <w:numPr>
          <w:ilvl w:val="0"/>
          <w:numId w:val="1002"/>
        </w:numPr>
      </w:pPr>
      <w:r>
        <w:t xml:space="preserve">There is only 1 tab for comparison between 2 groups (young and youth dependents). It would be better if more comparisons can be made</w:t>
      </w:r>
    </w:p>
    <w:p>
      <w:pPr>
        <w:numPr>
          <w:ilvl w:val="0"/>
          <w:numId w:val="1002"/>
        </w:numPr>
      </w:pPr>
      <w:r>
        <w:t xml:space="preserve">The chart also only shows the top 10 subzones but the other subzones were not shown. It would be better if the lowest 10 subzones or all subzones can be shown.</w:t>
      </w:r>
    </w:p>
    <w:p>
      <w:pPr>
        <w:pStyle w:val="FirstParagraph"/>
      </w:pPr>
      <w:r>
        <w:rPr>
          <w:b/>
          <w:bCs/>
        </w:rPr>
        <w:t xml:space="preserve">I have added screenshots of her graphs below:</w:t>
      </w:r>
    </w:p>
    <w:p>
      <w:pPr>
        <w:pStyle w:val="BodyText"/>
      </w:pPr>
      <w:r>
        <w:drawing>
          <wp:inline>
            <wp:extent cx="5334000" cy="1492414"/>
            <wp:effectExtent b="0" l="0" r="0" t="0"/>
            <wp:docPr descr="" title="" id="23" name="Picture"/>
            <a:graphic>
              <a:graphicData uri="http://schemas.openxmlformats.org/drawingml/2006/picture">
                <pic:pic>
                  <pic:nvPicPr>
                    <pic:cNvPr descr="images/clipboard-3643626400.png" id="24" name="Picture"/>
                    <pic:cNvPicPr>
                      <a:picLocks noChangeArrowheads="1" noChangeAspect="1"/>
                    </pic:cNvPicPr>
                  </pic:nvPicPr>
                  <pic:blipFill>
                    <a:blip r:embed="rId22"/>
                    <a:stretch>
                      <a:fillRect/>
                    </a:stretch>
                  </pic:blipFill>
                  <pic:spPr bwMode="auto">
                    <a:xfrm>
                      <a:off x="0" y="0"/>
                      <a:ext cx="5334000" cy="1492414"/>
                    </a:xfrm>
                    <a:prstGeom prst="rect">
                      <a:avLst/>
                    </a:prstGeom>
                    <a:noFill/>
                    <a:ln w="9525">
                      <a:noFill/>
                      <a:headEnd/>
                      <a:tailEnd/>
                    </a:ln>
                  </pic:spPr>
                </pic:pic>
              </a:graphicData>
            </a:graphic>
          </wp:inline>
        </w:drawing>
      </w:r>
    </w:p>
    <w:p>
      <w:pPr>
        <w:pStyle w:val="BodyText"/>
      </w:pPr>
      <w:r>
        <w:drawing>
          <wp:inline>
            <wp:extent cx="5216892" cy="4543124"/>
            <wp:effectExtent b="0" l="0" r="0" t="0"/>
            <wp:docPr descr="" title="" id="26" name="Picture"/>
            <a:graphic>
              <a:graphicData uri="http://schemas.openxmlformats.org/drawingml/2006/picture">
                <pic:pic>
                  <pic:nvPicPr>
                    <pic:cNvPr descr="images/clipboard-113017287.png" id="27" name="Picture"/>
                    <pic:cNvPicPr>
                      <a:picLocks noChangeArrowheads="1" noChangeAspect="1"/>
                    </pic:cNvPicPr>
                  </pic:nvPicPr>
                  <pic:blipFill>
                    <a:blip r:embed="rId25"/>
                    <a:stretch>
                      <a:fillRect/>
                    </a:stretch>
                  </pic:blipFill>
                  <pic:spPr bwMode="auto">
                    <a:xfrm>
                      <a:off x="0" y="0"/>
                      <a:ext cx="5216892" cy="4543124"/>
                    </a:xfrm>
                    <a:prstGeom prst="rect">
                      <a:avLst/>
                    </a:prstGeom>
                    <a:noFill/>
                    <a:ln w="9525">
                      <a:noFill/>
                      <a:headEnd/>
                      <a:tailEnd/>
                    </a:ln>
                  </pic:spPr>
                </pic:pic>
              </a:graphicData>
            </a:graphic>
          </wp:inline>
        </w:drawing>
      </w:r>
    </w:p>
    <w:p>
      <w:pPr>
        <w:pStyle w:val="CaptionedFigure"/>
      </w:pPr>
      <w:r>
        <w:drawing>
          <wp:inline>
            <wp:extent cx="5334000" cy="3959700"/>
            <wp:effectExtent b="0" l="0" r="0" t="0"/>
            <wp:docPr descr="" title="" id="29" name="Picture"/>
            <a:graphic>
              <a:graphicData uri="http://schemas.openxmlformats.org/drawingml/2006/picture">
                <pic:pic>
                  <pic:nvPicPr>
                    <pic:cNvPr descr="images/clipboard-3870114261.png" id="30" name="Picture"/>
                    <pic:cNvPicPr>
                      <a:picLocks noChangeArrowheads="1" noChangeAspect="1"/>
                    </pic:cNvPicPr>
                  </pic:nvPicPr>
                  <pic:blipFill>
                    <a:blip r:embed="rId28"/>
                    <a:stretch>
                      <a:fillRect/>
                    </a:stretch>
                  </pic:blipFill>
                  <pic:spPr bwMode="auto">
                    <a:xfrm>
                      <a:off x="0" y="0"/>
                      <a:ext cx="5334000" cy="3959700"/>
                    </a:xfrm>
                    <a:prstGeom prst="rect">
                      <a:avLst/>
                    </a:prstGeom>
                    <a:noFill/>
                    <a:ln w="9525">
                      <a:noFill/>
                      <a:headEnd/>
                      <a:tailEnd/>
                    </a:ln>
                  </pic:spPr>
                </pic:pic>
              </a:graphicData>
            </a:graphic>
          </wp:inline>
        </w:drawing>
      </w:r>
    </w:p>
    <w:p>
      <w:pPr>
        <w:pStyle w:val="ImageCaption"/>
      </w:pPr>
      <w:r>
        <w:drawing>
          <wp:inline>
            <wp:extent cx="5334000" cy="4053839"/>
            <wp:effectExtent b="0" l="0" r="0" t="0"/>
            <wp:docPr descr="" title="" id="32" name="Picture"/>
            <a:graphic>
              <a:graphicData uri="http://schemas.openxmlformats.org/drawingml/2006/picture">
                <pic:pic>
                  <pic:nvPicPr>
                    <pic:cNvPr descr="images/clipboard-3905315391.png" id="33" name="Picture"/>
                    <pic:cNvPicPr>
                      <a:picLocks noChangeArrowheads="1" noChangeAspect="1"/>
                    </pic:cNvPicPr>
                  </pic:nvPicPr>
                  <pic:blipFill>
                    <a:blip r:embed="rId31"/>
                    <a:stretch>
                      <a:fillRect/>
                    </a:stretch>
                  </pic:blipFill>
                  <pic:spPr bwMode="auto">
                    <a:xfrm>
                      <a:off x="0" y="0"/>
                      <a:ext cx="5334000" cy="4053839"/>
                    </a:xfrm>
                    <a:prstGeom prst="rect">
                      <a:avLst/>
                    </a:prstGeom>
                    <a:noFill/>
                    <a:ln w="9525">
                      <a:noFill/>
                      <a:headEnd/>
                      <a:tailEnd/>
                    </a:ln>
                  </pic:spPr>
                </pic:pic>
              </a:graphicData>
            </a:graphic>
          </wp:inline>
        </w:drawing>
      </w:r>
    </w:p>
    <w:p>
      <w:pPr>
        <w:pStyle w:val="BodyText"/>
      </w:pPr>
      <w:r>
        <w:drawing>
          <wp:inline>
            <wp:extent cx="5334000" cy="3887931"/>
            <wp:effectExtent b="0" l="0" r="0" t="0"/>
            <wp:docPr descr="" title="" id="35" name="Picture"/>
            <a:graphic>
              <a:graphicData uri="http://schemas.openxmlformats.org/drawingml/2006/picture">
                <pic:pic>
                  <pic:nvPicPr>
                    <pic:cNvPr descr="images/clipboard-3918813645.png" id="36" name="Picture"/>
                    <pic:cNvPicPr>
                      <a:picLocks noChangeArrowheads="1" noChangeAspect="1"/>
                    </pic:cNvPicPr>
                  </pic:nvPicPr>
                  <pic:blipFill>
                    <a:blip r:embed="rId34"/>
                    <a:stretch>
                      <a:fillRect/>
                    </a:stretch>
                  </pic:blipFill>
                  <pic:spPr bwMode="auto">
                    <a:xfrm>
                      <a:off x="0" y="0"/>
                      <a:ext cx="5334000" cy="3887931"/>
                    </a:xfrm>
                    <a:prstGeom prst="rect">
                      <a:avLst/>
                    </a:prstGeom>
                    <a:noFill/>
                    <a:ln w="9525">
                      <a:noFill/>
                      <a:headEnd/>
                      <a:tailEnd/>
                    </a:ln>
                  </pic:spPr>
                </pic:pic>
              </a:graphicData>
            </a:graphic>
          </wp:inline>
        </w:drawing>
      </w:r>
    </w:p>
    <w:p>
      <w:pPr>
        <w:pStyle w:val="CaptionedFigure"/>
      </w:pPr>
      <w:r>
        <w:drawing>
          <wp:inline>
            <wp:extent cx="5334000" cy="2651311"/>
            <wp:effectExtent b="0" l="0" r="0" t="0"/>
            <wp:docPr descr="" title="" id="38" name="Picture"/>
            <a:graphic>
              <a:graphicData uri="http://schemas.openxmlformats.org/drawingml/2006/picture">
                <pic:pic>
                  <pic:nvPicPr>
                    <pic:cNvPr descr="images/clipboard-1048234095.png" id="39" name="Picture"/>
                    <pic:cNvPicPr>
                      <a:picLocks noChangeArrowheads="1" noChangeAspect="1"/>
                    </pic:cNvPicPr>
                  </pic:nvPicPr>
                  <pic:blipFill>
                    <a:blip r:embed="rId37"/>
                    <a:stretch>
                      <a:fillRect/>
                    </a:stretch>
                  </pic:blipFill>
                  <pic:spPr bwMode="auto">
                    <a:xfrm>
                      <a:off x="0" y="0"/>
                      <a:ext cx="5334000" cy="2651311"/>
                    </a:xfrm>
                    <a:prstGeom prst="rect">
                      <a:avLst/>
                    </a:prstGeom>
                    <a:noFill/>
                    <a:ln w="9525">
                      <a:noFill/>
                      <a:headEnd/>
                      <a:tailEnd/>
                    </a:ln>
                  </pic:spPr>
                </pic:pic>
              </a:graphicData>
            </a:graphic>
          </wp:inline>
        </w:drawing>
      </w:r>
    </w:p>
    <w:p>
      <w:pPr>
        <w:pStyle w:val="ImageCaption"/>
      </w:pPr>
      <w:r>
        <w:drawing>
          <wp:inline>
            <wp:extent cx="5334000" cy="7144220"/>
            <wp:effectExtent b="0" l="0" r="0" t="0"/>
            <wp:docPr descr="" title="" id="41" name="Picture"/>
            <a:graphic>
              <a:graphicData uri="http://schemas.openxmlformats.org/drawingml/2006/picture">
                <pic:pic>
                  <pic:nvPicPr>
                    <pic:cNvPr descr="images/clipboard-1500488551.png" id="42" name="Picture"/>
                    <pic:cNvPicPr>
                      <a:picLocks noChangeArrowheads="1" noChangeAspect="1"/>
                    </pic:cNvPicPr>
                  </pic:nvPicPr>
                  <pic:blipFill>
                    <a:blip r:embed="rId40"/>
                    <a:stretch>
                      <a:fillRect/>
                    </a:stretch>
                  </pic:blipFill>
                  <pic:spPr bwMode="auto">
                    <a:xfrm>
                      <a:off x="0" y="0"/>
                      <a:ext cx="5334000" cy="7144220"/>
                    </a:xfrm>
                    <a:prstGeom prst="rect">
                      <a:avLst/>
                    </a:prstGeom>
                    <a:noFill/>
                    <a:ln w="9525">
                      <a:noFill/>
                      <a:headEnd/>
                      <a:tailEnd/>
                    </a:ln>
                  </pic:spPr>
                </pic:pic>
              </a:graphicData>
            </a:graphic>
          </wp:inline>
        </w:drawing>
      </w:r>
    </w:p>
    <w:bookmarkEnd w:id="43"/>
    <w:bookmarkStart w:id="63" w:name="data-wrangling"/>
    <w:p>
      <w:pPr>
        <w:pStyle w:val="Heading2"/>
      </w:pPr>
      <w:r>
        <w:t xml:space="preserve">2.2 Data Wrangling</w:t>
      </w:r>
    </w:p>
    <w:bookmarkStart w:id="44" w:name="load-packages"/>
    <w:p>
      <w:pPr>
        <w:pStyle w:val="Heading3"/>
      </w:pPr>
      <w:r>
        <w:t xml:space="preserve">2.2.1 Load Packages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(tidyverse,patchwork, ggthemes, dplyr)</w:t>
      </w:r>
    </w:p>
    <w:bookmarkEnd w:id="44"/>
    <w:bookmarkStart w:id="45" w:name="import-data"/>
    <w:p>
      <w:pPr>
        <w:pStyle w:val="Heading3"/>
      </w:pPr>
      <w:r>
        <w:t xml:space="preserve">2.2.2 Import Data</w:t>
      </w:r>
    </w:p>
    <w:p>
      <w:pPr>
        <w:pStyle w:val="SourceCode"/>
      </w:pPr>
      <w:r>
        <w:rPr>
          <w:rStyle w:val="NormalTok"/>
        </w:rPr>
        <w:t xml:space="preserve">popdata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"respopagesex2024.csv"</w:t>
      </w:r>
      <w:r>
        <w:rPr>
          <w:rStyle w:val="NormalTok"/>
        </w:rPr>
        <w:t xml:space="preserve">)</w:t>
      </w:r>
    </w:p>
    <w:bookmarkEnd w:id="45"/>
    <w:bookmarkStart w:id="46" w:name="X35c89b44a5c0b05f9d726edea898f33ac6fa1cb"/>
    <w:p>
      <w:pPr>
        <w:pStyle w:val="Heading3"/>
      </w:pPr>
      <w:r>
        <w:t xml:space="preserve">2.2.3 Categorizing into Main zones and Subzones</w:t>
      </w:r>
    </w:p>
    <w:p>
      <w:pPr>
        <w:pStyle w:val="SourceCode"/>
      </w:pPr>
      <w:r>
        <w:rPr>
          <w:rStyle w:val="CommentTok"/>
        </w:rPr>
        <w:t xml:space="preserve"># Clean and process the data</w:t>
      </w:r>
      <w:r>
        <w:br/>
      </w:r>
      <w:r>
        <w:rPr>
          <w:rStyle w:val="NormalTok"/>
        </w:rPr>
        <w:t xml:space="preserve">popdata_cleaned </w:t>
      </w:r>
      <w:r>
        <w:rPr>
          <w:rStyle w:val="OtherTok"/>
        </w:rPr>
        <w:t xml:space="preserve">&lt;-</w:t>
      </w:r>
      <w:r>
        <w:rPr>
          <w:rStyle w:val="NormalTok"/>
        </w:rPr>
        <w:t xml:space="preserve"> popdata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Planning_Area =</w:t>
      </w:r>
      <w:r>
        <w:rPr>
          <w:rStyle w:val="NormalTok"/>
        </w:rPr>
        <w:t xml:space="preserve"> PA,</w:t>
      </w:r>
      <w:r>
        <w:br/>
      </w:r>
      <w:r>
        <w:rPr>
          <w:rStyle w:val="NormalTok"/>
        </w:rPr>
        <w:t xml:space="preserve">    </w:t>
      </w:r>
      <w:r>
        <w:rPr>
          <w:rStyle w:val="AttributeTok"/>
        </w:rPr>
        <w:t xml:space="preserve">Subzone =</w:t>
      </w:r>
      <w:r>
        <w:rPr>
          <w:rStyle w:val="NormalTok"/>
        </w:rPr>
        <w:t xml:space="preserve"> SZ,</w:t>
      </w:r>
      <w:r>
        <w:br/>
      </w:r>
      <w:r>
        <w:rPr>
          <w:rStyle w:val="NormalTok"/>
        </w:rPr>
        <w:t xml:space="preserve">    </w:t>
      </w:r>
      <w:r>
        <w:rPr>
          <w:rStyle w:val="AttributeTok"/>
        </w:rPr>
        <w:t xml:space="preserve">Population =</w:t>
      </w:r>
      <w:r>
        <w:rPr>
          <w:rStyle w:val="NormalTok"/>
        </w:rPr>
        <w:t xml:space="preserve"> Pop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"Total"</w:t>
      </w:r>
      <w:r>
        <w:rPr>
          <w:rStyle w:val="NormalTok"/>
        </w:rPr>
        <w:t xml:space="preserve">, Age </w:t>
      </w:r>
      <w:r>
        <w:rPr>
          <w:rStyle w:val="SpecialCharTok"/>
        </w:rPr>
        <w:t xml:space="preserve">!=</w:t>
      </w:r>
      <w:r>
        <w:rPr>
          <w:rStyle w:val="NormalTok"/>
        </w:rPr>
        <w:t xml:space="preserve"> </w:t>
      </w:r>
      <w:r>
        <w:rPr>
          <w:rStyle w:val="StringTok"/>
        </w:rPr>
        <w:t xml:space="preserve">"Total"</w:t>
      </w:r>
      <w:r>
        <w:rPr>
          <w:rStyle w:val="NormalTok"/>
        </w:rPr>
        <w:t xml:space="preserve">, Subzone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as.numeric</w:t>
      </w:r>
      <w:r>
        <w:rPr>
          <w:rStyle w:val="NormalTok"/>
        </w:rPr>
        <w:t xml:space="preserve">(Population),</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"Young (0-4)"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StringTok"/>
        </w:rPr>
        <w:t xml:space="preserve">"Youth (5-12)"</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13</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17</w:t>
      </w:r>
      <w:r>
        <w:rPr>
          <w:rStyle w:val="NormalTok"/>
        </w:rPr>
        <w:t xml:space="preserve"> </w:t>
      </w:r>
      <w:r>
        <w:rPr>
          <w:rStyle w:val="SpecialCharTok"/>
        </w:rPr>
        <w:t xml:space="preserve">~</w:t>
      </w:r>
      <w:r>
        <w:rPr>
          <w:rStyle w:val="NormalTok"/>
        </w:rPr>
        <w:t xml:space="preserve"> </w:t>
      </w:r>
      <w:r>
        <w:rPr>
          <w:rStyle w:val="StringTok"/>
        </w:rPr>
        <w:t xml:space="preserve">"Teens (13-17)"</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"Working Adults (18-64)"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"Elderly (65+)"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br/>
      </w:r>
      <w:r>
        <w:rPr>
          <w:rStyle w:val="NormalTok"/>
        </w:rPr>
        <w:t xml:space="preserve">  </w:t>
      </w:r>
      <w:r>
        <w:rPr>
          <w:rStyle w:val="FunctionTok"/>
        </w:rPr>
        <w:t xml:space="preserve">group_by</w:t>
      </w:r>
      <w:r>
        <w:rPr>
          <w:rStyle w:val="NormalTok"/>
        </w:rPr>
        <w:t xml:space="preserve">(Planning_Area, Subzone, Age_Group)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Total_Population =</w:t>
      </w:r>
      <w:r>
        <w:rPr>
          <w:rStyle w:val="NormalTok"/>
        </w:rPr>
        <w:t xml:space="preserve"> </w:t>
      </w:r>
      <w:r>
        <w:rPr>
          <w:rStyle w:val="FunctionTok"/>
        </w:rPr>
        <w:t xml:space="preserve">sum</w:t>
      </w:r>
      <w:r>
        <w:rPr>
          <w:rStyle w:val="NormalTok"/>
        </w:rPr>
        <w:t xml:space="preserve">(Population,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View results</w:t>
      </w:r>
      <w:r>
        <w:br/>
      </w:r>
      <w:r>
        <w:rPr>
          <w:rStyle w:val="FunctionTok"/>
        </w:rPr>
        <w:t xml:space="preserve">head</w:t>
      </w:r>
      <w:r>
        <w:rPr>
          <w:rStyle w:val="NormalTok"/>
        </w:rPr>
        <w:t xml:space="preserve">(popdata_cleaned)</w:t>
      </w:r>
    </w:p>
    <w:p>
      <w:pPr>
        <w:pStyle w:val="SourceCode"/>
      </w:pPr>
      <w:r>
        <w:rPr>
          <w:rStyle w:val="VerbatimChar"/>
        </w:rPr>
        <w:t xml:space="preserve"># A tibble: 6 × 4</w:t>
      </w:r>
      <w:r>
        <w:br/>
      </w:r>
      <w:r>
        <w:rPr>
          <w:rStyle w:val="VerbatimChar"/>
        </w:rPr>
        <w:t xml:space="preserve">  Planning_Area Subzone                Age_Group              Total_Population</w:t>
      </w:r>
      <w:r>
        <w:br/>
      </w:r>
      <w:r>
        <w:rPr>
          <w:rStyle w:val="VerbatimChar"/>
        </w:rPr>
        <w:t xml:space="preserve">  &lt;chr&gt;         &lt;chr&gt;                  &lt;chr&gt;                             &lt;dbl&gt;</w:t>
      </w:r>
      <w:r>
        <w:br/>
      </w:r>
      <w:r>
        <w:rPr>
          <w:rStyle w:val="VerbatimChar"/>
        </w:rPr>
        <w:t xml:space="preserve">1 Ang Mo Kio    Ang Mo Kio Town Centre Elderly (65+)                       880</w:t>
      </w:r>
      <w:r>
        <w:br/>
      </w:r>
      <w:r>
        <w:rPr>
          <w:rStyle w:val="VerbatimChar"/>
        </w:rPr>
        <w:t xml:space="preserve">2 Ang Mo Kio    Ang Mo Kio Town Centre Teens (13-17)                       290</w:t>
      </w:r>
      <w:r>
        <w:br/>
      </w:r>
      <w:r>
        <w:rPr>
          <w:rStyle w:val="VerbatimChar"/>
        </w:rPr>
        <w:t xml:space="preserve">3 Ang Mo Kio    Ang Mo Kio Town Centre Working Adults (18-64)             3170</w:t>
      </w:r>
      <w:r>
        <w:br/>
      </w:r>
      <w:r>
        <w:rPr>
          <w:rStyle w:val="VerbatimChar"/>
        </w:rPr>
        <w:t xml:space="preserve">4 Ang Mo Kio    Ang Mo Kio Town Centre Young (0-4)                         120</w:t>
      </w:r>
      <w:r>
        <w:br/>
      </w:r>
      <w:r>
        <w:rPr>
          <w:rStyle w:val="VerbatimChar"/>
        </w:rPr>
        <w:t xml:space="preserve">5 Ang Mo Kio    Ang Mo Kio Town Centre Youth (5-12)                        420</w:t>
      </w:r>
      <w:r>
        <w:br/>
      </w:r>
      <w:r>
        <w:rPr>
          <w:rStyle w:val="VerbatimChar"/>
        </w:rPr>
        <w:t xml:space="preserve">6 Ang Mo Kio    Cheng San              Elderly (65+)                      6580</w:t>
      </w:r>
    </w:p>
    <w:bookmarkEnd w:id="46"/>
    <w:bookmarkStart w:id="62" w:name="X0c76eee1c38f3e87825325373f24019658c50f6"/>
    <w:p>
      <w:pPr>
        <w:pStyle w:val="Heading3"/>
      </w:pPr>
      <w:r>
        <w:t xml:space="preserve">2.2.4 Top 10 and Bottom 10 Subzones of each age group</w:t>
      </w:r>
    </w:p>
    <w:p>
      <w:pPr>
        <w:pStyle w:val="FirstParagraph"/>
      </w:pPr>
      <w:r>
        <w:t xml:space="preserve">In this code, i have added colours to the different Subzones and also put the top 10 and bottom 10 subzones side-by-side to make it more easier to compare.</w:t>
      </w:r>
    </w:p>
    <w:p>
      <w:pPr>
        <w:pStyle w:val="BodyText"/>
      </w:pPr>
      <w:r>
        <w:t xml:space="preserve">The code</w:t>
      </w:r>
      <w:r>
        <w:t xml:space="preserve"> </w:t>
      </w:r>
      <w:r>
        <w:t xml:space="preserve">#| code-fold: true</w:t>
      </w:r>
      <w:r>
        <w:t xml:space="preserve"> </w:t>
      </w:r>
      <w:r>
        <w:t xml:space="preserve">is also added at the top of the codes to make sure the codes are collapsible and the other graphs can be easily comparable after collapsing the codes. They have also been displayed from the youngest to the oldest.</w:t>
      </w:r>
    </w:p>
    <w:p>
      <w:pPr>
        <w:pStyle w:val="BodyText"/>
      </w:pPr>
      <w:r>
        <w:rPr>
          <w:b/>
          <w:bCs/>
        </w:rPr>
        <w:t xml:space="preserve">Top 10 vs Bottom 10 Subzones of Young Population (0-4 Years Old)</w:t>
      </w:r>
    </w:p>
    <w:p>
      <w:pPr>
        <w:pStyle w:val="SourceCode"/>
      </w:pPr>
      <w:r>
        <w:rPr>
          <w:rStyle w:val="CommentTok"/>
        </w:rPr>
        <w:t xml:space="preserve"># Load necessary libraries</w:t>
      </w:r>
      <w:r>
        <w:br/>
      </w:r>
      <w:r>
        <w:rPr>
          <w:rStyle w:val="NormalTok"/>
        </w:rPr>
        <w:t xml:space="preserve">pacman</w:t>
      </w:r>
      <w:r>
        <w:rPr>
          <w:rStyle w:val="SpecialCharTok"/>
        </w:rPr>
        <w:t xml:space="preserve">::</w:t>
      </w:r>
      <w:r>
        <w:rPr>
          <w:rStyle w:val="FunctionTok"/>
        </w:rPr>
        <w:t xml:space="preserve">p_load</w:t>
      </w:r>
      <w:r>
        <w:rPr>
          <w:rStyle w:val="NormalTok"/>
        </w:rPr>
        <w:t xml:space="preserve">(tidyverse, patchwork, RColorBrewer)</w:t>
      </w:r>
      <w:r>
        <w:br/>
      </w:r>
      <w:r>
        <w:br/>
      </w:r>
      <w:r>
        <w:rPr>
          <w:rStyle w:val="CommentTok"/>
        </w:rPr>
        <w:t xml:space="preserve"># Get top 10 and bottom 10 subzones of young population</w:t>
      </w:r>
      <w:r>
        <w:br/>
      </w:r>
      <w:r>
        <w:rPr>
          <w:rStyle w:val="NormalTok"/>
        </w:rPr>
        <w:t xml:space="preserve">top_young_subzones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"Young (0-4)"</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bottom_young_subzones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"Young (0-4)"</w:t>
      </w:r>
      <w:r>
        <w:rPr>
          <w:rStyle w:val="NormalTok"/>
        </w:rPr>
        <w:t xml:space="preserve">, Total_Population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SAFE color assignment for top and bottom (brewer.pal only works up to 12 for Set3 and 8 for Pastel2)</w:t>
      </w:r>
      <w:r>
        <w:br/>
      </w:r>
      <w:r>
        <w:rPr>
          <w:rStyle w:val="NormalTok"/>
        </w:rPr>
        <w:t xml:space="preserve">top_n </w:t>
      </w:r>
      <w:r>
        <w:rPr>
          <w:rStyle w:val="OtherTok"/>
        </w:rPr>
        <w:t xml:space="preserve">&lt;-</w:t>
      </w:r>
      <w:r>
        <w:rPr>
          <w:rStyle w:val="NormalTok"/>
        </w:rPr>
        <w:t xml:space="preserve"> </w:t>
      </w:r>
      <w:r>
        <w:rPr>
          <w:rStyle w:val="FunctionTok"/>
        </w:rPr>
        <w:t xml:space="preserve">nrow</w:t>
      </w:r>
      <w:r>
        <w:rPr>
          <w:rStyle w:val="NormalTok"/>
        </w:rPr>
        <w:t xml:space="preserve">(top_young_subzones)</w:t>
      </w:r>
      <w:r>
        <w:br/>
      </w:r>
      <w:r>
        <w:rPr>
          <w:rStyle w:val="NormalTok"/>
        </w:rPr>
        <w:t xml:space="preserve">bottom_n </w:t>
      </w:r>
      <w:r>
        <w:rPr>
          <w:rStyle w:val="OtherTok"/>
        </w:rPr>
        <w:t xml:space="preserve">&lt;-</w:t>
      </w:r>
      <w:r>
        <w:rPr>
          <w:rStyle w:val="NormalTok"/>
        </w:rPr>
        <w:t xml:space="preserve"> </w:t>
      </w:r>
      <w:r>
        <w:rPr>
          <w:rStyle w:val="FunctionTok"/>
        </w:rPr>
        <w:t xml:space="preserve">nrow</w:t>
      </w:r>
      <w:r>
        <w:rPr>
          <w:rStyle w:val="NormalTok"/>
        </w:rPr>
        <w:t xml:space="preserve">(bottom_young_subzones)</w:t>
      </w:r>
      <w:r>
        <w:br/>
      </w:r>
      <w:r>
        <w:br/>
      </w:r>
      <w:r>
        <w:rPr>
          <w:rStyle w:val="NormalTok"/>
        </w:rPr>
        <w:t xml:space="preserve">top_palette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max</w:t>
      </w:r>
      <w:r>
        <w:rPr>
          <w:rStyle w:val="NormalTok"/>
        </w:rPr>
        <w:t xml:space="preserve">(</w:t>
      </w:r>
      <w:r>
        <w:rPr>
          <w:rStyle w:val="DecValTok"/>
        </w:rPr>
        <w:t xml:space="preserve">3</w:t>
      </w:r>
      <w:r>
        <w:rPr>
          <w:rStyle w:val="NormalTok"/>
        </w:rPr>
        <w:t xml:space="preserve">, </w:t>
      </w:r>
      <w:r>
        <w:rPr>
          <w:rStyle w:val="FunctionTok"/>
        </w:rPr>
        <w:t xml:space="preserve">min</w:t>
      </w:r>
      <w:r>
        <w:rPr>
          <w:rStyle w:val="NormalTok"/>
        </w:rPr>
        <w:t xml:space="preserve">(top_n, </w:t>
      </w:r>
      <w:r>
        <w:rPr>
          <w:rStyle w:val="DecValTok"/>
        </w:rPr>
        <w:t xml:space="preserve">12</w:t>
      </w:r>
      <w:r>
        <w:rPr>
          <w:rStyle w:val="NormalTok"/>
        </w:rPr>
        <w:t xml:space="preserve">)), </w:t>
      </w:r>
      <w:r>
        <w:rPr>
          <w:rStyle w:val="StringTok"/>
        </w:rPr>
        <w:t xml:space="preserve">"Set3"</w:t>
      </w:r>
      <w:r>
        <w:rPr>
          <w:rStyle w:val="NormalTok"/>
        </w:rPr>
        <w:t xml:space="preserve">)</w:t>
      </w:r>
      <w:r>
        <w:br/>
      </w:r>
      <w:r>
        <w:rPr>
          <w:rStyle w:val="NormalTok"/>
        </w:rPr>
        <w:t xml:space="preserve">bottom_palette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max</w:t>
      </w:r>
      <w:r>
        <w:rPr>
          <w:rStyle w:val="NormalTok"/>
        </w:rPr>
        <w:t xml:space="preserve">(</w:t>
      </w:r>
      <w:r>
        <w:rPr>
          <w:rStyle w:val="DecValTok"/>
        </w:rPr>
        <w:t xml:space="preserve">3</w:t>
      </w:r>
      <w:r>
        <w:rPr>
          <w:rStyle w:val="NormalTok"/>
        </w:rPr>
        <w:t xml:space="preserve">, </w:t>
      </w:r>
      <w:r>
        <w:rPr>
          <w:rStyle w:val="FunctionTok"/>
        </w:rPr>
        <w:t xml:space="preserve">min</w:t>
      </w:r>
      <w:r>
        <w:rPr>
          <w:rStyle w:val="NormalTok"/>
        </w:rPr>
        <w:t xml:space="preserve">(bottom_n, </w:t>
      </w:r>
      <w:r>
        <w:rPr>
          <w:rStyle w:val="DecValTok"/>
        </w:rPr>
        <w:t xml:space="preserve">8</w:t>
      </w:r>
      <w:r>
        <w:rPr>
          <w:rStyle w:val="NormalTok"/>
        </w:rPr>
        <w:t xml:space="preserve">)), </w:t>
      </w:r>
      <w:r>
        <w:rPr>
          <w:rStyle w:val="StringTok"/>
        </w:rPr>
        <w:t xml:space="preserve">"Pastel2"</w:t>
      </w:r>
      <w:r>
        <w:rPr>
          <w:rStyle w:val="NormalTok"/>
        </w:rPr>
        <w:t xml:space="preserve">)</w:t>
      </w:r>
      <w:r>
        <w:br/>
      </w:r>
      <w:r>
        <w:br/>
      </w:r>
      <w:r>
        <w:rPr>
          <w:rStyle w:val="NormalTok"/>
        </w:rPr>
        <w:t xml:space="preserve">top_colors </w:t>
      </w:r>
      <w:r>
        <w:rPr>
          <w:rStyle w:val="OtherTok"/>
        </w:rPr>
        <w:t xml:space="preserve">&lt;-</w:t>
      </w:r>
      <w:r>
        <w:rPr>
          <w:rStyle w:val="NormalTok"/>
        </w:rPr>
        <w:t xml:space="preserve"> </w:t>
      </w:r>
      <w:r>
        <w:rPr>
          <w:rStyle w:val="FunctionTok"/>
        </w:rPr>
        <w:t xml:space="preserve">setNames</w:t>
      </w:r>
      <w:r>
        <w:rPr>
          <w:rStyle w:val="NormalTok"/>
        </w:rPr>
        <w:t xml:space="preserve">(top_palette[</w:t>
      </w:r>
      <w:r>
        <w:rPr>
          <w:rStyle w:val="DecValTok"/>
        </w:rPr>
        <w:t xml:space="preserve">1</w:t>
      </w:r>
      <w:r>
        <w:rPr>
          <w:rStyle w:val="SpecialCharTok"/>
        </w:rPr>
        <w:t xml:space="preserve">:</w:t>
      </w:r>
      <w:r>
        <w:rPr>
          <w:rStyle w:val="NormalTok"/>
        </w:rPr>
        <w:t xml:space="preserve">top_n], top_young_subzones</w:t>
      </w:r>
      <w:r>
        <w:rPr>
          <w:rStyle w:val="SpecialCharTok"/>
        </w:rPr>
        <w:t xml:space="preserve">$</w:t>
      </w:r>
      <w:r>
        <w:rPr>
          <w:rStyle w:val="NormalTok"/>
        </w:rPr>
        <w:t xml:space="preserve">Subzone)</w:t>
      </w:r>
      <w:r>
        <w:br/>
      </w:r>
      <w:r>
        <w:rPr>
          <w:rStyle w:val="NormalTok"/>
        </w:rPr>
        <w:t xml:space="preserve">bottom_colors </w:t>
      </w:r>
      <w:r>
        <w:rPr>
          <w:rStyle w:val="OtherTok"/>
        </w:rPr>
        <w:t xml:space="preserve">&lt;-</w:t>
      </w:r>
      <w:r>
        <w:rPr>
          <w:rStyle w:val="NormalTok"/>
        </w:rPr>
        <w:t xml:space="preserve"> </w:t>
      </w:r>
      <w:r>
        <w:rPr>
          <w:rStyle w:val="FunctionTok"/>
        </w:rPr>
        <w:t xml:space="preserve">setNames</w:t>
      </w:r>
      <w:r>
        <w:rPr>
          <w:rStyle w:val="NormalTok"/>
        </w:rPr>
        <w:t xml:space="preserve">(bottom_palette[</w:t>
      </w:r>
      <w:r>
        <w:rPr>
          <w:rStyle w:val="DecValTok"/>
        </w:rPr>
        <w:t xml:space="preserve">1</w:t>
      </w:r>
      <w:r>
        <w:rPr>
          <w:rStyle w:val="SpecialCharTok"/>
        </w:rPr>
        <w:t xml:space="preserve">:</w:t>
      </w:r>
      <w:r>
        <w:rPr>
          <w:rStyle w:val="NormalTok"/>
        </w:rPr>
        <w:t xml:space="preserve">bottom_n], bottom_young_subzones</w:t>
      </w:r>
      <w:r>
        <w:rPr>
          <w:rStyle w:val="SpecialCharTok"/>
        </w:rPr>
        <w:t xml:space="preserve">$</w:t>
      </w:r>
      <w:r>
        <w:rPr>
          <w:rStyle w:val="NormalTok"/>
        </w:rPr>
        <w:t xml:space="preserve">Subzone)</w:t>
      </w:r>
      <w:r>
        <w:br/>
      </w:r>
      <w:r>
        <w:br/>
      </w:r>
      <w:r>
        <w:rPr>
          <w:rStyle w:val="CommentTok"/>
        </w:rPr>
        <w:t xml:space="preserve"># Plot: Top 10</w:t>
      </w:r>
      <w:r>
        <w:br/>
      </w:r>
      <w:r>
        <w:rPr>
          <w:rStyle w:val="NormalTok"/>
        </w:rPr>
        <w:t xml:space="preserve">y1 </w:t>
      </w:r>
      <w:r>
        <w:rPr>
          <w:rStyle w:val="OtherTok"/>
        </w:rPr>
        <w:t xml:space="preserve">&lt;-</w:t>
      </w:r>
      <w:r>
        <w:rPr>
          <w:rStyle w:val="NormalTok"/>
        </w:rPr>
        <w:t xml:space="preserve"> </w:t>
      </w:r>
      <w:r>
        <w:rPr>
          <w:rStyle w:val="FunctionTok"/>
        </w:rPr>
        <w:t xml:space="preserve">ggplot</w:t>
      </w:r>
      <w:r>
        <w:rPr>
          <w:rStyle w:val="NormalTok"/>
        </w:rPr>
        <w:t xml:space="preserve">(top_young_subzones,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Subzones</w:t>
      </w:r>
      <w:r>
        <w:rPr>
          <w:rStyle w:val="SpecialCharTok"/>
        </w:rPr>
        <w:t xml:space="preserve">\n</w:t>
      </w:r>
      <w:r>
        <w:rPr>
          <w:rStyle w:val="StringTok"/>
        </w:rPr>
        <w:t xml:space="preserve"> of Young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Young Residents"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top_colors)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(top_young_subzones</w:t>
      </w:r>
      <w:r>
        <w:rPr>
          <w:rStyle w:val="SpecialCharTok"/>
        </w:rPr>
        <w:t xml:space="preserve">$</w:t>
      </w:r>
      <w:r>
        <w:rPr>
          <w:rStyle w:val="NormalTok"/>
        </w:rPr>
        <w:t xml:space="preserve">Total_Population), </w:t>
      </w:r>
      <w:r>
        <w:rPr>
          <w:rStyle w:val="AttributeTok"/>
        </w:rPr>
        <w:t xml:space="preserve">by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(top_young_subzones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Plot: Bottom 10</w:t>
      </w:r>
      <w:r>
        <w:br/>
      </w:r>
      <w:r>
        <w:rPr>
          <w:rStyle w:val="NormalTok"/>
        </w:rPr>
        <w:t xml:space="preserve">y2 </w:t>
      </w:r>
      <w:r>
        <w:rPr>
          <w:rStyle w:val="OtherTok"/>
        </w:rPr>
        <w:t xml:space="preserve">&lt;-</w:t>
      </w:r>
      <w:r>
        <w:rPr>
          <w:rStyle w:val="NormalTok"/>
        </w:rPr>
        <w:t xml:space="preserve"> </w:t>
      </w:r>
      <w:r>
        <w:rPr>
          <w:rStyle w:val="FunctionTok"/>
        </w:rPr>
        <w:t xml:space="preserve">ggplot</w:t>
      </w:r>
      <w:r>
        <w:rPr>
          <w:rStyle w:val="NormalTok"/>
        </w:rPr>
        <w:t xml:space="preserve">(bottom_young_subzones,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"Bottom 10 Subzones</w:t>
      </w:r>
      <w:r>
        <w:rPr>
          <w:rStyle w:val="SpecialCharTok"/>
        </w:rPr>
        <w:t xml:space="preserve">\n</w:t>
      </w:r>
      <w:r>
        <w:rPr>
          <w:rStyle w:val="StringTok"/>
        </w:rPr>
        <w:t xml:space="preserve"> of Young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Young Residents"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bottom_colors)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(bottom_young_subzones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ifelse</w:t>
      </w:r>
      <w:r>
        <w:rPr>
          <w:rStyle w:val="NormalTok"/>
        </w:rPr>
        <w:t xml:space="preserve">(x </w:t>
      </w:r>
      <w:r>
        <w:rPr>
          <w:rStyle w:val="SpecialCharTok"/>
        </w:rPr>
        <w:t xml:space="preserve">&gt;=</w:t>
      </w:r>
      <w:r>
        <w:rPr>
          <w:rStyle w:val="NormalTok"/>
        </w:rPr>
        <w:t xml:space="preserve"> </w:t>
      </w:r>
      <w:r>
        <w:rPr>
          <w:rStyle w:val="DecValTok"/>
        </w:rPr>
        <w:t xml:space="preserve">1000</w:t>
      </w:r>
      <w:r>
        <w:rPr>
          <w:rStyle w:val="NormalTok"/>
        </w:rPr>
        <w:t xml:space="preserve">, </w:t>
      </w:r>
      <w:r>
        <w:rPr>
          <w:rStyle w:val="FunctionTok"/>
        </w:rPr>
        <w:t xml:space="preserve">paste0</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 x),</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Combine the plots side by side</w:t>
      </w:r>
      <w:r>
        <w:br/>
      </w:r>
      <w:r>
        <w:rPr>
          <w:rStyle w:val="NormalTok"/>
        </w:rPr>
        <w:t xml:space="preserve">y1 </w:t>
      </w:r>
      <w:r>
        <w:rPr>
          <w:rStyle w:val="SpecialCharTok"/>
        </w:rPr>
        <w:t xml:space="preserve">+</w:t>
      </w:r>
      <w:r>
        <w:rPr>
          <w:rStyle w:val="NormalTok"/>
        </w:rPr>
        <w:t xml:space="preserve"> y2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Young Population (0–4YO)</w:t>
      </w:r>
      <w:r>
        <w:rPr>
          <w:rStyle w:val="SpecialCharTok"/>
        </w:rPr>
        <w:t xml:space="preserve">\n</w:t>
      </w:r>
      <w:r>
        <w:rPr>
          <w:rStyle w:val="StringTok"/>
        </w:rPr>
        <w:t xml:space="preserve"> Across Singapore Subzones"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"Top 10 vs Bottom 10 Subzones of Youngest Residents"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48" name="Picture"/>
            <a:graphic>
              <a:graphicData uri="http://schemas.openxmlformats.org/drawingml/2006/picture">
                <pic:pic>
                  <pic:nvPicPr>
                    <pic:cNvPr descr="Take-Home_Ex01_Part2_files/figure-docx/unnamed-chunk-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Top 10 vs Bottom 10 Subzones of Youths (5-12 Years Old)</w:t>
      </w:r>
    </w:p>
    <w:p>
      <w:pPr>
        <w:pStyle w:val="SourceCode"/>
      </w:pPr>
      <w:r>
        <w:rPr>
          <w:rStyle w:val="CommentTok"/>
        </w:rPr>
        <w:t xml:space="preserve"># Load required packages</w:t>
      </w:r>
      <w:r>
        <w:br/>
      </w:r>
      <w:r>
        <w:rPr>
          <w:rStyle w:val="NormalTok"/>
        </w:rPr>
        <w:t xml:space="preserve">pacman</w:t>
      </w:r>
      <w:r>
        <w:rPr>
          <w:rStyle w:val="SpecialCharTok"/>
        </w:rPr>
        <w:t xml:space="preserve">::</w:t>
      </w:r>
      <w:r>
        <w:rPr>
          <w:rStyle w:val="FunctionTok"/>
        </w:rPr>
        <w:t xml:space="preserve">p_load</w:t>
      </w:r>
      <w:r>
        <w:rPr>
          <w:rStyle w:val="NormalTok"/>
        </w:rPr>
        <w:t xml:space="preserve">(tidyverse, patchwork, RColorBrewer)</w:t>
      </w:r>
      <w:r>
        <w:br/>
      </w:r>
      <w:r>
        <w:br/>
      </w:r>
      <w:r>
        <w:rPr>
          <w:rStyle w:val="CommentTok"/>
        </w:rPr>
        <w:t xml:space="preserve"># Get top 10 and bottom 10 subzones of youth population</w:t>
      </w:r>
      <w:r>
        <w:br/>
      </w:r>
      <w:r>
        <w:rPr>
          <w:rStyle w:val="NormalTok"/>
        </w:rPr>
        <w:t xml:space="preserve">top_youth_subzones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"Youth (5-12)"</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bottom_youth_subzones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"Youth (5-12)"</w:t>
      </w:r>
      <w:r>
        <w:rPr>
          <w:rStyle w:val="NormalTok"/>
        </w:rPr>
        <w:t xml:space="preserve">, Total_Population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Safely assign palette colors</w:t>
      </w:r>
      <w:r>
        <w:br/>
      </w:r>
      <w:r>
        <w:rPr>
          <w:rStyle w:val="NormalTok"/>
        </w:rPr>
        <w:t xml:space="preserve">top_n </w:t>
      </w:r>
      <w:r>
        <w:rPr>
          <w:rStyle w:val="OtherTok"/>
        </w:rPr>
        <w:t xml:space="preserve">&lt;-</w:t>
      </w:r>
      <w:r>
        <w:rPr>
          <w:rStyle w:val="NormalTok"/>
        </w:rPr>
        <w:t xml:space="preserve"> </w:t>
      </w:r>
      <w:r>
        <w:rPr>
          <w:rStyle w:val="FunctionTok"/>
        </w:rPr>
        <w:t xml:space="preserve">nrow</w:t>
      </w:r>
      <w:r>
        <w:rPr>
          <w:rStyle w:val="NormalTok"/>
        </w:rPr>
        <w:t xml:space="preserve">(top_youth_subzones)</w:t>
      </w:r>
      <w:r>
        <w:br/>
      </w:r>
      <w:r>
        <w:rPr>
          <w:rStyle w:val="NormalTok"/>
        </w:rPr>
        <w:t xml:space="preserve">bottom_n </w:t>
      </w:r>
      <w:r>
        <w:rPr>
          <w:rStyle w:val="OtherTok"/>
        </w:rPr>
        <w:t xml:space="preserve">&lt;-</w:t>
      </w:r>
      <w:r>
        <w:rPr>
          <w:rStyle w:val="NormalTok"/>
        </w:rPr>
        <w:t xml:space="preserve"> </w:t>
      </w:r>
      <w:r>
        <w:rPr>
          <w:rStyle w:val="FunctionTok"/>
        </w:rPr>
        <w:t xml:space="preserve">nrow</w:t>
      </w:r>
      <w:r>
        <w:rPr>
          <w:rStyle w:val="NormalTok"/>
        </w:rPr>
        <w:t xml:space="preserve">(bottom_youth_subzones)</w:t>
      </w:r>
      <w:r>
        <w:br/>
      </w:r>
      <w:r>
        <w:br/>
      </w:r>
      <w:r>
        <w:rPr>
          <w:rStyle w:val="NormalTok"/>
        </w:rPr>
        <w:t xml:space="preserve">top_palette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max</w:t>
      </w:r>
      <w:r>
        <w:rPr>
          <w:rStyle w:val="NormalTok"/>
        </w:rPr>
        <w:t xml:space="preserve">(</w:t>
      </w:r>
      <w:r>
        <w:rPr>
          <w:rStyle w:val="DecValTok"/>
        </w:rPr>
        <w:t xml:space="preserve">3</w:t>
      </w:r>
      <w:r>
        <w:rPr>
          <w:rStyle w:val="NormalTok"/>
        </w:rPr>
        <w:t xml:space="preserve">, </w:t>
      </w:r>
      <w:r>
        <w:rPr>
          <w:rStyle w:val="FunctionTok"/>
        </w:rPr>
        <w:t xml:space="preserve">min</w:t>
      </w:r>
      <w:r>
        <w:rPr>
          <w:rStyle w:val="NormalTok"/>
        </w:rPr>
        <w:t xml:space="preserve">(top_n, </w:t>
      </w:r>
      <w:r>
        <w:rPr>
          <w:rStyle w:val="DecValTok"/>
        </w:rPr>
        <w:t xml:space="preserve">12</w:t>
      </w:r>
      <w:r>
        <w:rPr>
          <w:rStyle w:val="NormalTok"/>
        </w:rPr>
        <w:t xml:space="preserve">)), </w:t>
      </w:r>
      <w:r>
        <w:rPr>
          <w:rStyle w:val="StringTok"/>
        </w:rPr>
        <w:t xml:space="preserve">"Set3"</w:t>
      </w:r>
      <w:r>
        <w:rPr>
          <w:rStyle w:val="NormalTok"/>
        </w:rPr>
        <w:t xml:space="preserve">)</w:t>
      </w:r>
      <w:r>
        <w:br/>
      </w:r>
      <w:r>
        <w:rPr>
          <w:rStyle w:val="NormalTok"/>
        </w:rPr>
        <w:t xml:space="preserve">bottom_palette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max</w:t>
      </w:r>
      <w:r>
        <w:rPr>
          <w:rStyle w:val="NormalTok"/>
        </w:rPr>
        <w:t xml:space="preserve">(</w:t>
      </w:r>
      <w:r>
        <w:rPr>
          <w:rStyle w:val="DecValTok"/>
        </w:rPr>
        <w:t xml:space="preserve">3</w:t>
      </w:r>
      <w:r>
        <w:rPr>
          <w:rStyle w:val="NormalTok"/>
        </w:rPr>
        <w:t xml:space="preserve">, </w:t>
      </w:r>
      <w:r>
        <w:rPr>
          <w:rStyle w:val="FunctionTok"/>
        </w:rPr>
        <w:t xml:space="preserve">min</w:t>
      </w:r>
      <w:r>
        <w:rPr>
          <w:rStyle w:val="NormalTok"/>
        </w:rPr>
        <w:t xml:space="preserve">(bottom_n, </w:t>
      </w:r>
      <w:r>
        <w:rPr>
          <w:rStyle w:val="DecValTok"/>
        </w:rPr>
        <w:t xml:space="preserve">8</w:t>
      </w:r>
      <w:r>
        <w:rPr>
          <w:rStyle w:val="NormalTok"/>
        </w:rPr>
        <w:t xml:space="preserve">)), </w:t>
      </w:r>
      <w:r>
        <w:rPr>
          <w:rStyle w:val="StringTok"/>
        </w:rPr>
        <w:t xml:space="preserve">"Pastel2"</w:t>
      </w:r>
      <w:r>
        <w:rPr>
          <w:rStyle w:val="NormalTok"/>
        </w:rPr>
        <w:t xml:space="preserve">)</w:t>
      </w:r>
      <w:r>
        <w:br/>
      </w:r>
      <w:r>
        <w:br/>
      </w:r>
      <w:r>
        <w:rPr>
          <w:rStyle w:val="NormalTok"/>
        </w:rPr>
        <w:t xml:space="preserve">top_colors </w:t>
      </w:r>
      <w:r>
        <w:rPr>
          <w:rStyle w:val="OtherTok"/>
        </w:rPr>
        <w:t xml:space="preserve">&lt;-</w:t>
      </w:r>
      <w:r>
        <w:rPr>
          <w:rStyle w:val="NormalTok"/>
        </w:rPr>
        <w:t xml:space="preserve"> </w:t>
      </w:r>
      <w:r>
        <w:rPr>
          <w:rStyle w:val="FunctionTok"/>
        </w:rPr>
        <w:t xml:space="preserve">setNames</w:t>
      </w:r>
      <w:r>
        <w:rPr>
          <w:rStyle w:val="NormalTok"/>
        </w:rPr>
        <w:t xml:space="preserve">(top_palette[</w:t>
      </w:r>
      <w:r>
        <w:rPr>
          <w:rStyle w:val="DecValTok"/>
        </w:rPr>
        <w:t xml:space="preserve">1</w:t>
      </w:r>
      <w:r>
        <w:rPr>
          <w:rStyle w:val="SpecialCharTok"/>
        </w:rPr>
        <w:t xml:space="preserve">:</w:t>
      </w:r>
      <w:r>
        <w:rPr>
          <w:rStyle w:val="NormalTok"/>
        </w:rPr>
        <w:t xml:space="preserve">top_n], top_youth_subzones</w:t>
      </w:r>
      <w:r>
        <w:rPr>
          <w:rStyle w:val="SpecialCharTok"/>
        </w:rPr>
        <w:t xml:space="preserve">$</w:t>
      </w:r>
      <w:r>
        <w:rPr>
          <w:rStyle w:val="NormalTok"/>
        </w:rPr>
        <w:t xml:space="preserve">Subzone)</w:t>
      </w:r>
      <w:r>
        <w:br/>
      </w:r>
      <w:r>
        <w:rPr>
          <w:rStyle w:val="NormalTok"/>
        </w:rPr>
        <w:t xml:space="preserve">bottom_colors </w:t>
      </w:r>
      <w:r>
        <w:rPr>
          <w:rStyle w:val="OtherTok"/>
        </w:rPr>
        <w:t xml:space="preserve">&lt;-</w:t>
      </w:r>
      <w:r>
        <w:rPr>
          <w:rStyle w:val="NormalTok"/>
        </w:rPr>
        <w:t xml:space="preserve"> </w:t>
      </w:r>
      <w:r>
        <w:rPr>
          <w:rStyle w:val="FunctionTok"/>
        </w:rPr>
        <w:t xml:space="preserve">setNames</w:t>
      </w:r>
      <w:r>
        <w:rPr>
          <w:rStyle w:val="NormalTok"/>
        </w:rPr>
        <w:t xml:space="preserve">(bottom_palette[</w:t>
      </w:r>
      <w:r>
        <w:rPr>
          <w:rStyle w:val="DecValTok"/>
        </w:rPr>
        <w:t xml:space="preserve">1</w:t>
      </w:r>
      <w:r>
        <w:rPr>
          <w:rStyle w:val="SpecialCharTok"/>
        </w:rPr>
        <w:t xml:space="preserve">:</w:t>
      </w:r>
      <w:r>
        <w:rPr>
          <w:rStyle w:val="NormalTok"/>
        </w:rPr>
        <w:t xml:space="preserve">bottom_n], bottom_youth_subzones</w:t>
      </w:r>
      <w:r>
        <w:rPr>
          <w:rStyle w:val="SpecialCharTok"/>
        </w:rPr>
        <w:t xml:space="preserve">$</w:t>
      </w:r>
      <w:r>
        <w:rPr>
          <w:rStyle w:val="NormalTok"/>
        </w:rPr>
        <w:t xml:space="preserve">Subzone)</w:t>
      </w:r>
      <w:r>
        <w:br/>
      </w:r>
      <w:r>
        <w:br/>
      </w:r>
      <w:r>
        <w:rPr>
          <w:rStyle w:val="CommentTok"/>
        </w:rPr>
        <w:t xml:space="preserve"># Plot: Top 10</w:t>
      </w:r>
      <w:r>
        <w:br/>
      </w:r>
      <w:r>
        <w:rPr>
          <w:rStyle w:val="NormalTok"/>
        </w:rPr>
        <w:t xml:space="preserve">y_top </w:t>
      </w:r>
      <w:r>
        <w:rPr>
          <w:rStyle w:val="OtherTok"/>
        </w:rPr>
        <w:t xml:space="preserve">&lt;-</w:t>
      </w:r>
      <w:r>
        <w:rPr>
          <w:rStyle w:val="NormalTok"/>
        </w:rPr>
        <w:t xml:space="preserve"> </w:t>
      </w:r>
      <w:r>
        <w:rPr>
          <w:rStyle w:val="FunctionTok"/>
        </w:rPr>
        <w:t xml:space="preserve">ggplot</w:t>
      </w:r>
      <w:r>
        <w:rPr>
          <w:rStyle w:val="NormalTok"/>
        </w:rPr>
        <w:t xml:space="preserve">(top_youth_subzones,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Subzones of</w:t>
      </w:r>
      <w:r>
        <w:rPr>
          <w:rStyle w:val="SpecialCharTok"/>
        </w:rPr>
        <w:t xml:space="preserve">\n</w:t>
      </w:r>
      <w:r>
        <w:rPr>
          <w:rStyle w:val="StringTok"/>
        </w:rPr>
        <w:t xml:space="preserve"> Youth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Youth Residents"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top_colors)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 </w:t>
      </w:r>
      <w:r>
        <w:rPr>
          <w:rStyle w:val="AttributeTok"/>
        </w:rPr>
        <w:t xml:space="preserve">by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(top_youth_subzones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Plot: Bottom 10</w:t>
      </w:r>
      <w:r>
        <w:br/>
      </w:r>
      <w:r>
        <w:rPr>
          <w:rStyle w:val="NormalTok"/>
        </w:rPr>
        <w:t xml:space="preserve">y_bottom </w:t>
      </w:r>
      <w:r>
        <w:rPr>
          <w:rStyle w:val="OtherTok"/>
        </w:rPr>
        <w:t xml:space="preserve">&lt;-</w:t>
      </w:r>
      <w:r>
        <w:rPr>
          <w:rStyle w:val="NormalTok"/>
        </w:rPr>
        <w:t xml:space="preserve"> </w:t>
      </w:r>
      <w:r>
        <w:rPr>
          <w:rStyle w:val="FunctionTok"/>
        </w:rPr>
        <w:t xml:space="preserve">ggplot</w:t>
      </w:r>
      <w:r>
        <w:rPr>
          <w:rStyle w:val="NormalTok"/>
        </w:rPr>
        <w:t xml:space="preserve">(bottom_youth_subzones,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"Bottom 10 Subzones of</w:t>
      </w:r>
      <w:r>
        <w:rPr>
          <w:rStyle w:val="SpecialCharTok"/>
        </w:rPr>
        <w:t xml:space="preserve">\n</w:t>
      </w:r>
      <w:r>
        <w:rPr>
          <w:rStyle w:val="StringTok"/>
        </w:rPr>
        <w:t xml:space="preserve"> Youth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Youth Residents"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bottom_colors)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(bottom_youth_subzones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ifelse</w:t>
      </w:r>
      <w:r>
        <w:rPr>
          <w:rStyle w:val="NormalTok"/>
        </w:rPr>
        <w:t xml:space="preserve">(x </w:t>
      </w:r>
      <w:r>
        <w:rPr>
          <w:rStyle w:val="SpecialCharTok"/>
        </w:rPr>
        <w:t xml:space="preserve">&gt;=</w:t>
      </w:r>
      <w:r>
        <w:rPr>
          <w:rStyle w:val="NormalTok"/>
        </w:rPr>
        <w:t xml:space="preserve"> </w:t>
      </w:r>
      <w:r>
        <w:rPr>
          <w:rStyle w:val="DecValTok"/>
        </w:rPr>
        <w:t xml:space="preserve">1000</w:t>
      </w:r>
      <w:r>
        <w:rPr>
          <w:rStyle w:val="NormalTok"/>
        </w:rPr>
        <w:t xml:space="preserve">, </w:t>
      </w:r>
      <w:r>
        <w:rPr>
          <w:rStyle w:val="FunctionTok"/>
        </w:rPr>
        <w:t xml:space="preserve">paste0</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 x),</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Combine both plots side by side</w:t>
      </w:r>
      <w:r>
        <w:br/>
      </w:r>
      <w:r>
        <w:rPr>
          <w:rStyle w:val="NormalTok"/>
        </w:rPr>
        <w:t xml:space="preserve">y_top </w:t>
      </w:r>
      <w:r>
        <w:rPr>
          <w:rStyle w:val="SpecialCharTok"/>
        </w:rPr>
        <w:t xml:space="preserve">+</w:t>
      </w:r>
      <w:r>
        <w:rPr>
          <w:rStyle w:val="NormalTok"/>
        </w:rPr>
        <w:t xml:space="preserve"> y_bottom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Youth Population (5–12YO)</w:t>
      </w:r>
      <w:r>
        <w:rPr>
          <w:rStyle w:val="SpecialCharTok"/>
        </w:rPr>
        <w:t xml:space="preserve">\n</w:t>
      </w:r>
      <w:r>
        <w:rPr>
          <w:rStyle w:val="StringTok"/>
        </w:rPr>
        <w:t xml:space="preserve"> Across Singapore Subzones"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"Top 10 vs Bottom 10 Subzones of Youth Residents"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51" name="Picture"/>
            <a:graphic>
              <a:graphicData uri="http://schemas.openxmlformats.org/drawingml/2006/picture">
                <pic:pic>
                  <pic:nvPicPr>
                    <pic:cNvPr descr="Take-Home_Ex01_Part2_files/figure-docx/unnamed-chunk-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Top 10 vs Bottom 10 Subzones of Teens (13-17 Years Old)</w:t>
      </w:r>
    </w:p>
    <w:p>
      <w:pPr>
        <w:pStyle w:val="SourceCode"/>
      </w:pPr>
      <w:r>
        <w:rPr>
          <w:rStyle w:val="CommentTok"/>
        </w:rPr>
        <w:t xml:space="preserve"># Load required packages</w:t>
      </w:r>
      <w:r>
        <w:br/>
      </w:r>
      <w:r>
        <w:rPr>
          <w:rStyle w:val="NormalTok"/>
        </w:rPr>
        <w:t xml:space="preserve">pacman</w:t>
      </w:r>
      <w:r>
        <w:rPr>
          <w:rStyle w:val="SpecialCharTok"/>
        </w:rPr>
        <w:t xml:space="preserve">::</w:t>
      </w:r>
      <w:r>
        <w:rPr>
          <w:rStyle w:val="FunctionTok"/>
        </w:rPr>
        <w:t xml:space="preserve">p_load</w:t>
      </w:r>
      <w:r>
        <w:rPr>
          <w:rStyle w:val="NormalTok"/>
        </w:rPr>
        <w:t xml:space="preserve">(tidyverse, patchwork, RColorBrewer)</w:t>
      </w:r>
      <w:r>
        <w:br/>
      </w:r>
      <w:r>
        <w:br/>
      </w:r>
      <w:r>
        <w:rPr>
          <w:rStyle w:val="CommentTok"/>
        </w:rPr>
        <w:t xml:space="preserve"># Get top 10 and bottom 10 subzones by teen population</w:t>
      </w:r>
      <w:r>
        <w:br/>
      </w:r>
      <w:r>
        <w:rPr>
          <w:rStyle w:val="NormalTok"/>
        </w:rPr>
        <w:t xml:space="preserve">top_teen_subzones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"Teens (13-17)"</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bottom_teen_subzones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"Teens (13-17)"</w:t>
      </w:r>
      <w:r>
        <w:rPr>
          <w:rStyle w:val="NormalTok"/>
        </w:rPr>
        <w:t xml:space="preserve">, Total_Population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Color-safe assignment</w:t>
      </w:r>
      <w:r>
        <w:br/>
      </w:r>
      <w:r>
        <w:rPr>
          <w:rStyle w:val="NormalTok"/>
        </w:rPr>
        <w:t xml:space="preserve">top_n </w:t>
      </w:r>
      <w:r>
        <w:rPr>
          <w:rStyle w:val="OtherTok"/>
        </w:rPr>
        <w:t xml:space="preserve">&lt;-</w:t>
      </w:r>
      <w:r>
        <w:rPr>
          <w:rStyle w:val="NormalTok"/>
        </w:rPr>
        <w:t xml:space="preserve"> </w:t>
      </w:r>
      <w:r>
        <w:rPr>
          <w:rStyle w:val="FunctionTok"/>
        </w:rPr>
        <w:t xml:space="preserve">nrow</w:t>
      </w:r>
      <w:r>
        <w:rPr>
          <w:rStyle w:val="NormalTok"/>
        </w:rPr>
        <w:t xml:space="preserve">(top_teen_subzones)</w:t>
      </w:r>
      <w:r>
        <w:br/>
      </w:r>
      <w:r>
        <w:rPr>
          <w:rStyle w:val="NormalTok"/>
        </w:rPr>
        <w:t xml:space="preserve">bottom_n </w:t>
      </w:r>
      <w:r>
        <w:rPr>
          <w:rStyle w:val="OtherTok"/>
        </w:rPr>
        <w:t xml:space="preserve">&lt;-</w:t>
      </w:r>
      <w:r>
        <w:rPr>
          <w:rStyle w:val="NormalTok"/>
        </w:rPr>
        <w:t xml:space="preserve"> </w:t>
      </w:r>
      <w:r>
        <w:rPr>
          <w:rStyle w:val="FunctionTok"/>
        </w:rPr>
        <w:t xml:space="preserve">nrow</w:t>
      </w:r>
      <w:r>
        <w:rPr>
          <w:rStyle w:val="NormalTok"/>
        </w:rPr>
        <w:t xml:space="preserve">(bottom_teen_subzones)</w:t>
      </w:r>
      <w:r>
        <w:br/>
      </w:r>
      <w:r>
        <w:br/>
      </w:r>
      <w:r>
        <w:rPr>
          <w:rStyle w:val="NormalTok"/>
        </w:rPr>
        <w:t xml:space="preserve">top_palette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max</w:t>
      </w:r>
      <w:r>
        <w:rPr>
          <w:rStyle w:val="NormalTok"/>
        </w:rPr>
        <w:t xml:space="preserve">(</w:t>
      </w:r>
      <w:r>
        <w:rPr>
          <w:rStyle w:val="DecValTok"/>
        </w:rPr>
        <w:t xml:space="preserve">3</w:t>
      </w:r>
      <w:r>
        <w:rPr>
          <w:rStyle w:val="NormalTok"/>
        </w:rPr>
        <w:t xml:space="preserve">, </w:t>
      </w:r>
      <w:r>
        <w:rPr>
          <w:rStyle w:val="FunctionTok"/>
        </w:rPr>
        <w:t xml:space="preserve">min</w:t>
      </w:r>
      <w:r>
        <w:rPr>
          <w:rStyle w:val="NormalTok"/>
        </w:rPr>
        <w:t xml:space="preserve">(top_n, </w:t>
      </w:r>
      <w:r>
        <w:rPr>
          <w:rStyle w:val="DecValTok"/>
        </w:rPr>
        <w:t xml:space="preserve">12</w:t>
      </w:r>
      <w:r>
        <w:rPr>
          <w:rStyle w:val="NormalTok"/>
        </w:rPr>
        <w:t xml:space="preserve">)), </w:t>
      </w:r>
      <w:r>
        <w:rPr>
          <w:rStyle w:val="StringTok"/>
        </w:rPr>
        <w:t xml:space="preserve">"Set3"</w:t>
      </w:r>
      <w:r>
        <w:rPr>
          <w:rStyle w:val="NormalTok"/>
        </w:rPr>
        <w:t xml:space="preserve">)</w:t>
      </w:r>
      <w:r>
        <w:br/>
      </w:r>
      <w:r>
        <w:rPr>
          <w:rStyle w:val="NormalTok"/>
        </w:rPr>
        <w:t xml:space="preserve">bottom_palette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max</w:t>
      </w:r>
      <w:r>
        <w:rPr>
          <w:rStyle w:val="NormalTok"/>
        </w:rPr>
        <w:t xml:space="preserve">(</w:t>
      </w:r>
      <w:r>
        <w:rPr>
          <w:rStyle w:val="DecValTok"/>
        </w:rPr>
        <w:t xml:space="preserve">3</w:t>
      </w:r>
      <w:r>
        <w:rPr>
          <w:rStyle w:val="NormalTok"/>
        </w:rPr>
        <w:t xml:space="preserve">, </w:t>
      </w:r>
      <w:r>
        <w:rPr>
          <w:rStyle w:val="FunctionTok"/>
        </w:rPr>
        <w:t xml:space="preserve">min</w:t>
      </w:r>
      <w:r>
        <w:rPr>
          <w:rStyle w:val="NormalTok"/>
        </w:rPr>
        <w:t xml:space="preserve">(bottom_n, </w:t>
      </w:r>
      <w:r>
        <w:rPr>
          <w:rStyle w:val="DecValTok"/>
        </w:rPr>
        <w:t xml:space="preserve">8</w:t>
      </w:r>
      <w:r>
        <w:rPr>
          <w:rStyle w:val="NormalTok"/>
        </w:rPr>
        <w:t xml:space="preserve">)), </w:t>
      </w:r>
      <w:r>
        <w:rPr>
          <w:rStyle w:val="StringTok"/>
        </w:rPr>
        <w:t xml:space="preserve">"Pastel2"</w:t>
      </w:r>
      <w:r>
        <w:rPr>
          <w:rStyle w:val="NormalTok"/>
        </w:rPr>
        <w:t xml:space="preserve">)</w:t>
      </w:r>
      <w:r>
        <w:br/>
      </w:r>
      <w:r>
        <w:br/>
      </w:r>
      <w:r>
        <w:rPr>
          <w:rStyle w:val="NormalTok"/>
        </w:rPr>
        <w:t xml:space="preserve">top_colors </w:t>
      </w:r>
      <w:r>
        <w:rPr>
          <w:rStyle w:val="OtherTok"/>
        </w:rPr>
        <w:t xml:space="preserve">&lt;-</w:t>
      </w:r>
      <w:r>
        <w:rPr>
          <w:rStyle w:val="NormalTok"/>
        </w:rPr>
        <w:t xml:space="preserve"> </w:t>
      </w:r>
      <w:r>
        <w:rPr>
          <w:rStyle w:val="FunctionTok"/>
        </w:rPr>
        <w:t xml:space="preserve">setNames</w:t>
      </w:r>
      <w:r>
        <w:rPr>
          <w:rStyle w:val="NormalTok"/>
        </w:rPr>
        <w:t xml:space="preserve">(top_palette[</w:t>
      </w:r>
      <w:r>
        <w:rPr>
          <w:rStyle w:val="DecValTok"/>
        </w:rPr>
        <w:t xml:space="preserve">1</w:t>
      </w:r>
      <w:r>
        <w:rPr>
          <w:rStyle w:val="SpecialCharTok"/>
        </w:rPr>
        <w:t xml:space="preserve">:</w:t>
      </w:r>
      <w:r>
        <w:rPr>
          <w:rStyle w:val="NormalTok"/>
        </w:rPr>
        <w:t xml:space="preserve">top_n], top_teen_subzones</w:t>
      </w:r>
      <w:r>
        <w:rPr>
          <w:rStyle w:val="SpecialCharTok"/>
        </w:rPr>
        <w:t xml:space="preserve">$</w:t>
      </w:r>
      <w:r>
        <w:rPr>
          <w:rStyle w:val="NormalTok"/>
        </w:rPr>
        <w:t xml:space="preserve">Subzone)</w:t>
      </w:r>
      <w:r>
        <w:br/>
      </w:r>
      <w:r>
        <w:rPr>
          <w:rStyle w:val="NormalTok"/>
        </w:rPr>
        <w:t xml:space="preserve">bottom_colors </w:t>
      </w:r>
      <w:r>
        <w:rPr>
          <w:rStyle w:val="OtherTok"/>
        </w:rPr>
        <w:t xml:space="preserve">&lt;-</w:t>
      </w:r>
      <w:r>
        <w:rPr>
          <w:rStyle w:val="NormalTok"/>
        </w:rPr>
        <w:t xml:space="preserve"> </w:t>
      </w:r>
      <w:r>
        <w:rPr>
          <w:rStyle w:val="FunctionTok"/>
        </w:rPr>
        <w:t xml:space="preserve">setNames</w:t>
      </w:r>
      <w:r>
        <w:rPr>
          <w:rStyle w:val="NormalTok"/>
        </w:rPr>
        <w:t xml:space="preserve">(bottom_palette[</w:t>
      </w:r>
      <w:r>
        <w:rPr>
          <w:rStyle w:val="DecValTok"/>
        </w:rPr>
        <w:t xml:space="preserve">1</w:t>
      </w:r>
      <w:r>
        <w:rPr>
          <w:rStyle w:val="SpecialCharTok"/>
        </w:rPr>
        <w:t xml:space="preserve">:</w:t>
      </w:r>
      <w:r>
        <w:rPr>
          <w:rStyle w:val="NormalTok"/>
        </w:rPr>
        <w:t xml:space="preserve">bottom_n], bottom_teen_subzones</w:t>
      </w:r>
      <w:r>
        <w:rPr>
          <w:rStyle w:val="SpecialCharTok"/>
        </w:rPr>
        <w:t xml:space="preserve">$</w:t>
      </w:r>
      <w:r>
        <w:rPr>
          <w:rStyle w:val="NormalTok"/>
        </w:rPr>
        <w:t xml:space="preserve">Subzone)</w:t>
      </w:r>
      <w:r>
        <w:br/>
      </w:r>
      <w:r>
        <w:br/>
      </w:r>
      <w:r>
        <w:rPr>
          <w:rStyle w:val="CommentTok"/>
        </w:rPr>
        <w:t xml:space="preserve"># Plot: Top 10</w:t>
      </w:r>
      <w:r>
        <w:br/>
      </w:r>
      <w:r>
        <w:rPr>
          <w:rStyle w:val="NormalTok"/>
        </w:rPr>
        <w:t xml:space="preserve">t_top </w:t>
      </w:r>
      <w:r>
        <w:rPr>
          <w:rStyle w:val="OtherTok"/>
        </w:rPr>
        <w:t xml:space="preserve">&lt;-</w:t>
      </w:r>
      <w:r>
        <w:rPr>
          <w:rStyle w:val="NormalTok"/>
        </w:rPr>
        <w:t xml:space="preserve"> </w:t>
      </w:r>
      <w:r>
        <w:rPr>
          <w:rStyle w:val="FunctionTok"/>
        </w:rPr>
        <w:t xml:space="preserve">ggplot</w:t>
      </w:r>
      <w:r>
        <w:rPr>
          <w:rStyle w:val="NormalTok"/>
        </w:rPr>
        <w:t xml:space="preserve">(top_teen_subzones,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Subzones of</w:t>
      </w:r>
      <w:r>
        <w:rPr>
          <w:rStyle w:val="SpecialCharTok"/>
        </w:rPr>
        <w:t xml:space="preserve">\n</w:t>
      </w:r>
      <w:r>
        <w:rPr>
          <w:rStyle w:val="StringTok"/>
        </w:rPr>
        <w:t xml:space="preserve"> Teen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Teen Residents"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top_colors)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6000</w:t>
      </w:r>
      <w:r>
        <w:rPr>
          <w:rStyle w:val="NormalTok"/>
        </w:rPr>
        <w:t xml:space="preserve">, </w:t>
      </w:r>
      <w:r>
        <w:rPr>
          <w:rStyle w:val="AttributeTok"/>
        </w:rPr>
        <w:t xml:space="preserve">by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(top_teen_subzones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Plot: Bottom 10</w:t>
      </w:r>
      <w:r>
        <w:br/>
      </w:r>
      <w:r>
        <w:rPr>
          <w:rStyle w:val="NormalTok"/>
        </w:rPr>
        <w:t xml:space="preserve">t_bottom </w:t>
      </w:r>
      <w:r>
        <w:rPr>
          <w:rStyle w:val="OtherTok"/>
        </w:rPr>
        <w:t xml:space="preserve">&lt;-</w:t>
      </w:r>
      <w:r>
        <w:rPr>
          <w:rStyle w:val="NormalTok"/>
        </w:rPr>
        <w:t xml:space="preserve"> </w:t>
      </w:r>
      <w:r>
        <w:rPr>
          <w:rStyle w:val="FunctionTok"/>
        </w:rPr>
        <w:t xml:space="preserve">ggplot</w:t>
      </w:r>
      <w:r>
        <w:rPr>
          <w:rStyle w:val="NormalTok"/>
        </w:rPr>
        <w:t xml:space="preserve">(bottom_teen_subzones,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"Bottom 10 Subzones of</w:t>
      </w:r>
      <w:r>
        <w:rPr>
          <w:rStyle w:val="SpecialCharTok"/>
        </w:rPr>
        <w:t xml:space="preserve">\n</w:t>
      </w:r>
      <w:r>
        <w:rPr>
          <w:rStyle w:val="StringTok"/>
        </w:rPr>
        <w:t xml:space="preserve"> Teen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Teen Residents"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bottom_colors)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(bottom_teen_subzones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ifelse</w:t>
      </w:r>
      <w:r>
        <w:rPr>
          <w:rStyle w:val="NormalTok"/>
        </w:rPr>
        <w:t xml:space="preserve">(x </w:t>
      </w:r>
      <w:r>
        <w:rPr>
          <w:rStyle w:val="SpecialCharTok"/>
        </w:rPr>
        <w:t xml:space="preserve">&gt;=</w:t>
      </w:r>
      <w:r>
        <w:rPr>
          <w:rStyle w:val="NormalTok"/>
        </w:rPr>
        <w:t xml:space="preserve"> </w:t>
      </w:r>
      <w:r>
        <w:rPr>
          <w:rStyle w:val="DecValTok"/>
        </w:rPr>
        <w:t xml:space="preserve">1000</w:t>
      </w:r>
      <w:r>
        <w:rPr>
          <w:rStyle w:val="NormalTok"/>
        </w:rPr>
        <w:t xml:space="preserve">, </w:t>
      </w:r>
      <w:r>
        <w:rPr>
          <w:rStyle w:val="FunctionTok"/>
        </w:rPr>
        <w:t xml:space="preserve">paste0</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 x),</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Combine both plots side by side</w:t>
      </w:r>
      <w:r>
        <w:br/>
      </w:r>
      <w:r>
        <w:rPr>
          <w:rStyle w:val="NormalTok"/>
        </w:rPr>
        <w:t xml:space="preserve">t_top </w:t>
      </w:r>
      <w:r>
        <w:rPr>
          <w:rStyle w:val="SpecialCharTok"/>
        </w:rPr>
        <w:t xml:space="preserve">+</w:t>
      </w:r>
      <w:r>
        <w:rPr>
          <w:rStyle w:val="NormalTok"/>
        </w:rPr>
        <w:t xml:space="preserve"> t_bottom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Teen Population (13–17YO)</w:t>
      </w:r>
      <w:r>
        <w:rPr>
          <w:rStyle w:val="SpecialCharTok"/>
        </w:rPr>
        <w:t xml:space="preserve">\n</w:t>
      </w:r>
      <w:r>
        <w:rPr>
          <w:rStyle w:val="StringTok"/>
        </w:rPr>
        <w:t xml:space="preserve"> Across Singapore Subzones"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"Top 10 vs Bottom 10 Subzones of Teen Residents"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54" name="Picture"/>
            <a:graphic>
              <a:graphicData uri="http://schemas.openxmlformats.org/drawingml/2006/picture">
                <pic:pic>
                  <pic:nvPicPr>
                    <pic:cNvPr descr="Take-Home_Ex01_Part2_files/figure-docx/unnamed-chunk-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Top 10 vs Bottom 10 Subzones of Working Adults (18-64 Years Old)</w:t>
      </w:r>
    </w:p>
    <w:p>
      <w:pPr>
        <w:pStyle w:val="SourceCode"/>
      </w:pPr>
      <w:r>
        <w:rPr>
          <w:rStyle w:val="CommentTok"/>
        </w:rPr>
        <w:t xml:space="preserve"># Load required packages</w:t>
      </w:r>
      <w:r>
        <w:br/>
      </w:r>
      <w:r>
        <w:rPr>
          <w:rStyle w:val="NormalTok"/>
        </w:rPr>
        <w:t xml:space="preserve">pacman</w:t>
      </w:r>
      <w:r>
        <w:rPr>
          <w:rStyle w:val="SpecialCharTok"/>
        </w:rPr>
        <w:t xml:space="preserve">::</w:t>
      </w:r>
      <w:r>
        <w:rPr>
          <w:rStyle w:val="FunctionTok"/>
        </w:rPr>
        <w:t xml:space="preserve">p_load</w:t>
      </w:r>
      <w:r>
        <w:rPr>
          <w:rStyle w:val="NormalTok"/>
        </w:rPr>
        <w:t xml:space="preserve">(tidyverse, patchwork, RColorBrewer, scales)</w:t>
      </w:r>
      <w:r>
        <w:br/>
      </w:r>
      <w:r>
        <w:br/>
      </w:r>
      <w:r>
        <w:rPr>
          <w:rStyle w:val="CommentTok"/>
        </w:rPr>
        <w:t xml:space="preserve"># Get top 10 and bottom 10 subzones by working adults population</w:t>
      </w:r>
      <w:r>
        <w:br/>
      </w:r>
      <w:r>
        <w:rPr>
          <w:rStyle w:val="NormalTok"/>
        </w:rPr>
        <w:t xml:space="preserve">top_working_subzones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"Working Adults (18-64)"</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bottom_working_subzones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"Working Adults (18-64)"</w:t>
      </w:r>
      <w:r>
        <w:rPr>
          <w:rStyle w:val="NormalTok"/>
        </w:rPr>
        <w:t xml:space="preserve">, Total_Population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Safely assign colors based on count</w:t>
      </w:r>
      <w:r>
        <w:br/>
      </w:r>
      <w:r>
        <w:rPr>
          <w:rStyle w:val="NormalTok"/>
        </w:rPr>
        <w:t xml:space="preserve">top_n </w:t>
      </w:r>
      <w:r>
        <w:rPr>
          <w:rStyle w:val="OtherTok"/>
        </w:rPr>
        <w:t xml:space="preserve">&lt;-</w:t>
      </w:r>
      <w:r>
        <w:rPr>
          <w:rStyle w:val="NormalTok"/>
        </w:rPr>
        <w:t xml:space="preserve"> </w:t>
      </w:r>
      <w:r>
        <w:rPr>
          <w:rStyle w:val="FunctionTok"/>
        </w:rPr>
        <w:t xml:space="preserve">nrow</w:t>
      </w:r>
      <w:r>
        <w:rPr>
          <w:rStyle w:val="NormalTok"/>
        </w:rPr>
        <w:t xml:space="preserve">(top_working_subzones)</w:t>
      </w:r>
      <w:r>
        <w:br/>
      </w:r>
      <w:r>
        <w:rPr>
          <w:rStyle w:val="NormalTok"/>
        </w:rPr>
        <w:t xml:space="preserve">bottom_n </w:t>
      </w:r>
      <w:r>
        <w:rPr>
          <w:rStyle w:val="OtherTok"/>
        </w:rPr>
        <w:t xml:space="preserve">&lt;-</w:t>
      </w:r>
      <w:r>
        <w:rPr>
          <w:rStyle w:val="NormalTok"/>
        </w:rPr>
        <w:t xml:space="preserve"> </w:t>
      </w:r>
      <w:r>
        <w:rPr>
          <w:rStyle w:val="FunctionTok"/>
        </w:rPr>
        <w:t xml:space="preserve">nrow</w:t>
      </w:r>
      <w:r>
        <w:rPr>
          <w:rStyle w:val="NormalTok"/>
        </w:rPr>
        <w:t xml:space="preserve">(bottom_working_subzones)</w:t>
      </w:r>
      <w:r>
        <w:br/>
      </w:r>
      <w:r>
        <w:br/>
      </w:r>
      <w:r>
        <w:rPr>
          <w:rStyle w:val="NormalTok"/>
        </w:rPr>
        <w:t xml:space="preserve">top_palette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max</w:t>
      </w:r>
      <w:r>
        <w:rPr>
          <w:rStyle w:val="NormalTok"/>
        </w:rPr>
        <w:t xml:space="preserve">(</w:t>
      </w:r>
      <w:r>
        <w:rPr>
          <w:rStyle w:val="DecValTok"/>
        </w:rPr>
        <w:t xml:space="preserve">3</w:t>
      </w:r>
      <w:r>
        <w:rPr>
          <w:rStyle w:val="NormalTok"/>
        </w:rPr>
        <w:t xml:space="preserve">, </w:t>
      </w:r>
      <w:r>
        <w:rPr>
          <w:rStyle w:val="FunctionTok"/>
        </w:rPr>
        <w:t xml:space="preserve">min</w:t>
      </w:r>
      <w:r>
        <w:rPr>
          <w:rStyle w:val="NormalTok"/>
        </w:rPr>
        <w:t xml:space="preserve">(top_n, </w:t>
      </w:r>
      <w:r>
        <w:rPr>
          <w:rStyle w:val="DecValTok"/>
        </w:rPr>
        <w:t xml:space="preserve">12</w:t>
      </w:r>
      <w:r>
        <w:rPr>
          <w:rStyle w:val="NormalTok"/>
        </w:rPr>
        <w:t xml:space="preserve">)), </w:t>
      </w:r>
      <w:r>
        <w:rPr>
          <w:rStyle w:val="StringTok"/>
        </w:rPr>
        <w:t xml:space="preserve">"Set3"</w:t>
      </w:r>
      <w:r>
        <w:rPr>
          <w:rStyle w:val="NormalTok"/>
        </w:rPr>
        <w:t xml:space="preserve">)</w:t>
      </w:r>
      <w:r>
        <w:br/>
      </w:r>
      <w:r>
        <w:rPr>
          <w:rStyle w:val="NormalTok"/>
        </w:rPr>
        <w:t xml:space="preserve">bottom_palette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max</w:t>
      </w:r>
      <w:r>
        <w:rPr>
          <w:rStyle w:val="NormalTok"/>
        </w:rPr>
        <w:t xml:space="preserve">(</w:t>
      </w:r>
      <w:r>
        <w:rPr>
          <w:rStyle w:val="DecValTok"/>
        </w:rPr>
        <w:t xml:space="preserve">3</w:t>
      </w:r>
      <w:r>
        <w:rPr>
          <w:rStyle w:val="NormalTok"/>
        </w:rPr>
        <w:t xml:space="preserve">, </w:t>
      </w:r>
      <w:r>
        <w:rPr>
          <w:rStyle w:val="FunctionTok"/>
        </w:rPr>
        <w:t xml:space="preserve">min</w:t>
      </w:r>
      <w:r>
        <w:rPr>
          <w:rStyle w:val="NormalTok"/>
        </w:rPr>
        <w:t xml:space="preserve">(bottom_n, </w:t>
      </w:r>
      <w:r>
        <w:rPr>
          <w:rStyle w:val="DecValTok"/>
        </w:rPr>
        <w:t xml:space="preserve">8</w:t>
      </w:r>
      <w:r>
        <w:rPr>
          <w:rStyle w:val="NormalTok"/>
        </w:rPr>
        <w:t xml:space="preserve">)), </w:t>
      </w:r>
      <w:r>
        <w:rPr>
          <w:rStyle w:val="StringTok"/>
        </w:rPr>
        <w:t xml:space="preserve">"Pastel2"</w:t>
      </w:r>
      <w:r>
        <w:rPr>
          <w:rStyle w:val="NormalTok"/>
        </w:rPr>
        <w:t xml:space="preserve">)</w:t>
      </w:r>
      <w:r>
        <w:br/>
      </w:r>
      <w:r>
        <w:br/>
      </w:r>
      <w:r>
        <w:rPr>
          <w:rStyle w:val="NormalTok"/>
        </w:rPr>
        <w:t xml:space="preserve">top_colors </w:t>
      </w:r>
      <w:r>
        <w:rPr>
          <w:rStyle w:val="OtherTok"/>
        </w:rPr>
        <w:t xml:space="preserve">&lt;-</w:t>
      </w:r>
      <w:r>
        <w:rPr>
          <w:rStyle w:val="NormalTok"/>
        </w:rPr>
        <w:t xml:space="preserve"> </w:t>
      </w:r>
      <w:r>
        <w:rPr>
          <w:rStyle w:val="FunctionTok"/>
        </w:rPr>
        <w:t xml:space="preserve">setNames</w:t>
      </w:r>
      <w:r>
        <w:rPr>
          <w:rStyle w:val="NormalTok"/>
        </w:rPr>
        <w:t xml:space="preserve">(top_palette[</w:t>
      </w:r>
      <w:r>
        <w:rPr>
          <w:rStyle w:val="DecValTok"/>
        </w:rPr>
        <w:t xml:space="preserve">1</w:t>
      </w:r>
      <w:r>
        <w:rPr>
          <w:rStyle w:val="SpecialCharTok"/>
        </w:rPr>
        <w:t xml:space="preserve">:</w:t>
      </w:r>
      <w:r>
        <w:rPr>
          <w:rStyle w:val="NormalTok"/>
        </w:rPr>
        <w:t xml:space="preserve">top_n], top_working_subzones</w:t>
      </w:r>
      <w:r>
        <w:rPr>
          <w:rStyle w:val="SpecialCharTok"/>
        </w:rPr>
        <w:t xml:space="preserve">$</w:t>
      </w:r>
      <w:r>
        <w:rPr>
          <w:rStyle w:val="NormalTok"/>
        </w:rPr>
        <w:t xml:space="preserve">Subzone)</w:t>
      </w:r>
      <w:r>
        <w:br/>
      </w:r>
      <w:r>
        <w:rPr>
          <w:rStyle w:val="NormalTok"/>
        </w:rPr>
        <w:t xml:space="preserve">bottom_colors </w:t>
      </w:r>
      <w:r>
        <w:rPr>
          <w:rStyle w:val="OtherTok"/>
        </w:rPr>
        <w:t xml:space="preserve">&lt;-</w:t>
      </w:r>
      <w:r>
        <w:rPr>
          <w:rStyle w:val="NormalTok"/>
        </w:rPr>
        <w:t xml:space="preserve"> </w:t>
      </w:r>
      <w:r>
        <w:rPr>
          <w:rStyle w:val="FunctionTok"/>
        </w:rPr>
        <w:t xml:space="preserve">setNames</w:t>
      </w:r>
      <w:r>
        <w:rPr>
          <w:rStyle w:val="NormalTok"/>
        </w:rPr>
        <w:t xml:space="preserve">(bottom_palette[</w:t>
      </w:r>
      <w:r>
        <w:rPr>
          <w:rStyle w:val="DecValTok"/>
        </w:rPr>
        <w:t xml:space="preserve">1</w:t>
      </w:r>
      <w:r>
        <w:rPr>
          <w:rStyle w:val="SpecialCharTok"/>
        </w:rPr>
        <w:t xml:space="preserve">:</w:t>
      </w:r>
      <w:r>
        <w:rPr>
          <w:rStyle w:val="NormalTok"/>
        </w:rPr>
        <w:t xml:space="preserve">bottom_n], bottom_working_subzones</w:t>
      </w:r>
      <w:r>
        <w:rPr>
          <w:rStyle w:val="SpecialCharTok"/>
        </w:rPr>
        <w:t xml:space="preserve">$</w:t>
      </w:r>
      <w:r>
        <w:rPr>
          <w:rStyle w:val="NormalTok"/>
        </w:rPr>
        <w:t xml:space="preserve">Subzone)</w:t>
      </w:r>
      <w:r>
        <w:br/>
      </w:r>
      <w:r>
        <w:br/>
      </w:r>
      <w:r>
        <w:rPr>
          <w:rStyle w:val="CommentTok"/>
        </w:rPr>
        <w:t xml:space="preserve"># Plot: Top 10</w:t>
      </w:r>
      <w:r>
        <w:br/>
      </w:r>
      <w:r>
        <w:rPr>
          <w:rStyle w:val="NormalTok"/>
        </w:rPr>
        <w:t xml:space="preserve">a_top </w:t>
      </w:r>
      <w:r>
        <w:rPr>
          <w:rStyle w:val="OtherTok"/>
        </w:rPr>
        <w:t xml:space="preserve">&lt;-</w:t>
      </w:r>
      <w:r>
        <w:rPr>
          <w:rStyle w:val="NormalTok"/>
        </w:rPr>
        <w:t xml:space="preserve"> </w:t>
      </w:r>
      <w:r>
        <w:rPr>
          <w:rStyle w:val="FunctionTok"/>
        </w:rPr>
        <w:t xml:space="preserve">ggplot</w:t>
      </w:r>
      <w:r>
        <w:rPr>
          <w:rStyle w:val="NormalTok"/>
        </w:rPr>
        <w:t xml:space="preserve">(top_working_subzones,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Subzones of</w:t>
      </w:r>
      <w:r>
        <w:rPr>
          <w:rStyle w:val="SpecialCharTok"/>
        </w:rPr>
        <w:t xml:space="preserve">\n</w:t>
      </w:r>
      <w:r>
        <w:rPr>
          <w:rStyle w:val="StringTok"/>
        </w:rPr>
        <w:t xml:space="preserve">Working Adult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Working Adults"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top_colors)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 </w:t>
      </w:r>
      <w:r>
        <w:rPr>
          <w:rStyle w:val="AttributeTok"/>
        </w:rPr>
        <w:t xml:space="preserve">by =</w:t>
      </w:r>
      <w:r>
        <w:rPr>
          <w:rStyle w:val="NormalTok"/>
        </w:rPr>
        <w:t xml:space="preserve"> </w:t>
      </w:r>
      <w:r>
        <w:rPr>
          <w:rStyle w:val="DecValTok"/>
        </w:rPr>
        <w:t xml:space="preserve">20000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Plot: Bottom 10</w:t>
      </w:r>
      <w:r>
        <w:br/>
      </w:r>
      <w:r>
        <w:rPr>
          <w:rStyle w:val="NormalTok"/>
        </w:rPr>
        <w:t xml:space="preserve">a_bottom </w:t>
      </w:r>
      <w:r>
        <w:rPr>
          <w:rStyle w:val="OtherTok"/>
        </w:rPr>
        <w:t xml:space="preserve">&lt;-</w:t>
      </w:r>
      <w:r>
        <w:rPr>
          <w:rStyle w:val="NormalTok"/>
        </w:rPr>
        <w:t xml:space="preserve"> </w:t>
      </w:r>
      <w:r>
        <w:rPr>
          <w:rStyle w:val="FunctionTok"/>
        </w:rPr>
        <w:t xml:space="preserve">ggplot</w:t>
      </w:r>
      <w:r>
        <w:rPr>
          <w:rStyle w:val="NormalTok"/>
        </w:rPr>
        <w:t xml:space="preserve">(bottom_working_subzones,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(Total_Population)),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CommentTok"/>
        </w:rPr>
        <w:t xml:space="preserve"># adjusted label position</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"Bottom 10 Subzones of</w:t>
      </w:r>
      <w:r>
        <w:rPr>
          <w:rStyle w:val="SpecialCharTok"/>
        </w:rPr>
        <w:t xml:space="preserve">\n</w:t>
      </w:r>
      <w:r>
        <w:rPr>
          <w:rStyle w:val="StringTok"/>
        </w:rPr>
        <w:t xml:space="preserve">Working Adult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Working Adults"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bottom_colors)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(bottom_working_subzones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comma</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Combine both plots side by side</w:t>
      </w:r>
      <w:r>
        <w:br/>
      </w:r>
      <w:r>
        <w:rPr>
          <w:rStyle w:val="NormalTok"/>
        </w:rPr>
        <w:t xml:space="preserve">a_top </w:t>
      </w:r>
      <w:r>
        <w:rPr>
          <w:rStyle w:val="SpecialCharTok"/>
        </w:rPr>
        <w:t xml:space="preserve">+</w:t>
      </w:r>
      <w:r>
        <w:rPr>
          <w:rStyle w:val="NormalTok"/>
        </w:rPr>
        <w:t xml:space="preserve"> a_bottom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Working Adult Population (18–64YO)</w:t>
      </w:r>
      <w:r>
        <w:rPr>
          <w:rStyle w:val="SpecialCharTok"/>
        </w:rPr>
        <w:t xml:space="preserve">\n</w:t>
      </w:r>
      <w:r>
        <w:rPr>
          <w:rStyle w:val="StringTok"/>
        </w:rPr>
        <w:t xml:space="preserve">Across Singapore Subzones"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"Top 10 vs Bottom 10 Subzones of Working Adults Residents"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Take-Home_Ex01_Part2_files/figure-docx/unnamed-chunk-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Top 10 vs Bottom 10 Subzones of Elderly Population (65+ Years Old)</w:t>
      </w:r>
    </w:p>
    <w:p>
      <w:pPr>
        <w:pStyle w:val="SourceCode"/>
      </w:pPr>
      <w:r>
        <w:rPr>
          <w:rStyle w:val="NormalTok"/>
        </w:rPr>
        <w:t xml:space="preserve">top_elderly_subzones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"Elderly (65+)"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Load required libraries</w:t>
      </w:r>
      <w:r>
        <w:br/>
      </w:r>
      <w:r>
        <w:rPr>
          <w:rStyle w:val="NormalTok"/>
        </w:rPr>
        <w:t xml:space="preserve">pacman</w:t>
      </w:r>
      <w:r>
        <w:rPr>
          <w:rStyle w:val="SpecialCharTok"/>
        </w:rPr>
        <w:t xml:space="preserve">::</w:t>
      </w:r>
      <w:r>
        <w:rPr>
          <w:rStyle w:val="FunctionTok"/>
        </w:rPr>
        <w:t xml:space="preserve">p_load</w:t>
      </w:r>
      <w:r>
        <w:rPr>
          <w:rStyle w:val="NormalTok"/>
        </w:rPr>
        <w:t xml:space="preserve">(tidyverse, patchwork, ggthemes, RColorBrewer)</w:t>
      </w:r>
      <w:r>
        <w:br/>
      </w:r>
      <w:r>
        <w:br/>
      </w:r>
      <w:r>
        <w:rPr>
          <w:rStyle w:val="CommentTok"/>
        </w:rPr>
        <w:t xml:space="preserve"># Load the data</w:t>
      </w:r>
      <w:r>
        <w:br/>
      </w:r>
      <w:r>
        <w:rPr>
          <w:rStyle w:val="NormalTok"/>
        </w:rPr>
        <w:t xml:space="preserve">popdata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"respopagesex2024.csv"</w:t>
      </w:r>
      <w:r>
        <w:rPr>
          <w:rStyle w:val="NormalTok"/>
        </w:rPr>
        <w:t xml:space="preserve">)</w:t>
      </w:r>
      <w:r>
        <w:br/>
      </w:r>
      <w:r>
        <w:br/>
      </w:r>
      <w:r>
        <w:rPr>
          <w:rStyle w:val="CommentTok"/>
        </w:rPr>
        <w:t xml:space="preserve"># Clean and process the data</w:t>
      </w:r>
      <w:r>
        <w:br/>
      </w:r>
      <w:r>
        <w:rPr>
          <w:rStyle w:val="NormalTok"/>
        </w:rPr>
        <w:t xml:space="preserve">popdata_cleaned </w:t>
      </w:r>
      <w:r>
        <w:rPr>
          <w:rStyle w:val="OtherTok"/>
        </w:rPr>
        <w:t xml:space="preserve">&lt;-</w:t>
      </w:r>
      <w:r>
        <w:rPr>
          <w:rStyle w:val="NormalTok"/>
        </w:rPr>
        <w:t xml:space="preserve"> popdata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Planning_Area =</w:t>
      </w:r>
      <w:r>
        <w:rPr>
          <w:rStyle w:val="NormalTok"/>
        </w:rPr>
        <w:t xml:space="preserve"> PA,</w:t>
      </w:r>
      <w:r>
        <w:br/>
      </w:r>
      <w:r>
        <w:rPr>
          <w:rStyle w:val="NormalTok"/>
        </w:rPr>
        <w:t xml:space="preserve">    </w:t>
      </w:r>
      <w:r>
        <w:rPr>
          <w:rStyle w:val="AttributeTok"/>
        </w:rPr>
        <w:t xml:space="preserve">Subzone =</w:t>
      </w:r>
      <w:r>
        <w:rPr>
          <w:rStyle w:val="NormalTok"/>
        </w:rPr>
        <w:t xml:space="preserve"> SZ,</w:t>
      </w:r>
      <w:r>
        <w:br/>
      </w:r>
      <w:r>
        <w:rPr>
          <w:rStyle w:val="NormalTok"/>
        </w:rPr>
        <w:t xml:space="preserve">    </w:t>
      </w:r>
      <w:r>
        <w:rPr>
          <w:rStyle w:val="AttributeTok"/>
        </w:rPr>
        <w:t xml:space="preserve">Population =</w:t>
      </w:r>
      <w:r>
        <w:rPr>
          <w:rStyle w:val="NormalTok"/>
        </w:rPr>
        <w:t xml:space="preserve"> Pop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"Total"</w:t>
      </w:r>
      <w:r>
        <w:rPr>
          <w:rStyle w:val="NormalTok"/>
        </w:rPr>
        <w:t xml:space="preserve">, Age </w:t>
      </w:r>
      <w:r>
        <w:rPr>
          <w:rStyle w:val="SpecialCharTok"/>
        </w:rPr>
        <w:t xml:space="preserve">!=</w:t>
      </w:r>
      <w:r>
        <w:rPr>
          <w:rStyle w:val="NormalTok"/>
        </w:rPr>
        <w:t xml:space="preserve"> </w:t>
      </w:r>
      <w:r>
        <w:rPr>
          <w:rStyle w:val="StringTok"/>
        </w:rPr>
        <w:t xml:space="preserve">"Total"</w:t>
      </w:r>
      <w:r>
        <w:rPr>
          <w:rStyle w:val="NormalTok"/>
        </w:rPr>
        <w:t xml:space="preserve">, Subzone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as.numeric</w:t>
      </w:r>
      <w:r>
        <w:rPr>
          <w:rStyle w:val="NormalTok"/>
        </w:rPr>
        <w:t xml:space="preserve">(Population),</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"Young (0-4)"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StringTok"/>
        </w:rPr>
        <w:t xml:space="preserve">"Youth (5-12)"</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13</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17</w:t>
      </w:r>
      <w:r>
        <w:rPr>
          <w:rStyle w:val="NormalTok"/>
        </w:rPr>
        <w:t xml:space="preserve"> </w:t>
      </w:r>
      <w:r>
        <w:rPr>
          <w:rStyle w:val="SpecialCharTok"/>
        </w:rPr>
        <w:t xml:space="preserve">~</w:t>
      </w:r>
      <w:r>
        <w:rPr>
          <w:rStyle w:val="NormalTok"/>
        </w:rPr>
        <w:t xml:space="preserve"> </w:t>
      </w:r>
      <w:r>
        <w:rPr>
          <w:rStyle w:val="StringTok"/>
        </w:rPr>
        <w:t xml:space="preserve">"Teens (13-17)"</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"Working Adults (18-64)"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"Elderly (65+)"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br/>
      </w:r>
      <w:r>
        <w:rPr>
          <w:rStyle w:val="NormalTok"/>
        </w:rPr>
        <w:t xml:space="preserve">  </w:t>
      </w:r>
      <w:r>
        <w:rPr>
          <w:rStyle w:val="FunctionTok"/>
        </w:rPr>
        <w:t xml:space="preserve">group_by</w:t>
      </w:r>
      <w:r>
        <w:rPr>
          <w:rStyle w:val="NormalTok"/>
        </w:rPr>
        <w:t xml:space="preserve">(Planning_Area, Subzone, Age_Group)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Total_Population =</w:t>
      </w:r>
      <w:r>
        <w:rPr>
          <w:rStyle w:val="NormalTok"/>
        </w:rPr>
        <w:t xml:space="preserve"> </w:t>
      </w:r>
      <w:r>
        <w:rPr>
          <w:rStyle w:val="FunctionTok"/>
        </w:rPr>
        <w:t xml:space="preserve">sum</w:t>
      </w:r>
      <w:r>
        <w:rPr>
          <w:rStyle w:val="NormalTok"/>
        </w:rPr>
        <w:t xml:space="preserve">(Population,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Top 10 subzones by elderly population</w:t>
      </w:r>
      <w:r>
        <w:br/>
      </w:r>
      <w:r>
        <w:rPr>
          <w:rStyle w:val="NormalTok"/>
        </w:rPr>
        <w:t xml:space="preserve">top_elderly_subzones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"Elderly (65+)"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Bottom 10 subzones (filter out 0s)</w:t>
      </w:r>
      <w:r>
        <w:br/>
      </w:r>
      <w:r>
        <w:rPr>
          <w:rStyle w:val="NormalTok"/>
        </w:rPr>
        <w:t xml:space="preserve">bottom_elderly_subzones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"Elderly (65+)"</w:t>
      </w:r>
      <w:r>
        <w:rPr>
          <w:rStyle w:val="NormalTok"/>
        </w:rPr>
        <w:t xml:space="preserve">, Total_Population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Plot: Top 10</w:t>
      </w:r>
      <w:r>
        <w:br/>
      </w:r>
      <w:r>
        <w:rPr>
          <w:rStyle w:val="NormalTok"/>
        </w:rPr>
        <w:t xml:space="preserve">e1 </w:t>
      </w:r>
      <w:r>
        <w:rPr>
          <w:rStyle w:val="OtherTok"/>
        </w:rPr>
        <w:t xml:space="preserve">&lt;-</w:t>
      </w:r>
      <w:r>
        <w:rPr>
          <w:rStyle w:val="NormalTok"/>
        </w:rPr>
        <w:t xml:space="preserve"> </w:t>
      </w:r>
      <w:r>
        <w:rPr>
          <w:rStyle w:val="FunctionTok"/>
        </w:rPr>
        <w:t xml:space="preserve">ggplot</w:t>
      </w:r>
      <w:r>
        <w:rPr>
          <w:rStyle w:val="NormalTok"/>
        </w:rPr>
        <w:t xml:space="preserve">(top_elderly_subzones,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CommentTok"/>
        </w:rPr>
        <w:t xml:space="preserve"># Move label inside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Subzones</w:t>
      </w:r>
      <w:r>
        <w:rPr>
          <w:rStyle w:val="SpecialCharTok"/>
        </w:rPr>
        <w:t xml:space="preserve">\n</w:t>
      </w:r>
      <w:r>
        <w:rPr>
          <w:rStyle w:val="StringTok"/>
        </w:rPr>
        <w:t xml:space="preserve"> by Elderly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CommentTok"/>
        </w:rPr>
        <w:t xml:space="preserve"># scale_y_continuous(</w:t>
      </w:r>
      <w:r>
        <w:br/>
      </w:r>
      <w:r>
        <w:rPr>
          <w:rStyle w:val="NormalTok"/>
        </w:rPr>
        <w:t xml:space="preserve">  </w:t>
      </w:r>
      <w:r>
        <w:rPr>
          <w:rStyle w:val="CommentTok"/>
        </w:rPr>
        <w:t xml:space="preserve">#   breaks = seq(0, 25000, by = 5000),  # Cleaner axis ticks</w:t>
      </w:r>
      <w:r>
        <w:br/>
      </w:r>
      <w:r>
        <w:rPr>
          <w:rStyle w:val="NormalTok"/>
        </w:rPr>
        <w:t xml:space="preserve">  </w:t>
      </w:r>
      <w:r>
        <w:rPr>
          <w:rStyle w:val="CommentTok"/>
        </w:rPr>
        <w:t xml:space="preserve">#   limits = c(0, max(top_elderly_subzones$Total_Population) + 2000),  </w:t>
      </w:r>
      <w:r>
        <w:br/>
      </w:r>
      <w:r>
        <w:rPr>
          <w:rStyle w:val="NormalTok"/>
        </w:rPr>
        <w:t xml:space="preserve">  </w:t>
      </w:r>
      <w:r>
        <w:rPr>
          <w:rStyle w:val="CommentTok"/>
        </w:rPr>
        <w:t xml:space="preserve">#   expand = c(0, 0)  </w:t>
      </w:r>
      <w:r>
        <w:br/>
      </w:r>
      <w:r>
        <w:rPr>
          <w:rStyle w:val="NormalTok"/>
        </w:rPr>
        <w:t xml:space="preserve">  </w:t>
      </w:r>
      <w:r>
        <w:rPr>
          <w:rStyle w:val="CommentTok"/>
        </w:rPr>
        <w:t xml:space="preserve"># ) +</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25000</w:t>
      </w:r>
      <w:r>
        <w:rPr>
          <w:rStyle w:val="NormalTok"/>
        </w:rPr>
        <w:t xml:space="preserve">, </w:t>
      </w:r>
      <w:r>
        <w:rPr>
          <w:rStyle w:val="AttributeTok"/>
        </w:rPr>
        <w:t xml:space="preserve">by =</w:t>
      </w:r>
      <w:r>
        <w:rPr>
          <w:rStyle w:val="NormalTok"/>
        </w:rPr>
        <w:t xml:space="preserve"> </w:t>
      </w:r>
      <w:r>
        <w:rPr>
          <w:rStyle w:val="DecValTok"/>
        </w:rPr>
        <w:t xml:space="preserve">5000</w:t>
      </w:r>
      <w:r>
        <w:rPr>
          <w:rStyle w:val="NormalTok"/>
        </w:rPr>
        <w:t xml:space="preserve">),  </w:t>
      </w:r>
      <w:r>
        <w:rPr>
          <w:rStyle w:val="CommentTok"/>
        </w:rPr>
        <w:t xml:space="preserve"># Tick marks at 5K intervals</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(top_elderly_subzones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Plot: Bottom 10</w:t>
      </w:r>
      <w:r>
        <w:br/>
      </w:r>
      <w:r>
        <w:rPr>
          <w:rStyle w:val="NormalTok"/>
        </w:rPr>
        <w:t xml:space="preserve">e2 </w:t>
      </w:r>
      <w:r>
        <w:rPr>
          <w:rStyle w:val="OtherTok"/>
        </w:rPr>
        <w:t xml:space="preserve">&lt;-</w:t>
      </w:r>
      <w:r>
        <w:rPr>
          <w:rStyle w:val="NormalTok"/>
        </w:rPr>
        <w:t xml:space="preserve"> </w:t>
      </w:r>
      <w:r>
        <w:rPr>
          <w:rStyle w:val="FunctionTok"/>
        </w:rPr>
        <w:t xml:space="preserve">ggplot</w:t>
      </w:r>
      <w:r>
        <w:rPr>
          <w:rStyle w:val="NormalTok"/>
        </w:rPr>
        <w:t xml:space="preserve">(bottom_elderly_subzones,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"Bottom 10 Subzones</w:t>
      </w:r>
      <w:r>
        <w:rPr>
          <w:rStyle w:val="SpecialCharTok"/>
        </w:rPr>
        <w:t xml:space="preserve">\n</w:t>
      </w:r>
      <w:r>
        <w:rPr>
          <w:rStyle w:val="StringTok"/>
        </w:rPr>
        <w:t xml:space="preserve"> by Elderly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(bottom_elderly_subzones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Combine plots side by side</w:t>
      </w:r>
      <w:r>
        <w:br/>
      </w:r>
      <w:r>
        <w:rPr>
          <w:rStyle w:val="NormalTok"/>
        </w:rPr>
        <w:t xml:space="preserve">e1 </w:t>
      </w:r>
      <w:r>
        <w:rPr>
          <w:rStyle w:val="SpecialCharTok"/>
        </w:rPr>
        <w:t xml:space="preserve">+</w:t>
      </w:r>
      <w:r>
        <w:rPr>
          <w:rStyle w:val="NormalTok"/>
        </w:rPr>
        <w:t xml:space="preserve"> e2 </w:t>
      </w:r>
      <w:r>
        <w:rPr>
          <w:rStyle w:val="SpecialCharTok"/>
        </w:rPr>
        <w:t xml:space="preserve">+</w:t>
      </w:r>
      <w:r>
        <w:rPr>
          <w:rStyle w:val="NormalTok"/>
        </w:rPr>
        <w:t xml:space="preserve"> </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Elderly Population(65+ YO)</w:t>
      </w:r>
      <w:r>
        <w:rPr>
          <w:rStyle w:val="SpecialCharTok"/>
        </w:rPr>
        <w:t xml:space="preserve">\n</w:t>
      </w:r>
      <w:r>
        <w:rPr>
          <w:rStyle w:val="StringTok"/>
        </w:rPr>
        <w:t xml:space="preserve"> Across Singapore Subzones"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"Top 10 vs Bottom 10 Subzones of Elderly Residents (Age 65+)"</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60" name="Picture"/>
            <a:graphic>
              <a:graphicData uri="http://schemas.openxmlformats.org/drawingml/2006/picture">
                <pic:pic>
                  <pic:nvPicPr>
                    <pic:cNvPr descr="Take-Home_Ex01_Part2_files/figure-docx/unnamed-chunk-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20" Target="https://isss608-sherm.netlify.app/take-home_ex/take-home_ex01/take-home_ex01" TargetMode="External" /></Relationships>
</file>

<file path=word/_rels/footnotes.xml.rels><?xml version="1.0" encoding="UTF-8"?><Relationships xmlns="http://schemas.openxmlformats.org/package/2006/relationships"><Relationship Type="http://schemas.openxmlformats.org/officeDocument/2006/relationships/hyperlink" Id="rId20" Target="https://isss608-sherm.netlify.app/take-home_ex/take-home_ex01/take-home_ex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Part 2</dc:title>
  <dc:creator>Liaw Ying Ting, Celin</dc:creator>
  <cp:keywords/>
  <dcterms:created xsi:type="dcterms:W3CDTF">2025-05-09T18:21:51Z</dcterms:created>
  <dcterms:modified xsi:type="dcterms:W3CDTF">2025-05-09T18:21:51Z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2025-05-07</vt:lpwstr>
  </property>
  <property fmtid="{D5CDD505-2E9C-101B-9397-08002B2CF9AE}" pid="6" name="date-modified">
    <vt:lpwstr>2025-05-10</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