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4D6DE" w14:textId="71B6164B" w:rsidR="00A46440" w:rsidRDefault="00A464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</w:t>
      </w:r>
    </w:p>
    <w:p w14:paraId="63DBD94B" w14:textId="77777777" w:rsidR="001F585D" w:rsidRPr="000B1F67" w:rsidRDefault="001F585D" w:rsidP="001F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Disclaimer: </w:t>
      </w:r>
      <w:r w:rsidRPr="000B1F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This program is distributed in the hope that it will be useful,</w:t>
      </w:r>
    </w:p>
    <w:p w14:paraId="042BF11C" w14:textId="24A07C60" w:rsidR="001F585D" w:rsidRPr="000B1F67" w:rsidRDefault="001F585D" w:rsidP="001F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B1F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but WITHOUT ANY WARRANTY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that it will perform flawlessl</w:t>
      </w:r>
      <w:r w:rsidR="00B35D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or be fit for a particular purpose. The use or mention by NIST of commercial products does not imply endorsement or indication that they are the only, or best, products</w:t>
      </w:r>
      <w:r w:rsidRPr="000B1F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. </w:t>
      </w:r>
    </w:p>
    <w:p w14:paraId="00EF0A58" w14:textId="24CD7100" w:rsidR="00A46440" w:rsidRDefault="00A46440">
      <w:pPr>
        <w:rPr>
          <w:b/>
          <w:bCs/>
          <w:sz w:val="28"/>
          <w:szCs w:val="28"/>
        </w:rPr>
      </w:pPr>
    </w:p>
    <w:p w14:paraId="7874DED2" w14:textId="45EAE99D" w:rsidR="001F585D" w:rsidRDefault="001F5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Purpose of this program</w:t>
      </w:r>
    </w:p>
    <w:p w14:paraId="5BBB92D6" w14:textId="77777777" w:rsidR="007A55A1" w:rsidRDefault="007A55A1">
      <w:r w:rsidRPr="007A55A1">
        <w:t xml:space="preserve">This </w:t>
      </w:r>
      <w:r>
        <w:t>program allows collection of information about gene editing operations and activities performed on transfected cells. It allows tracking of what is done and when to individual cell samples over time.</w:t>
      </w:r>
    </w:p>
    <w:p w14:paraId="60110BA4" w14:textId="0F19616F" w:rsidR="007A55A1" w:rsidRPr="007A55A1" w:rsidRDefault="007A55A1">
      <w:r>
        <w:t xml:space="preserve">   </w:t>
      </w:r>
    </w:p>
    <w:p w14:paraId="4EE799E6" w14:textId="4973F79C" w:rsidR="00CC46C7" w:rsidRPr="00173F8B" w:rsidRDefault="004B192D">
      <w:pPr>
        <w:rPr>
          <w:b/>
          <w:bCs/>
          <w:sz w:val="28"/>
          <w:szCs w:val="28"/>
        </w:rPr>
      </w:pPr>
      <w:r w:rsidRPr="00173F8B">
        <w:rPr>
          <w:b/>
          <w:bCs/>
          <w:sz w:val="28"/>
          <w:szCs w:val="28"/>
        </w:rPr>
        <w:t>Instruction</w:t>
      </w:r>
      <w:r w:rsidR="00173F8B">
        <w:rPr>
          <w:b/>
          <w:bCs/>
          <w:sz w:val="28"/>
          <w:szCs w:val="28"/>
        </w:rPr>
        <w:t>s</w:t>
      </w:r>
      <w:r w:rsidRPr="00173F8B">
        <w:rPr>
          <w:b/>
          <w:bCs/>
          <w:sz w:val="28"/>
          <w:szCs w:val="28"/>
        </w:rPr>
        <w:t xml:space="preserve"> for using Transfection Tracker</w:t>
      </w:r>
    </w:p>
    <w:p w14:paraId="7C848D0E" w14:textId="77777777" w:rsidR="006E025A" w:rsidRDefault="006E025A" w:rsidP="00620CA5">
      <w:pPr>
        <w:spacing w:after="0"/>
        <w:rPr>
          <w:b/>
          <w:bCs/>
        </w:rPr>
      </w:pPr>
      <w:r w:rsidRPr="006E025A">
        <w:rPr>
          <w:b/>
          <w:bCs/>
        </w:rPr>
        <w:t>Transfection Tracker_v2.0520.xlsm</w:t>
      </w:r>
      <w:r w:rsidRPr="006E025A">
        <w:rPr>
          <w:b/>
          <w:bCs/>
        </w:rPr>
        <w:t xml:space="preserve"> </w:t>
      </w:r>
    </w:p>
    <w:p w14:paraId="01084C1D" w14:textId="77777777" w:rsidR="006E025A" w:rsidRDefault="006E025A" w:rsidP="00620CA5">
      <w:pPr>
        <w:spacing w:after="0"/>
        <w:rPr>
          <w:b/>
          <w:bCs/>
        </w:rPr>
      </w:pPr>
    </w:p>
    <w:p w14:paraId="15AA6988" w14:textId="0424561D" w:rsidR="00620CA5" w:rsidRDefault="000B1F67" w:rsidP="00620CA5">
      <w:pPr>
        <w:spacing w:after="0"/>
      </w:pPr>
      <w:r>
        <w:t xml:space="preserve">Overview: </w:t>
      </w:r>
    </w:p>
    <w:p w14:paraId="04140B29" w14:textId="3B923F32" w:rsidR="006E025A" w:rsidRDefault="006E025A" w:rsidP="006E025A">
      <w:pPr>
        <w:numPr>
          <w:ilvl w:val="0"/>
          <w:numId w:val="3"/>
        </w:numPr>
        <w:spacing w:after="0"/>
      </w:pPr>
      <w:r>
        <w:t xml:space="preserve">This program was created in </w:t>
      </w:r>
      <w:r>
        <w:t>Microsoft Excel for Microsoft 365 MSO (16.0.13127.21490) 32-bi</w:t>
      </w:r>
      <w:r>
        <w:t>t.</w:t>
      </w:r>
    </w:p>
    <w:p w14:paraId="18E8906F" w14:textId="65EB0462" w:rsidR="00620CA5" w:rsidRDefault="00620CA5" w:rsidP="006E025A">
      <w:pPr>
        <w:numPr>
          <w:ilvl w:val="0"/>
          <w:numId w:val="3"/>
        </w:numPr>
        <w:spacing w:after="0"/>
      </w:pPr>
      <w:r>
        <w:t>T</w:t>
      </w:r>
      <w:r w:rsidR="000B1F67">
        <w:t xml:space="preserve">he program is composed of interrelated worksheets. </w:t>
      </w:r>
      <w:r>
        <w:t xml:space="preserve">Worksheets include </w:t>
      </w:r>
      <w:r w:rsidRPr="00620CA5">
        <w:rPr>
          <w:b/>
          <w:bCs/>
        </w:rPr>
        <w:t>Calendar</w:t>
      </w:r>
      <w:r>
        <w:t xml:space="preserve">, </w:t>
      </w:r>
      <w:r w:rsidRPr="00620CA5">
        <w:rPr>
          <w:b/>
          <w:bCs/>
        </w:rPr>
        <w:t>Metadata Template</w:t>
      </w:r>
      <w:r>
        <w:t xml:space="preserve">, </w:t>
      </w:r>
      <w:r w:rsidRPr="00620CA5">
        <w:rPr>
          <w:b/>
          <w:bCs/>
        </w:rPr>
        <w:t>Cell Samples</w:t>
      </w:r>
      <w:r>
        <w:t xml:space="preserve">, </w:t>
      </w:r>
      <w:r w:rsidRPr="00620CA5">
        <w:rPr>
          <w:b/>
          <w:bCs/>
        </w:rPr>
        <w:t>Activity List</w:t>
      </w:r>
      <w:r>
        <w:t xml:space="preserve">, </w:t>
      </w:r>
      <w:r w:rsidRPr="00620CA5">
        <w:rPr>
          <w:b/>
          <w:bCs/>
        </w:rPr>
        <w:t>Data Validation Criteria</w:t>
      </w:r>
      <w:r>
        <w:t xml:space="preserve">, and </w:t>
      </w:r>
      <w:r w:rsidRPr="00620CA5">
        <w:rPr>
          <w:b/>
          <w:bCs/>
        </w:rPr>
        <w:t>Documentation</w:t>
      </w:r>
      <w:r>
        <w:t xml:space="preserve">.  </w:t>
      </w:r>
    </w:p>
    <w:p w14:paraId="45244190" w14:textId="4D1AFD25" w:rsidR="0027210E" w:rsidRDefault="000B1F67" w:rsidP="00620CA5">
      <w:pPr>
        <w:numPr>
          <w:ilvl w:val="0"/>
          <w:numId w:val="3"/>
        </w:numPr>
        <w:spacing w:after="0"/>
      </w:pPr>
      <w:r w:rsidRPr="000B1F67">
        <w:rPr>
          <w:b/>
          <w:bCs/>
        </w:rPr>
        <w:t xml:space="preserve">Bold </w:t>
      </w:r>
      <w:r>
        <w:t>lettering indicates the name of a worksheet.</w:t>
      </w:r>
      <w:r w:rsidR="00A46440">
        <w:t xml:space="preserve">  </w:t>
      </w:r>
      <w:r w:rsidR="00A46440" w:rsidRPr="00A46440">
        <w:rPr>
          <w:b/>
          <w:bCs/>
          <w:i/>
          <w:iCs/>
        </w:rPr>
        <w:t>Bold Italics</w:t>
      </w:r>
      <w:r w:rsidR="00A46440">
        <w:t xml:space="preserve"> indicates a</w:t>
      </w:r>
      <w:r w:rsidR="001F585D">
        <w:t>n input available</w:t>
      </w:r>
      <w:r w:rsidR="00A46440">
        <w:t xml:space="preserve"> on a worksheet.</w:t>
      </w:r>
      <w:r w:rsidR="00620CA5">
        <w:t xml:space="preserve">  </w:t>
      </w:r>
      <w:r w:rsidR="001F585D" w:rsidRPr="001F585D">
        <w:rPr>
          <w:i/>
          <w:iCs/>
        </w:rPr>
        <w:t xml:space="preserve">Italics </w:t>
      </w:r>
      <w:r w:rsidR="001F585D">
        <w:t>indicates a choice of input</w:t>
      </w:r>
      <w:r w:rsidR="007A55A1">
        <w:t xml:space="preserve">. </w:t>
      </w:r>
      <w:r w:rsidR="007A55A1" w:rsidRPr="007A55A1">
        <w:rPr>
          <w:u w:val="single"/>
        </w:rPr>
        <w:t>Underline</w:t>
      </w:r>
      <w:r w:rsidR="007A55A1">
        <w:t xml:space="preserve"> indicates examples of free text.</w:t>
      </w:r>
      <w:r w:rsidR="0027210E">
        <w:tab/>
      </w:r>
    </w:p>
    <w:p w14:paraId="1F6E631D" w14:textId="54C0E0F2" w:rsidR="005A76A4" w:rsidRPr="005A76A4" w:rsidRDefault="005A76A4" w:rsidP="00620CA5">
      <w:pPr>
        <w:numPr>
          <w:ilvl w:val="0"/>
          <w:numId w:val="3"/>
        </w:numPr>
        <w:spacing w:after="0"/>
      </w:pPr>
      <w:r w:rsidRPr="005A76A4">
        <w:t xml:space="preserve">Refer to the </w:t>
      </w:r>
      <w:r w:rsidRPr="005A76A4">
        <w:rPr>
          <w:b/>
          <w:bCs/>
        </w:rPr>
        <w:t>Documentation</w:t>
      </w:r>
      <w:r w:rsidRPr="005A76A4">
        <w:t xml:space="preserve"> worksheet </w:t>
      </w:r>
      <w:r w:rsidR="006E025A">
        <w:t xml:space="preserve">within the program </w:t>
      </w:r>
      <w:r w:rsidRPr="005A76A4">
        <w:t>for additional specific information.</w:t>
      </w:r>
    </w:p>
    <w:p w14:paraId="381970FE" w14:textId="77777777" w:rsidR="00620CA5" w:rsidRDefault="00620CA5" w:rsidP="00620CA5">
      <w:pPr>
        <w:spacing w:after="0"/>
        <w:ind w:left="720"/>
      </w:pPr>
    </w:p>
    <w:p w14:paraId="1AF4169E" w14:textId="3521F959" w:rsidR="00807113" w:rsidRDefault="00807113" w:rsidP="004D6979">
      <w:pPr>
        <w:numPr>
          <w:ilvl w:val="0"/>
          <w:numId w:val="2"/>
        </w:numPr>
        <w:ind w:left="360"/>
      </w:pPr>
      <w:r>
        <w:t>On opening</w:t>
      </w:r>
      <w:r w:rsidR="00620CA5">
        <w:t xml:space="preserve"> the program,</w:t>
      </w:r>
      <w:r>
        <w:t xml:space="preserve"> </w:t>
      </w:r>
      <w:r w:rsidR="00F504C0">
        <w:t xml:space="preserve">Enable Editing, </w:t>
      </w:r>
      <w:r w:rsidR="0027210E">
        <w:t xml:space="preserve">Enable </w:t>
      </w:r>
      <w:r w:rsidR="00F504C0">
        <w:t>Content</w:t>
      </w:r>
      <w:r w:rsidR="0027210E">
        <w:t xml:space="preserve">, Update </w:t>
      </w:r>
      <w:r w:rsidR="00F504C0">
        <w:t>C</w:t>
      </w:r>
      <w:r w:rsidR="0027210E">
        <w:t>onnections</w:t>
      </w:r>
      <w:r w:rsidR="00855B97">
        <w:t xml:space="preserve"> (don’t worry about a failure here)</w:t>
      </w:r>
      <w:r w:rsidR="00173F8B">
        <w:t>.</w:t>
      </w:r>
      <w:r w:rsidR="000B1F67">
        <w:t xml:space="preserve">  </w:t>
      </w:r>
      <w:r w:rsidR="009915C3">
        <w:t xml:space="preserve">If you intend to add data, answer NO </w:t>
      </w:r>
      <w:r w:rsidR="00886574">
        <w:t xml:space="preserve">if you see a </w:t>
      </w:r>
      <w:r w:rsidR="009915C3">
        <w:t xml:space="preserve">question to open in </w:t>
      </w:r>
      <w:proofErr w:type="spellStart"/>
      <w:r w:rsidR="009915C3">
        <w:t>ReadOnly</w:t>
      </w:r>
      <w:proofErr w:type="spellEnd"/>
      <w:r w:rsidR="009915C3">
        <w:t xml:space="preserve"> mode.</w:t>
      </w:r>
      <w:r w:rsidR="0027210E">
        <w:tab/>
      </w:r>
    </w:p>
    <w:p w14:paraId="06460E35" w14:textId="08E90C81" w:rsidR="00173F8B" w:rsidRDefault="00B35D2F" w:rsidP="004D6979">
      <w:pPr>
        <w:numPr>
          <w:ilvl w:val="0"/>
          <w:numId w:val="2"/>
        </w:numPr>
        <w:ind w:left="360"/>
      </w:pPr>
      <w:r w:rsidRPr="00B35D2F">
        <w:t xml:space="preserve">The </w:t>
      </w:r>
      <w:r w:rsidR="00173F8B" w:rsidRPr="00173F8B">
        <w:rPr>
          <w:b/>
          <w:bCs/>
        </w:rPr>
        <w:t>Calendar</w:t>
      </w:r>
      <w:r w:rsidR="00173F8B">
        <w:t xml:space="preserve"> worksheet allows entry of activities performed on each sample for any date. </w:t>
      </w:r>
    </w:p>
    <w:p w14:paraId="1AF21C71" w14:textId="3AE2B46D" w:rsidR="00173F8B" w:rsidRDefault="00A46440" w:rsidP="002C0746">
      <w:pPr>
        <w:numPr>
          <w:ilvl w:val="0"/>
          <w:numId w:val="2"/>
        </w:numPr>
        <w:spacing w:after="0"/>
        <w:ind w:left="360"/>
      </w:pPr>
      <w:r>
        <w:t xml:space="preserve">From the </w:t>
      </w:r>
      <w:r w:rsidRPr="00A46440">
        <w:rPr>
          <w:b/>
          <w:bCs/>
        </w:rPr>
        <w:t>Calendar</w:t>
      </w:r>
      <w:r>
        <w:t xml:space="preserve"> worksheet, u</w:t>
      </w:r>
      <w:r w:rsidR="00173F8B">
        <w:t xml:space="preserve">se </w:t>
      </w:r>
      <w:r w:rsidR="00B35D2F">
        <w:t>drop</w:t>
      </w:r>
      <w:r w:rsidR="00173F8B">
        <w:t>-down feature</w:t>
      </w:r>
      <w:r w:rsidR="00B35D2F">
        <w:t>s</w:t>
      </w:r>
      <w:r w:rsidR="00173F8B">
        <w:t xml:space="preserve"> to select </w:t>
      </w:r>
      <w:r w:rsidR="00173F8B" w:rsidRPr="001F585D">
        <w:rPr>
          <w:b/>
          <w:bCs/>
          <w:i/>
          <w:iCs/>
        </w:rPr>
        <w:t>Cell Sample Name</w:t>
      </w:r>
      <w:r w:rsidR="00173F8B">
        <w:t xml:space="preserve"> and </w:t>
      </w:r>
      <w:r w:rsidR="00173F8B" w:rsidRPr="001F585D">
        <w:rPr>
          <w:b/>
          <w:bCs/>
          <w:i/>
          <w:iCs/>
        </w:rPr>
        <w:t>Activity</w:t>
      </w:r>
      <w:r w:rsidR="00173F8B">
        <w:t xml:space="preserve"> from </w:t>
      </w:r>
      <w:r w:rsidR="00B35D2F">
        <w:t>drop</w:t>
      </w:r>
      <w:r w:rsidR="00173F8B">
        <w:t>-down list</w:t>
      </w:r>
      <w:r w:rsidR="00B35D2F">
        <w:t>s</w:t>
      </w:r>
      <w:r w:rsidR="00173F8B">
        <w:t xml:space="preserve">. </w:t>
      </w:r>
    </w:p>
    <w:p w14:paraId="695D7C93" w14:textId="72E10411" w:rsidR="008A03DB" w:rsidRDefault="008A03DB" w:rsidP="002C0746">
      <w:pPr>
        <w:numPr>
          <w:ilvl w:val="1"/>
          <w:numId w:val="2"/>
        </w:numPr>
        <w:spacing w:after="0"/>
        <w:ind w:left="1080"/>
      </w:pPr>
      <w:r w:rsidRPr="007A55A1">
        <w:rPr>
          <w:b/>
          <w:bCs/>
          <w:i/>
          <w:iCs/>
        </w:rPr>
        <w:t>Activity</w:t>
      </w:r>
      <w:r>
        <w:t xml:space="preserve"> </w:t>
      </w:r>
      <w:r w:rsidRPr="001F585D">
        <w:rPr>
          <w:i/>
          <w:iCs/>
        </w:rPr>
        <w:t>Transfect</w:t>
      </w:r>
      <w:r w:rsidRPr="008A03DB">
        <w:rPr>
          <w:b/>
          <w:bCs/>
        </w:rPr>
        <w:t xml:space="preserve"> </w:t>
      </w:r>
      <w:r>
        <w:t xml:space="preserve">initiates creation of a new transfection </w:t>
      </w:r>
      <w:r w:rsidRPr="008A03DB">
        <w:rPr>
          <w:b/>
          <w:bCs/>
        </w:rPr>
        <w:t>Metadata Template</w:t>
      </w:r>
      <w:r>
        <w:t xml:space="preserve"> worksheet. User can choose a previous template to modify.</w:t>
      </w:r>
      <w:r w:rsidR="004775E3">
        <w:t xml:space="preserve"> The date is automatically entered on the Template</w:t>
      </w:r>
      <w:r w:rsidR="001F585D">
        <w:t>,</w:t>
      </w:r>
      <w:r w:rsidR="004775E3">
        <w:t xml:space="preserve"> a transfection designator </w:t>
      </w:r>
      <w:r w:rsidR="001F585D">
        <w:t xml:space="preserve">(cell A44 on the worksheet) </w:t>
      </w:r>
      <w:r w:rsidR="004775E3">
        <w:t xml:space="preserve">is assigned </w:t>
      </w:r>
      <w:r w:rsidR="001F585D">
        <w:t xml:space="preserve">by concatenating </w:t>
      </w:r>
      <w:r w:rsidR="004775E3">
        <w:t>data entered</w:t>
      </w:r>
      <w:r w:rsidR="001F585D">
        <w:t xml:space="preserve"> about the transfection</w:t>
      </w:r>
      <w:r w:rsidR="004775E3">
        <w:t>, and the worksheet is automatically renamed</w:t>
      </w:r>
      <w:r w:rsidR="001F585D">
        <w:t xml:space="preserve"> with the transfection designator</w:t>
      </w:r>
      <w:r w:rsidR="004775E3">
        <w:t>.</w:t>
      </w:r>
      <w:r w:rsidR="00746C4A">
        <w:t xml:space="preserve">  A folder</w:t>
      </w:r>
      <w:r w:rsidR="00746C4A" w:rsidRPr="00746C4A">
        <w:t xml:space="preserve"> </w:t>
      </w:r>
      <w:r w:rsidR="00746C4A">
        <w:t>named with the transfection designator</w:t>
      </w:r>
      <w:r w:rsidR="00746C4A">
        <w:t xml:space="preserve"> can also be automatically created </w:t>
      </w:r>
      <w:r w:rsidR="00B35D2F">
        <w:t>with</w:t>
      </w:r>
      <w:r w:rsidR="00746C4A">
        <w:t xml:space="preserve">in the operating </w:t>
      </w:r>
      <w:proofErr w:type="gramStart"/>
      <w:r w:rsidR="00746C4A">
        <w:t>system.*</w:t>
      </w:r>
      <w:proofErr w:type="gramEnd"/>
      <w:r w:rsidR="00746C4A">
        <w:t xml:space="preserve">* </w:t>
      </w:r>
    </w:p>
    <w:p w14:paraId="3D65EC13" w14:textId="2C76037B" w:rsidR="002C0746" w:rsidRDefault="002C0746" w:rsidP="002C0746">
      <w:pPr>
        <w:numPr>
          <w:ilvl w:val="1"/>
          <w:numId w:val="2"/>
        </w:numPr>
        <w:spacing w:after="0"/>
        <w:ind w:left="1080"/>
      </w:pPr>
      <w:r>
        <w:t xml:space="preserve">When a clone is identified, choose the button to the right of the date to </w:t>
      </w:r>
      <w:r w:rsidR="00C7591B" w:rsidRPr="00C7591B">
        <w:rPr>
          <w:b/>
          <w:bCs/>
        </w:rPr>
        <w:t>Designate New Clone</w:t>
      </w:r>
      <w:r w:rsidR="00C7591B">
        <w:t xml:space="preserve">.  A drop-down menu appears from which a selection from cell sample names can be made, followed by a free text window to assign a Clone ID, which is generally a position on a multi-well plate.  The Clone ID will be appended to the cell sample name and the new name will be added to the </w:t>
      </w:r>
      <w:r w:rsidR="00C7591B" w:rsidRPr="00C7591B">
        <w:rPr>
          <w:b/>
          <w:bCs/>
        </w:rPr>
        <w:t>Cell Sample</w:t>
      </w:r>
      <w:r w:rsidR="00C7591B">
        <w:t xml:space="preserve"> worksheet and appear in the drop-down list.  A new subfolder designated with the clone ID can be created in the folder created for the transfection </w:t>
      </w:r>
      <w:proofErr w:type="gramStart"/>
      <w:r w:rsidR="00C7591B">
        <w:t>designator.*</w:t>
      </w:r>
      <w:proofErr w:type="gramEnd"/>
      <w:r w:rsidR="00C7591B">
        <w:t>*</w:t>
      </w:r>
    </w:p>
    <w:p w14:paraId="467053C2" w14:textId="77777777" w:rsidR="00C7591B" w:rsidRDefault="00C7591B" w:rsidP="00C7591B">
      <w:pPr>
        <w:spacing w:after="0"/>
        <w:ind w:left="1080"/>
      </w:pPr>
    </w:p>
    <w:p w14:paraId="1A2A5FEE" w14:textId="67A94976" w:rsidR="00173F8B" w:rsidRDefault="00173F8B" w:rsidP="00C7591B">
      <w:pPr>
        <w:numPr>
          <w:ilvl w:val="0"/>
          <w:numId w:val="2"/>
        </w:numPr>
        <w:spacing w:after="0"/>
        <w:ind w:left="360"/>
      </w:pPr>
      <w:r>
        <w:t xml:space="preserve">Use columns labeled </w:t>
      </w:r>
      <w:r w:rsidRPr="001F585D">
        <w:rPr>
          <w:b/>
          <w:bCs/>
          <w:i/>
          <w:iCs/>
        </w:rPr>
        <w:t>#</w:t>
      </w:r>
      <w:r w:rsidRPr="001F585D">
        <w:rPr>
          <w:i/>
          <w:iCs/>
        </w:rPr>
        <w:t xml:space="preserve"> </w:t>
      </w:r>
      <w:r>
        <w:t xml:space="preserve">and </w:t>
      </w:r>
      <w:r w:rsidRPr="001F585D">
        <w:rPr>
          <w:b/>
          <w:bCs/>
          <w:i/>
          <w:iCs/>
        </w:rPr>
        <w:t>Plate</w:t>
      </w:r>
      <w:r w:rsidRPr="00173F8B">
        <w:rPr>
          <w:b/>
          <w:bCs/>
        </w:rPr>
        <w:t xml:space="preserve"> </w:t>
      </w:r>
      <w:r>
        <w:t xml:space="preserve">to type in # of wells and total wells in </w:t>
      </w:r>
      <w:r w:rsidR="001F585D">
        <w:t xml:space="preserve">cell culture </w:t>
      </w:r>
      <w:r>
        <w:t>plate</w:t>
      </w:r>
      <w:r w:rsidR="008A03DB">
        <w:t xml:space="preserve"> for the resulting Activity.  Exceptions to this: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AEDCAA" w14:textId="29C6BDA8" w:rsidR="00173F8B" w:rsidRDefault="00173F8B" w:rsidP="00C7591B">
      <w:pPr>
        <w:numPr>
          <w:ilvl w:val="3"/>
          <w:numId w:val="2"/>
        </w:numPr>
        <w:spacing w:after="0"/>
        <w:ind w:left="2520"/>
      </w:pPr>
      <w:r w:rsidRPr="007A55A1">
        <w:rPr>
          <w:u w:val="single"/>
        </w:rPr>
        <w:t xml:space="preserve"># </w:t>
      </w:r>
      <w:r w:rsidRPr="007A55A1">
        <w:t xml:space="preserve">of </w:t>
      </w:r>
      <w:r w:rsidRPr="007A55A1">
        <w:rPr>
          <w:u w:val="single"/>
        </w:rPr>
        <w:t>10cm</w:t>
      </w:r>
      <w:r>
        <w:t xml:space="preserve"> plates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54503B" w14:textId="4866A887" w:rsidR="00173F8B" w:rsidRDefault="00173F8B" w:rsidP="00C7591B">
      <w:pPr>
        <w:numPr>
          <w:ilvl w:val="3"/>
          <w:numId w:val="2"/>
        </w:numPr>
        <w:spacing w:after="0"/>
        <w:ind w:left="2520"/>
      </w:pPr>
      <w:r w:rsidRPr="007A55A1">
        <w:rPr>
          <w:u w:val="single"/>
        </w:rPr>
        <w:t>#</w:t>
      </w:r>
      <w:r w:rsidRPr="007A55A1">
        <w:t xml:space="preserve"> of </w:t>
      </w:r>
      <w:r w:rsidRPr="007A55A1">
        <w:rPr>
          <w:u w:val="single"/>
        </w:rPr>
        <w:t>vials</w:t>
      </w:r>
      <w:r w:rsidRPr="008A03DB">
        <w:rPr>
          <w:b/>
          <w:bCs/>
        </w:rPr>
        <w:t xml:space="preserve"> </w:t>
      </w:r>
      <w:r>
        <w:t>for freezing</w:t>
      </w:r>
      <w:r>
        <w:tab/>
      </w:r>
    </w:p>
    <w:p w14:paraId="0696C58C" w14:textId="5E4A1DA7" w:rsidR="00173F8B" w:rsidRDefault="00173F8B" w:rsidP="00C7591B">
      <w:pPr>
        <w:numPr>
          <w:ilvl w:val="3"/>
          <w:numId w:val="2"/>
        </w:numPr>
        <w:spacing w:after="0"/>
        <w:ind w:left="2520"/>
      </w:pPr>
      <w:r w:rsidRPr="007A55A1">
        <w:rPr>
          <w:u w:val="single"/>
        </w:rPr>
        <w:t xml:space="preserve"># </w:t>
      </w:r>
      <w:r>
        <w:t>of flasks of size (</w:t>
      </w:r>
      <w:r w:rsidRPr="007A55A1">
        <w:rPr>
          <w:u w:val="single"/>
        </w:rPr>
        <w:t>T125</w:t>
      </w:r>
      <w:r>
        <w:t>)</w:t>
      </w:r>
      <w:r>
        <w:tab/>
      </w:r>
    </w:p>
    <w:p w14:paraId="5C608A40" w14:textId="77777777" w:rsidR="00C7591B" w:rsidRDefault="00C7591B" w:rsidP="00C7591B">
      <w:pPr>
        <w:spacing w:after="0"/>
        <w:ind w:left="2520"/>
      </w:pPr>
    </w:p>
    <w:p w14:paraId="7ABCED92" w14:textId="79ED2296" w:rsidR="00BD201B" w:rsidRDefault="00BD201B" w:rsidP="004D6979">
      <w:pPr>
        <w:numPr>
          <w:ilvl w:val="0"/>
          <w:numId w:val="2"/>
        </w:numPr>
        <w:ind w:left="360"/>
      </w:pPr>
      <w:r>
        <w:t xml:space="preserve">Select </w:t>
      </w:r>
      <w:r w:rsidRPr="007A55A1">
        <w:rPr>
          <w:b/>
          <w:bCs/>
          <w:i/>
          <w:iCs/>
        </w:rPr>
        <w:t>Activity</w:t>
      </w:r>
      <w:r>
        <w:t xml:space="preserve"> </w:t>
      </w:r>
      <w:r w:rsidRPr="007A55A1">
        <w:rPr>
          <w:i/>
          <w:iCs/>
        </w:rPr>
        <w:t>Discontinue</w:t>
      </w:r>
      <w:r>
        <w:t xml:space="preserve"> when no versions of that clone are being carried further because of loss of fluorescence or other reason. Add reason to</w:t>
      </w:r>
      <w:r w:rsidR="00B35D2F">
        <w:t xml:space="preserve"> the</w:t>
      </w:r>
      <w:r>
        <w:t xml:space="preserve"> </w:t>
      </w:r>
      <w:r w:rsidRPr="00B35D2F">
        <w:rPr>
          <w:b/>
          <w:bCs/>
          <w:i/>
          <w:iCs/>
        </w:rPr>
        <w:t>Notes</w:t>
      </w:r>
      <w:r w:rsidR="007A55A1">
        <w:t xml:space="preserve"> </w:t>
      </w:r>
      <w:r w:rsidR="00B35D2F">
        <w:t xml:space="preserve">column </w:t>
      </w:r>
      <w:r w:rsidR="007A55A1">
        <w:t>as free text</w:t>
      </w:r>
      <w:r>
        <w:t>.</w:t>
      </w:r>
    </w:p>
    <w:p w14:paraId="20C65CA1" w14:textId="53B6BEB0" w:rsidR="00B35D2F" w:rsidRDefault="00B35D2F" w:rsidP="002C0746">
      <w:pPr>
        <w:numPr>
          <w:ilvl w:val="0"/>
          <w:numId w:val="2"/>
        </w:numPr>
        <w:spacing w:after="0"/>
        <w:ind w:left="360"/>
      </w:pPr>
      <w:r w:rsidRPr="00B35D2F">
        <w:t xml:space="preserve">The </w:t>
      </w:r>
      <w:r w:rsidR="00BD201B" w:rsidRPr="00B35D2F">
        <w:rPr>
          <w:b/>
          <w:bCs/>
          <w:i/>
          <w:iCs/>
        </w:rPr>
        <w:t xml:space="preserve">Activity </w:t>
      </w:r>
      <w:r w:rsidR="00BD201B" w:rsidRPr="00B35D2F">
        <w:rPr>
          <w:i/>
          <w:iCs/>
        </w:rPr>
        <w:t>Thaw</w:t>
      </w:r>
      <w:r w:rsidR="00BD201B" w:rsidRPr="007A55A1">
        <w:t xml:space="preserve"> </w:t>
      </w:r>
      <w:r w:rsidR="00BD201B">
        <w:t xml:space="preserve">applies only to cells from a bank previously subjected to </w:t>
      </w:r>
      <w:r w:rsidR="00BD201B" w:rsidRPr="00B35D2F">
        <w:rPr>
          <w:b/>
          <w:bCs/>
          <w:i/>
          <w:iCs/>
        </w:rPr>
        <w:t xml:space="preserve">Activity </w:t>
      </w:r>
      <w:r w:rsidR="00BD201B" w:rsidRPr="00B35D2F">
        <w:rPr>
          <w:i/>
          <w:iCs/>
        </w:rPr>
        <w:t>Freeze</w:t>
      </w:r>
      <w:r w:rsidR="00BD201B">
        <w:t xml:space="preserve">.  If you take a sample from the bank, indicate </w:t>
      </w:r>
      <w:r w:rsidR="007A55A1" w:rsidRPr="00B35D2F">
        <w:rPr>
          <w:b/>
          <w:bCs/>
          <w:i/>
          <w:iCs/>
        </w:rPr>
        <w:t xml:space="preserve">Activity </w:t>
      </w:r>
      <w:r w:rsidR="00BD201B" w:rsidRPr="00B35D2F">
        <w:rPr>
          <w:i/>
          <w:iCs/>
        </w:rPr>
        <w:t>Thaw</w:t>
      </w:r>
      <w:r w:rsidR="00BD201B">
        <w:t>.  This might be followed by</w:t>
      </w:r>
      <w:r w:rsidR="007A55A1" w:rsidRPr="00B35D2F">
        <w:rPr>
          <w:b/>
          <w:bCs/>
          <w:i/>
          <w:iCs/>
        </w:rPr>
        <w:t xml:space="preserve"> </w:t>
      </w:r>
      <w:r w:rsidR="007A55A1" w:rsidRPr="00B35D2F">
        <w:rPr>
          <w:b/>
          <w:bCs/>
          <w:i/>
          <w:iCs/>
        </w:rPr>
        <w:t>Activity</w:t>
      </w:r>
      <w:r w:rsidR="00BD201B">
        <w:t xml:space="preserve"> </w:t>
      </w:r>
      <w:proofErr w:type="spellStart"/>
      <w:r w:rsidR="00BD201B" w:rsidRPr="00B35D2F">
        <w:rPr>
          <w:i/>
          <w:iCs/>
        </w:rPr>
        <w:t>ExtractDNA</w:t>
      </w:r>
      <w:proofErr w:type="spellEnd"/>
      <w:r w:rsidR="00BD201B">
        <w:t xml:space="preserve">. </w:t>
      </w:r>
    </w:p>
    <w:p w14:paraId="43574B59" w14:textId="4BA7898C" w:rsidR="00F833DA" w:rsidRDefault="00F833DA" w:rsidP="002C0746">
      <w:pPr>
        <w:numPr>
          <w:ilvl w:val="1"/>
          <w:numId w:val="2"/>
        </w:numPr>
        <w:spacing w:after="0"/>
        <w:ind w:left="1080"/>
      </w:pPr>
      <w:r>
        <w:t xml:space="preserve">A </w:t>
      </w:r>
      <w:r w:rsidRPr="00B35D2F">
        <w:rPr>
          <w:i/>
          <w:iCs/>
        </w:rPr>
        <w:t>Thaw</w:t>
      </w:r>
      <w:r>
        <w:t xml:space="preserve"> </w:t>
      </w:r>
      <w:r w:rsidR="007A55A1">
        <w:t xml:space="preserve">event </w:t>
      </w:r>
      <w:r>
        <w:t>increments passage number.</w:t>
      </w:r>
    </w:p>
    <w:p w14:paraId="7554ACBA" w14:textId="77777777" w:rsidR="002C0746" w:rsidRDefault="002C0746" w:rsidP="002C0746">
      <w:pPr>
        <w:spacing w:after="0"/>
        <w:ind w:left="1080"/>
      </w:pPr>
    </w:p>
    <w:p w14:paraId="7220578E" w14:textId="566945C2" w:rsidR="00A21C19" w:rsidRDefault="004D6979" w:rsidP="002C0746">
      <w:pPr>
        <w:numPr>
          <w:ilvl w:val="0"/>
          <w:numId w:val="2"/>
        </w:numPr>
        <w:spacing w:after="0"/>
        <w:ind w:left="360"/>
      </w:pPr>
      <w:r w:rsidRPr="007A55A1">
        <w:rPr>
          <w:b/>
          <w:bCs/>
          <w:i/>
          <w:iCs/>
        </w:rPr>
        <w:t xml:space="preserve">Activity </w:t>
      </w:r>
      <w:r w:rsidRPr="007A55A1">
        <w:rPr>
          <w:i/>
          <w:iCs/>
        </w:rPr>
        <w:t>Sort</w:t>
      </w:r>
      <w:r w:rsidRPr="004D6979">
        <w:rPr>
          <w:b/>
          <w:bCs/>
        </w:rPr>
        <w:t xml:space="preserve"> </w:t>
      </w:r>
      <w:r>
        <w:t xml:space="preserve">will append </w:t>
      </w:r>
      <w:r w:rsidR="00B35D2F">
        <w:t xml:space="preserve">the </w:t>
      </w:r>
      <w:r w:rsidRPr="004D6979">
        <w:rPr>
          <w:b/>
          <w:bCs/>
        </w:rPr>
        <w:t>Cell Sample</w:t>
      </w:r>
      <w:r w:rsidR="00FD7BC6">
        <w:rPr>
          <w:b/>
          <w:bCs/>
        </w:rPr>
        <w:t xml:space="preserve">s </w:t>
      </w:r>
      <w:r w:rsidR="00FD7BC6" w:rsidRPr="00FD7BC6">
        <w:t>worksheet</w:t>
      </w:r>
      <w:r w:rsidRPr="00FD7BC6">
        <w:t xml:space="preserve"> </w:t>
      </w:r>
      <w:r w:rsidR="00FD7BC6">
        <w:t xml:space="preserve">with a new cell sample name </w:t>
      </w:r>
      <w:r>
        <w:t>to indicate sort number (_S#)</w:t>
      </w:r>
      <w:r w:rsidR="00FD7BC6">
        <w:t xml:space="preserve">.  This new name will appear in the </w:t>
      </w:r>
      <w:r w:rsidR="00FD7BC6" w:rsidRPr="00FD7BC6">
        <w:rPr>
          <w:b/>
          <w:bCs/>
          <w:i/>
          <w:iCs/>
        </w:rPr>
        <w:t>Cell Sample Name</w:t>
      </w:r>
      <w:r w:rsidR="00FD7BC6">
        <w:t xml:space="preserve"> drop-down list on the </w:t>
      </w:r>
      <w:r w:rsidR="00FD7BC6" w:rsidRPr="00FD7BC6">
        <w:rPr>
          <w:b/>
          <w:bCs/>
        </w:rPr>
        <w:t>Calendar</w:t>
      </w:r>
      <w:r w:rsidR="00FD7BC6">
        <w:t>.  This action</w:t>
      </w:r>
      <w:r>
        <w:t xml:space="preserve"> </w:t>
      </w:r>
      <w:r w:rsidR="00FD7BC6">
        <w:t xml:space="preserve">can </w:t>
      </w:r>
      <w:r w:rsidR="007A55A1">
        <w:t>also</w:t>
      </w:r>
      <w:r>
        <w:t xml:space="preserve"> initiate the creation of a new folder with the appended name in the appropriate </w:t>
      </w:r>
      <w:r w:rsidR="00A21C19">
        <w:t xml:space="preserve">Transfection </w:t>
      </w:r>
      <w:proofErr w:type="gramStart"/>
      <w:r w:rsidR="00A21C19">
        <w:t>folder.</w:t>
      </w:r>
      <w:r w:rsidR="00FD7BC6">
        <w:t>*</w:t>
      </w:r>
      <w:proofErr w:type="gramEnd"/>
      <w:r w:rsidR="00FD7BC6">
        <w:t>*</w:t>
      </w:r>
      <w:r w:rsidR="00A21C19">
        <w:t xml:space="preserve">  </w:t>
      </w:r>
    </w:p>
    <w:p w14:paraId="47490260" w14:textId="782EA19F" w:rsidR="00A21C19" w:rsidRDefault="00A21C19" w:rsidP="002C0746">
      <w:pPr>
        <w:numPr>
          <w:ilvl w:val="1"/>
          <w:numId w:val="2"/>
        </w:numPr>
        <w:spacing w:after="0"/>
      </w:pPr>
      <w:r>
        <w:t xml:space="preserve">Details of </w:t>
      </w:r>
      <w:r w:rsidR="00B35D2F" w:rsidRPr="007A55A1">
        <w:rPr>
          <w:b/>
          <w:bCs/>
          <w:i/>
          <w:iCs/>
        </w:rPr>
        <w:t xml:space="preserve">Activity </w:t>
      </w:r>
      <w:r w:rsidR="00B35D2F" w:rsidRPr="007A55A1">
        <w:rPr>
          <w:i/>
          <w:iCs/>
        </w:rPr>
        <w:t>Sort</w:t>
      </w:r>
      <w:r w:rsidRPr="00A21C19">
        <w:rPr>
          <w:b/>
          <w:bCs/>
        </w:rPr>
        <w:t xml:space="preserve"> </w:t>
      </w:r>
      <w:r>
        <w:t>can be captured</w:t>
      </w:r>
      <w:r w:rsidR="00B35D2F">
        <w:t xml:space="preserve"> as free text</w:t>
      </w:r>
      <w:r>
        <w:t xml:space="preserve"> in</w:t>
      </w:r>
      <w:r w:rsidR="00B35D2F">
        <w:t xml:space="preserve"> adjacent</w:t>
      </w:r>
      <w:r>
        <w:t xml:space="preserve"> </w:t>
      </w:r>
      <w:r w:rsidRPr="00B35D2F">
        <w:rPr>
          <w:b/>
          <w:bCs/>
          <w:i/>
          <w:iCs/>
        </w:rPr>
        <w:t>Notes</w:t>
      </w:r>
      <w:r w:rsidR="00B35D2F">
        <w:rPr>
          <w:b/>
          <w:bCs/>
          <w:i/>
          <w:iCs/>
        </w:rPr>
        <w:t xml:space="preserve"> </w:t>
      </w:r>
      <w:r w:rsidR="00B35D2F" w:rsidRPr="00B35D2F">
        <w:t>column.</w:t>
      </w:r>
    </w:p>
    <w:p w14:paraId="5DA91405" w14:textId="24BE550F" w:rsidR="004D6979" w:rsidRDefault="00A21C19" w:rsidP="002C0746">
      <w:pPr>
        <w:numPr>
          <w:ilvl w:val="1"/>
          <w:numId w:val="2"/>
        </w:numPr>
        <w:spacing w:after="0"/>
      </w:pPr>
      <w:r>
        <w:t>Performing a</w:t>
      </w:r>
      <w:r w:rsidR="00FD7BC6">
        <w:t>n</w:t>
      </w:r>
      <w:r>
        <w:t xml:space="preserve"> </w:t>
      </w:r>
      <w:r w:rsidR="00B35D2F" w:rsidRPr="007A55A1">
        <w:rPr>
          <w:b/>
          <w:bCs/>
          <w:i/>
          <w:iCs/>
        </w:rPr>
        <w:t xml:space="preserve">Activity </w:t>
      </w:r>
      <w:r w:rsidR="00B35D2F" w:rsidRPr="007A55A1">
        <w:rPr>
          <w:i/>
          <w:iCs/>
        </w:rPr>
        <w:t>Sort</w:t>
      </w:r>
      <w:r w:rsidRPr="00A21C19">
        <w:rPr>
          <w:b/>
          <w:bCs/>
        </w:rPr>
        <w:t xml:space="preserve"> </w:t>
      </w:r>
      <w:r>
        <w:t>increments passage number.</w:t>
      </w:r>
      <w:r w:rsidR="004D6979">
        <w:t xml:space="preserve"> </w:t>
      </w:r>
    </w:p>
    <w:p w14:paraId="34D1E23D" w14:textId="77777777" w:rsidR="002C0746" w:rsidRDefault="002C0746" w:rsidP="002C0746">
      <w:pPr>
        <w:spacing w:after="0"/>
        <w:ind w:left="1440"/>
      </w:pPr>
    </w:p>
    <w:p w14:paraId="5B829358" w14:textId="4096362C" w:rsidR="00173F8B" w:rsidRDefault="008A03DB" w:rsidP="002C0746">
      <w:pPr>
        <w:numPr>
          <w:ilvl w:val="0"/>
          <w:numId w:val="2"/>
        </w:numPr>
        <w:spacing w:after="0"/>
        <w:ind w:left="360"/>
      </w:pPr>
      <w:r>
        <w:t>Other worksheets:</w:t>
      </w:r>
    </w:p>
    <w:p w14:paraId="378A4A06" w14:textId="28543206" w:rsidR="00173F8B" w:rsidRPr="00DA3DF8" w:rsidRDefault="0027210E" w:rsidP="002C0746">
      <w:pPr>
        <w:numPr>
          <w:ilvl w:val="1"/>
          <w:numId w:val="2"/>
        </w:numPr>
        <w:spacing w:after="0"/>
        <w:ind w:left="1080"/>
        <w:rPr>
          <w:b/>
          <w:bCs/>
        </w:rPr>
      </w:pPr>
      <w:r>
        <w:t>Existing cell sample</w:t>
      </w:r>
      <w:r w:rsidR="00173F8B">
        <w:t xml:space="preserve"> name</w:t>
      </w:r>
      <w:r>
        <w:t xml:space="preserve">s are listed in worksheet </w:t>
      </w:r>
      <w:r w:rsidRPr="00C7591B">
        <w:rPr>
          <w:b/>
          <w:bCs/>
        </w:rPr>
        <w:t>Cell Samples</w:t>
      </w:r>
      <w:r w:rsidR="00173F8B" w:rsidRPr="00C7591B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All activities are listed in </w:t>
      </w:r>
      <w:r w:rsidRPr="00C7591B">
        <w:t>worksheet</w:t>
      </w:r>
      <w:r w:rsidR="002B3D71">
        <w:t xml:space="preserve"> </w:t>
      </w:r>
      <w:r w:rsidR="002B3D71" w:rsidRPr="002B3D71">
        <w:rPr>
          <w:b/>
          <w:bCs/>
        </w:rPr>
        <w:t>Activity</w:t>
      </w:r>
      <w:r w:rsidRPr="002B3D71">
        <w:rPr>
          <w:b/>
          <w:bCs/>
        </w:rPr>
        <w:t xml:space="preserve"> List</w:t>
      </w:r>
      <w:r w:rsidR="00173F8B" w:rsidRPr="00C7591B">
        <w:t>.</w:t>
      </w:r>
    </w:p>
    <w:p w14:paraId="6EB55718" w14:textId="4633716B" w:rsidR="00173F8B" w:rsidRDefault="00173F8B" w:rsidP="002C0746">
      <w:pPr>
        <w:numPr>
          <w:ilvl w:val="1"/>
          <w:numId w:val="2"/>
        </w:numPr>
        <w:spacing w:after="0"/>
        <w:ind w:left="1080"/>
      </w:pPr>
      <w:r>
        <w:t xml:space="preserve">Tabulated data are in worksheet </w:t>
      </w:r>
      <w:r w:rsidRPr="00173F8B">
        <w:rPr>
          <w:b/>
          <w:bCs/>
        </w:rPr>
        <w:t>Data</w:t>
      </w:r>
      <w:r>
        <w:t>.</w:t>
      </w:r>
      <w:r w:rsidR="0027210E">
        <w:tab/>
      </w:r>
      <w:r w:rsidR="0027210E">
        <w:tab/>
      </w:r>
    </w:p>
    <w:p w14:paraId="3E92E838" w14:textId="0C8E133B" w:rsidR="004775E3" w:rsidRDefault="004775E3" w:rsidP="002C0746">
      <w:pPr>
        <w:numPr>
          <w:ilvl w:val="1"/>
          <w:numId w:val="2"/>
        </w:numPr>
        <w:spacing w:after="0"/>
        <w:ind w:left="1080"/>
      </w:pPr>
      <w:r>
        <w:t xml:space="preserve">Reports are generated in </w:t>
      </w:r>
      <w:r w:rsidRPr="002B3D71">
        <w:rPr>
          <w:b/>
          <w:bCs/>
        </w:rPr>
        <w:t>…Report</w:t>
      </w:r>
      <w:r>
        <w:t xml:space="preserve"> worksheets.</w:t>
      </w:r>
    </w:p>
    <w:p w14:paraId="418479DA" w14:textId="691179A4" w:rsidR="00F57430" w:rsidRDefault="002B3D71" w:rsidP="002C0746">
      <w:pPr>
        <w:numPr>
          <w:ilvl w:val="1"/>
          <w:numId w:val="2"/>
        </w:numPr>
        <w:spacing w:after="0"/>
        <w:ind w:left="1080"/>
      </w:pPr>
      <w:r>
        <w:t xml:space="preserve">An example </w:t>
      </w:r>
      <w:r w:rsidR="00F57430">
        <w:t xml:space="preserve">Transfection </w:t>
      </w:r>
      <w:r>
        <w:t>M</w:t>
      </w:r>
      <w:r w:rsidR="00F57430">
        <w:t>etadata worksheet</w:t>
      </w:r>
      <w:r w:rsidR="005A76A4">
        <w:t xml:space="preserve"> that was</w:t>
      </w:r>
      <w:r>
        <w:t xml:space="preserve"> </w:t>
      </w:r>
      <w:r w:rsidR="00F57430">
        <w:t xml:space="preserve">created for </w:t>
      </w:r>
      <w:r>
        <w:t>a specific</w:t>
      </w:r>
      <w:r w:rsidR="00F57430">
        <w:t xml:space="preserve"> transfection. </w:t>
      </w:r>
    </w:p>
    <w:p w14:paraId="4AE56262" w14:textId="15F758EB" w:rsidR="00F57430" w:rsidRDefault="00F57430" w:rsidP="002C0746">
      <w:pPr>
        <w:numPr>
          <w:ilvl w:val="1"/>
          <w:numId w:val="2"/>
        </w:numPr>
        <w:spacing w:after="0"/>
        <w:ind w:left="1080"/>
      </w:pPr>
      <w:r>
        <w:t xml:space="preserve">**The </w:t>
      </w:r>
      <w:r w:rsidRPr="00F57430">
        <w:rPr>
          <w:b/>
          <w:bCs/>
        </w:rPr>
        <w:t xml:space="preserve">Documentation </w:t>
      </w:r>
      <w:r>
        <w:t xml:space="preserve">worksheet contains information that directs </w:t>
      </w:r>
      <w:r w:rsidR="005A76A4">
        <w:t xml:space="preserve">the </w:t>
      </w:r>
      <w:r>
        <w:t xml:space="preserve">automatic </w:t>
      </w:r>
      <w:r w:rsidR="005A76A4">
        <w:t xml:space="preserve">creation of </w:t>
      </w:r>
      <w:r>
        <w:t>folder</w:t>
      </w:r>
      <w:r w:rsidR="005A76A4">
        <w:t>s</w:t>
      </w:r>
      <w:r>
        <w:t xml:space="preserve"> and file</w:t>
      </w:r>
      <w:r w:rsidR="005A76A4">
        <w:t>s with human readable names</w:t>
      </w:r>
      <w:r>
        <w:t xml:space="preserve"> on a network drive.  </w:t>
      </w:r>
    </w:p>
    <w:p w14:paraId="360E8B73" w14:textId="67089C7B" w:rsidR="008A03DB" w:rsidRDefault="008A03DB" w:rsidP="004D6979"/>
    <w:p w14:paraId="5068157E" w14:textId="21A8D5E3" w:rsidR="008A03DB" w:rsidRDefault="008A03DB" w:rsidP="005A76A4">
      <w:pPr>
        <w:numPr>
          <w:ilvl w:val="0"/>
          <w:numId w:val="2"/>
        </w:numPr>
        <w:spacing w:after="0"/>
        <w:ind w:left="360"/>
      </w:pPr>
      <w:r w:rsidRPr="008A03DB">
        <w:rPr>
          <w:b/>
          <w:bCs/>
        </w:rPr>
        <w:t>Do NOT:</w:t>
      </w:r>
      <w:r>
        <w:t xml:space="preserve"> </w:t>
      </w:r>
    </w:p>
    <w:p w14:paraId="62553181" w14:textId="73EAA411" w:rsidR="009915C3" w:rsidRDefault="00F833DA" w:rsidP="005A76A4">
      <w:pPr>
        <w:numPr>
          <w:ilvl w:val="1"/>
          <w:numId w:val="2"/>
        </w:numPr>
        <w:spacing w:after="0"/>
      </w:pPr>
      <w:r>
        <w:t>…</w:t>
      </w:r>
      <w:r w:rsidR="00B35D2F">
        <w:t>Type</w:t>
      </w:r>
      <w:r w:rsidR="008A03DB">
        <w:t xml:space="preserve"> in a cell line or activity</w:t>
      </w:r>
      <w:r w:rsidR="00B35D2F">
        <w:t xml:space="preserve"> into a cell on </w:t>
      </w:r>
      <w:r w:rsidR="00B35D2F">
        <w:t xml:space="preserve">the </w:t>
      </w:r>
      <w:r w:rsidR="00B35D2F" w:rsidRPr="008A03DB">
        <w:rPr>
          <w:b/>
          <w:bCs/>
        </w:rPr>
        <w:t>Calendar</w:t>
      </w:r>
      <w:r w:rsidR="008A03DB">
        <w:t xml:space="preserve">. </w:t>
      </w:r>
      <w:r w:rsidR="00B35D2F">
        <w:t xml:space="preserve">Choose only options in the drop-down lists. </w:t>
      </w:r>
      <w:r w:rsidR="008A03DB">
        <w:t xml:space="preserve">If additions to </w:t>
      </w:r>
      <w:r w:rsidR="00DA3DF8">
        <w:t xml:space="preserve">the </w:t>
      </w:r>
      <w:r w:rsidR="00B35D2F">
        <w:t>drop-</w:t>
      </w:r>
      <w:r w:rsidR="00DA3DF8">
        <w:t xml:space="preserve">down </w:t>
      </w:r>
      <w:r w:rsidR="008A03DB">
        <w:t xml:space="preserve">lists are needed, </w:t>
      </w:r>
      <w:r w:rsidR="00B35D2F">
        <w:t xml:space="preserve">add them in the </w:t>
      </w:r>
      <w:r w:rsidR="00B35D2F" w:rsidRPr="00B35D2F">
        <w:rPr>
          <w:b/>
          <w:bCs/>
        </w:rPr>
        <w:t>Data Validation</w:t>
      </w:r>
      <w:r w:rsidR="00B35D2F">
        <w:t xml:space="preserve"> worksheet</w:t>
      </w:r>
      <w:r w:rsidR="008A03DB">
        <w:t>.</w:t>
      </w:r>
    </w:p>
    <w:p w14:paraId="21EC12C3" w14:textId="01661950" w:rsidR="00173F8B" w:rsidRDefault="00F833DA" w:rsidP="005A76A4">
      <w:pPr>
        <w:numPr>
          <w:ilvl w:val="1"/>
          <w:numId w:val="2"/>
        </w:numPr>
        <w:spacing w:after="0"/>
      </w:pPr>
      <w:r>
        <w:t>…</w:t>
      </w:r>
      <w:r w:rsidR="008A03DB">
        <w:t xml:space="preserve">Insert a line, </w:t>
      </w:r>
      <w:proofErr w:type="gramStart"/>
      <w:r w:rsidR="008A03DB">
        <w:t>column</w:t>
      </w:r>
      <w:proofErr w:type="gramEnd"/>
      <w:r w:rsidR="008A03DB">
        <w:t xml:space="preserve"> or cell into the </w:t>
      </w:r>
      <w:r w:rsidR="008A03DB" w:rsidRPr="008A03DB">
        <w:rPr>
          <w:b/>
          <w:bCs/>
        </w:rPr>
        <w:t>Calendar</w:t>
      </w:r>
      <w:r w:rsidR="008A03DB">
        <w:t>.</w:t>
      </w:r>
      <w:r w:rsidR="008A03DB">
        <w:tab/>
      </w:r>
    </w:p>
    <w:p w14:paraId="2114750E" w14:textId="6522393C" w:rsidR="0027210E" w:rsidRDefault="0027210E" w:rsidP="005A76A4">
      <w:pPr>
        <w:spacing w:after="0"/>
        <w:ind w:left="-360" w:firstLine="2160"/>
      </w:pPr>
    </w:p>
    <w:p w14:paraId="282EE969" w14:textId="2CB7AEEE" w:rsidR="00153165" w:rsidRDefault="00153165" w:rsidP="004D6979">
      <w:pPr>
        <w:ind w:left="-360" w:firstLine="7200"/>
      </w:pPr>
    </w:p>
    <w:sectPr w:rsidR="001531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2CAE3" w14:textId="77777777" w:rsidR="00B04834" w:rsidRDefault="00B04834" w:rsidP="00153165">
      <w:pPr>
        <w:spacing w:after="0" w:line="240" w:lineRule="auto"/>
      </w:pPr>
      <w:r>
        <w:separator/>
      </w:r>
    </w:p>
  </w:endnote>
  <w:endnote w:type="continuationSeparator" w:id="0">
    <w:p w14:paraId="6EDFF7DC" w14:textId="77777777" w:rsidR="00B04834" w:rsidRDefault="00B04834" w:rsidP="0015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CCDF5" w14:textId="77777777" w:rsidR="00B04834" w:rsidRDefault="00B04834" w:rsidP="00153165">
      <w:pPr>
        <w:spacing w:after="0" w:line="240" w:lineRule="auto"/>
      </w:pPr>
      <w:r>
        <w:separator/>
      </w:r>
    </w:p>
  </w:footnote>
  <w:footnote w:type="continuationSeparator" w:id="0">
    <w:p w14:paraId="71EE7515" w14:textId="77777777" w:rsidR="00B04834" w:rsidRDefault="00B04834" w:rsidP="00153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1C836" w14:textId="6ADC0199" w:rsidR="00153165" w:rsidRDefault="00153165">
    <w:pPr>
      <w:pStyle w:val="Header"/>
    </w:pPr>
    <w:r>
      <w:fldChar w:fldCharType="begin"/>
    </w:r>
    <w:r>
      <w:instrText xml:space="preserve"> DATE \@ "d-MMM-yy" </w:instrText>
    </w:r>
    <w:r>
      <w:fldChar w:fldCharType="separate"/>
    </w:r>
    <w:r w:rsidR="00DA4E9C">
      <w:rPr>
        <w:noProof/>
      </w:rPr>
      <w:t>18-May-21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5279E"/>
    <w:multiLevelType w:val="hybridMultilevel"/>
    <w:tmpl w:val="2CEC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17583"/>
    <w:multiLevelType w:val="hybridMultilevel"/>
    <w:tmpl w:val="C5F03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83807"/>
    <w:multiLevelType w:val="hybridMultilevel"/>
    <w:tmpl w:val="22D80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65"/>
    <w:rsid w:val="000B1F67"/>
    <w:rsid w:val="00153165"/>
    <w:rsid w:val="00173F8B"/>
    <w:rsid w:val="001F585D"/>
    <w:rsid w:val="0021208A"/>
    <w:rsid w:val="0027210E"/>
    <w:rsid w:val="002B3D71"/>
    <w:rsid w:val="002C0746"/>
    <w:rsid w:val="004775E3"/>
    <w:rsid w:val="004B192D"/>
    <w:rsid w:val="004D6979"/>
    <w:rsid w:val="005A76A4"/>
    <w:rsid w:val="00603A10"/>
    <w:rsid w:val="00620CA5"/>
    <w:rsid w:val="006E025A"/>
    <w:rsid w:val="00746C4A"/>
    <w:rsid w:val="007A55A1"/>
    <w:rsid w:val="007B7698"/>
    <w:rsid w:val="00807113"/>
    <w:rsid w:val="0082742C"/>
    <w:rsid w:val="008403B7"/>
    <w:rsid w:val="00855B97"/>
    <w:rsid w:val="00886574"/>
    <w:rsid w:val="008A03DB"/>
    <w:rsid w:val="009915C3"/>
    <w:rsid w:val="00A21C19"/>
    <w:rsid w:val="00A46440"/>
    <w:rsid w:val="00B04834"/>
    <w:rsid w:val="00B32E05"/>
    <w:rsid w:val="00B35D2F"/>
    <w:rsid w:val="00BD201B"/>
    <w:rsid w:val="00C309AF"/>
    <w:rsid w:val="00C7591B"/>
    <w:rsid w:val="00CC46C7"/>
    <w:rsid w:val="00DA3DF8"/>
    <w:rsid w:val="00DA4E9C"/>
    <w:rsid w:val="00E936DB"/>
    <w:rsid w:val="00F504C0"/>
    <w:rsid w:val="00F57430"/>
    <w:rsid w:val="00F833DA"/>
    <w:rsid w:val="00FC642F"/>
    <w:rsid w:val="00F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CA75"/>
  <w15:chartTrackingRefBased/>
  <w15:docId w15:val="{0A3740AC-C6A9-45CB-B555-1994E9B0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165"/>
  </w:style>
  <w:style w:type="paragraph" w:styleId="Footer">
    <w:name w:val="footer"/>
    <w:basedOn w:val="Normal"/>
    <w:link w:val="FooterChar"/>
    <w:uiPriority w:val="99"/>
    <w:unhideWhenUsed/>
    <w:rsid w:val="001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165"/>
  </w:style>
  <w:style w:type="paragraph" w:styleId="BalloonText">
    <w:name w:val="Balloon Text"/>
    <w:basedOn w:val="Normal"/>
    <w:link w:val="BalloonTextChar"/>
    <w:uiPriority w:val="99"/>
    <w:semiHidden/>
    <w:unhideWhenUsed/>
    <w:rsid w:val="00272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0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F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F6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57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Anne L. Dr. (Fed)</dc:creator>
  <cp:keywords/>
  <dc:description/>
  <cp:lastModifiedBy>Plant, Anne L. Dr. (Fed)</cp:lastModifiedBy>
  <cp:revision>3</cp:revision>
  <dcterms:created xsi:type="dcterms:W3CDTF">2021-05-24T15:21:00Z</dcterms:created>
  <dcterms:modified xsi:type="dcterms:W3CDTF">2021-05-24T15:39:00Z</dcterms:modified>
</cp:coreProperties>
</file>