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Short Description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your way to supremacy in Holier than Thou, a battle to top the scoreboard!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Long Description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Get your ball in the hole. Seems easy enough before considering the 7 other balls trying to do the same thing, each seeking the score increasing  crowns, or ramming each other into oblivion to get an additional bonus multiplier. Use the power-ups scattered throughout the level to help you achieve your victory: with only one goal on the level, it becomes imperative to thin the herd to make your way in.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Celebrate your victories through unlocking various cosmetics. Earn your bling and stand out from the crowd with a variety of skins and hats. The hole is  yours to conquer -- leave a lasting impression each time you slam your way to the top.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-2 game modes: Last Ball Rolling and Top Score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-Diverse, unlockable cosmetics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-Local achievement system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-Varied power-ups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-5 unique levels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-Quick, 2 minute matches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Roll on to your destiny! Prove you are Holier than Thou!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