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rFonts w:hint="eastAsia"/>
        </w:rPr>
        <w:t xml:space="preserve">  </w:t>
      </w:r>
    </w:p>
    <w:p>
      <w:pPr>
        <w:ind w:firstLine="7680" w:firstLineChars="3200"/>
        <w:rPr>
          <w:sz w:val="72"/>
          <w:szCs w:val="72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合同编号：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${contract_no}</w:t>
      </w:r>
    </w:p>
    <w:p>
      <w:pPr>
        <w:jc w:val="center"/>
        <w:rPr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福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寿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位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购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买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合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同</w:t>
      </w: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/>
          <w:sz w:val="52"/>
          <w:szCs w:val="52"/>
        </w:rPr>
        <w:t>无锡市灵山后花园有</w:t>
      </w:r>
      <w:r>
        <w:rPr>
          <w:rFonts w:hint="eastAsia"/>
          <w:sz w:val="52"/>
          <w:szCs w:val="52"/>
          <w:lang w:eastAsia="zh-CN"/>
        </w:rPr>
        <w:t>限</w:t>
      </w:r>
      <w:r>
        <w:rPr>
          <w:rFonts w:hint="eastAsia"/>
          <w:sz w:val="52"/>
          <w:szCs w:val="52"/>
        </w:rPr>
        <w:t>公司</w:t>
      </w:r>
    </w:p>
    <w:p>
      <w:pPr>
        <w:ind w:firstLine="7920" w:firstLineChars="330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合同编号：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${contract_no}</w:t>
      </w:r>
    </w:p>
    <w:p>
      <w:pPr>
        <w:jc w:val="center"/>
        <w:rPr>
          <w:rFonts w:ascii="华文楷体" w:hAnsi="华文楷体" w:eastAsia="华文楷体" w:cs="BrowalliaUPC"/>
          <w:sz w:val="36"/>
          <w:szCs w:val="36"/>
        </w:rPr>
      </w:pPr>
      <w:r>
        <w:rPr>
          <w:rFonts w:ascii="华文楷体" w:hAnsi="华文楷体" w:eastAsia="华文楷体" w:cs="BrowalliaUPC"/>
          <w:sz w:val="36"/>
          <w:szCs w:val="36"/>
        </w:rPr>
        <w:t>福寿位使用权购买合同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甲方：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>无锡市灵山后花园有限公司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地址：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>江苏省无锡市太湖国家旅游度假区新龙路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邮编：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214000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电话：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>0510-85688503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公司开户行：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>江苏银行无锡开发支行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帐号：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>836010189100171885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乙方：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${name}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身份证号码：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${idcode}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地址：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${address}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邮编：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${zipcode}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电话：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${telephone}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乙方授权代表（联系人）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${authorize_name}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身份证号码：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${authorize_idcode}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 xml:space="preserve"> 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地址：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${authorize_address}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 xml:space="preserve">    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邮编：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${authorize_zipcode}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 xml:space="preserve">                                    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 xml:space="preserve">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         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电话：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${authorize_telephone}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 xml:space="preserve">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使用方：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${user_name}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性 别：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${user_sex}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${user_idcode}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与乙方的关系: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${relationship}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地址：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${user_address}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邮编：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${user_zipcode}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电话：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${user_telephone}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使用方：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${username}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性 别：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${usersex}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${useridcode}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与乙方的关系: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${relation}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地址：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${useraddress}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邮编：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${userzipcode}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         </w:t>
      </w:r>
      <w:r>
        <w:rPr>
          <w:rFonts w:hint="eastAsia" w:ascii="华文楷体" w:hAnsi="华文楷体" w:eastAsia="华文楷体" w:cs="BrowalliaUPC"/>
          <w:sz w:val="24"/>
          <w:szCs w:val="24"/>
          <w:u w:val="none"/>
        </w:rPr>
        <w:t xml:space="preserve">             </w:t>
      </w:r>
      <w:r>
        <w:rPr>
          <w:rFonts w:hint="eastAsia" w:ascii="华文楷体" w:hAnsi="华文楷体" w:eastAsia="华文楷体" w:cs="BrowalliaUPC"/>
          <w:sz w:val="24"/>
          <w:szCs w:val="24"/>
        </w:rPr>
        <w:t xml:space="preserve">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</w:p>
    <w:p>
      <w:pPr>
        <w:spacing w:line="360" w:lineRule="exact"/>
        <w:ind w:firstLine="480" w:firstLineChars="200"/>
        <w:rPr>
          <w:rFonts w:ascii="华文楷体" w:hAnsi="华文楷体" w:eastAsia="华文楷体" w:cs="BrowalliaUPC"/>
          <w:sz w:val="24"/>
          <w:szCs w:val="24"/>
        </w:rPr>
      </w:pPr>
    </w:p>
    <w:p>
      <w:pPr>
        <w:ind w:firstLine="5760" w:firstLineChars="2400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ind w:firstLine="7680" w:firstLineChars="3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合同编号：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${contract_no}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exact"/>
        <w:ind w:firstLine="480" w:firstLineChars="20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根据《中华人民共和国合同法》及有关法律、法规之规定，甲乙双方在平等、自愿、协商一致的基础上，达成如下协议：</w:t>
      </w:r>
    </w:p>
    <w:p>
      <w:pPr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一、标的物：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 xml:space="preserve">  1、标的物的定义：“福寿位”是指灵山后花园内用于存放先人骨灰盒的福寿位。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 xml:space="preserve">  2、灵山后花园的位置：灵山后花园坐落于无锡市太湖国家旅游度假区新龙路。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 xml:space="preserve">  3、品质和规格：标的物品质和式样均以现场展示的实物和说明为准。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 xml:space="preserve"> ${sing}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 xml:space="preserve">  4、“福寿位”需凭居民身份证购买，严禁炒卖。</w:t>
      </w:r>
    </w:p>
    <w:p>
      <w:pPr>
        <w:numPr>
          <w:ilvl w:val="0"/>
          <w:numId w:val="1"/>
        </w:numPr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购买标的物具体内容：</w:t>
      </w:r>
    </w:p>
    <w:p>
      <w:pPr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 xml:space="preserve">  1、 标的物名称、数量、价格、位置</w:t>
      </w:r>
    </w:p>
    <w:tbl>
      <w:tblPr>
        <w:tblStyle w:val="9"/>
        <w:tblW w:w="8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75"/>
        <w:gridCol w:w="1223"/>
        <w:gridCol w:w="3455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 名 称</w:t>
            </w:r>
          </w:p>
        </w:tc>
        <w:tc>
          <w:tcPr>
            <w:tcW w:w="1275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数量（座）</w:t>
            </w:r>
          </w:p>
        </w:tc>
        <w:tc>
          <w:tcPr>
            <w:tcW w:w="1223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总价（元）</w:t>
            </w:r>
          </w:p>
        </w:tc>
        <w:tc>
          <w:tcPr>
            <w:tcW w:w="3455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         位     置</w:t>
            </w: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 备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${min}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${nums}</w:t>
            </w:r>
          </w:p>
        </w:tc>
        <w:tc>
          <w:tcPr>
            <w:tcW w:w="1223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${price}</w:t>
            </w:r>
          </w:p>
        </w:tc>
        <w:tc>
          <w:tcPr>
            <w:tcW w:w="3455" w:type="dxa"/>
            <w:vAlign w:val="center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  <w:u w:val="single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u w:val="single"/>
                <w:lang w:val="en-US" w:eastAsia="zh-CN"/>
              </w:rPr>
              <w:t>${addrs}</w:t>
            </w:r>
          </w:p>
        </w:tc>
        <w:tc>
          <w:tcPr>
            <w:tcW w:w="1556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${remarks}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合计金额</w:t>
            </w:r>
          </w:p>
        </w:tc>
        <w:tc>
          <w:tcPr>
            <w:tcW w:w="5953" w:type="dxa"/>
            <w:gridSpan w:val="3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人民币（大写）：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${maxprice}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           </w:t>
            </w:r>
          </w:p>
          <w:p>
            <w:pPr>
              <w:spacing w:line="360" w:lineRule="exact"/>
              <w:ind w:firstLine="720" w:firstLineChars="300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（小写）：¥ 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${minprice}元整</w:t>
            </w: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 xml:space="preserve"> </w:t>
            </w: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hint="eastAsia" w:ascii="华文楷体" w:hAnsi="华文楷体" w:eastAsia="华文楷体" w:cs="华文楷体"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三、合同总价款项：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合同总价款为人民币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${total_price}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</w:rPr>
        <w:t>元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整</w:t>
      </w:r>
      <w:r>
        <w:rPr>
          <w:rFonts w:hint="eastAsia" w:ascii="华文楷体" w:hAnsi="华文楷体" w:eastAsia="华文楷体" w:cs="华文楷体"/>
          <w:sz w:val="24"/>
          <w:szCs w:val="24"/>
        </w:rPr>
        <w:t>，大写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${maxtotal12}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</w:rPr>
        <w:t xml:space="preserve">  </w:t>
      </w:r>
      <w:r>
        <w:rPr>
          <w:rFonts w:hint="eastAsia" w:ascii="华文楷体" w:hAnsi="华文楷体" w:eastAsia="华文楷体" w:cs="华文楷体"/>
          <w:sz w:val="24"/>
          <w:szCs w:val="24"/>
        </w:rPr>
        <w:t>，价款组成包括下列项目：</w:t>
      </w:r>
    </w:p>
    <w:p>
      <w:pPr>
        <w:pStyle w:val="15"/>
        <w:adjustRightInd w:val="0"/>
        <w:snapToGrid w:val="0"/>
        <w:spacing w:line="360" w:lineRule="exact"/>
        <w:ind w:firstLine="0" w:firstLineChars="0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1、福寿位使用费：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${use_fee}元整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   </w:t>
      </w:r>
    </w:p>
    <w:p>
      <w:pPr>
        <w:pStyle w:val="15"/>
        <w:adjustRightInd w:val="0"/>
        <w:snapToGrid w:val="0"/>
        <w:spacing w:line="360" w:lineRule="exact"/>
        <w:ind w:firstLine="0" w:firstLineChars="0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2、二十年维护管理费：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${maintain_fee}元整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          </w:t>
      </w:r>
    </w:p>
    <w:p>
      <w:pPr>
        <w:pStyle w:val="15"/>
        <w:adjustRightInd w:val="0"/>
        <w:snapToGrid w:val="0"/>
        <w:spacing w:line="360" w:lineRule="exact"/>
        <w:ind w:firstLine="0" w:firstLineChars="0"/>
        <w:rPr>
          <w:rFonts w:hint="eastAsia" w:ascii="华文楷体" w:hAnsi="华文楷体" w:eastAsia="华文楷体" w:cs="华文楷体"/>
          <w:sz w:val="24"/>
          <w:szCs w:val="24"/>
          <w:u w:val="singl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3、证书费：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${certificate_fee}元整</w:t>
      </w:r>
      <w:r>
        <w:rPr>
          <w:rFonts w:hint="eastAsia" w:ascii="华文楷体" w:hAnsi="华文楷体" w:eastAsia="华文楷体" w:cs="华文楷体"/>
          <w:sz w:val="24"/>
          <w:szCs w:val="24"/>
          <w:u w:val="none"/>
        </w:rPr>
        <w:t xml:space="preserve">                             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四、双方权利和义务：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${both_rights}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</w:pP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</w:pPr>
    </w:p>
    <w:p>
      <w:pPr>
        <w:ind w:firstLine="7680" w:firstLineChars="3200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ind w:firstLine="7680" w:firstLineChars="3200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ind w:firstLine="7680" w:firstLineChars="3200"/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合同编号：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${contract_no}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五、特别约定：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${specialdeal}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六、本合同在履行过程中发生争议，由双方当事人协商解决，协商不成，可向甲方所在地人民法院提起诉讼。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七、本合同未尽事宜，由双方约定后作为本合同的附件，具有同等法律效力。</w:t>
      </w:r>
    </w:p>
    <w:p>
      <w:pPr>
        <w:adjustRightInd w:val="0"/>
        <w:snapToGrid w:val="0"/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八、本合同一式贰份。甲方壹份，乙方壹份。</w:t>
      </w:r>
    </w:p>
    <w:p>
      <w:pPr>
        <w:spacing w:line="360" w:lineRule="exact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九、本合同自双方签订且乙方付清全部款项之日生效。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甲方：无锡市灵山后花园有限公司（盖章）         乙方（签字）：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bookmarkStart w:id="0" w:name="_GoBack"/>
      <w:bookmarkEnd w:id="0"/>
      <w:r>
        <w:rPr>
          <w:rFonts w:ascii="华文楷体" w:hAnsi="华文楷体" w:eastAsia="华文楷体" w:cs="BrowalliaUPC"/>
          <w:sz w:val="24"/>
          <w:szCs w:val="24"/>
        </w:rPr>
        <w:t xml:space="preserve">经办人（签字）：                               </w:t>
      </w:r>
      <w:r>
        <w:rPr>
          <w:rFonts w:hint="eastAsia" w:ascii="华文楷体" w:hAnsi="华文楷体" w:eastAsia="华文楷体" w:cs="BrowalliaUPC"/>
          <w:sz w:val="24"/>
          <w:szCs w:val="24"/>
          <w:lang w:val="en-US" w:eastAsia="zh-CN"/>
        </w:rPr>
        <w:t xml:space="preserve"> </w:t>
      </w:r>
      <w:r>
        <w:rPr>
          <w:rFonts w:ascii="华文楷体" w:hAnsi="华文楷体" w:eastAsia="华文楷体" w:cs="BrowalliaUPC"/>
          <w:sz w:val="24"/>
          <w:szCs w:val="24"/>
        </w:rPr>
        <w:t>委托代理人：</w:t>
      </w:r>
    </w:p>
    <w:p>
      <w:pPr>
        <w:spacing w:line="360" w:lineRule="exact"/>
      </w:pPr>
      <w:r>
        <w:rPr>
          <w:rFonts w:ascii="华文楷体" w:hAnsi="华文楷体" w:eastAsia="华文楷体" w:cs="BrowalliaUPC"/>
          <w:sz w:val="24"/>
          <w:szCs w:val="24"/>
        </w:rPr>
        <w:t>日期：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${time}</w:t>
      </w:r>
      <w:r>
        <w:rPr>
          <w:rFonts w:ascii="华文楷体" w:hAnsi="华文楷体" w:eastAsia="华文楷体" w:cs="BrowalliaUPC"/>
          <w:sz w:val="24"/>
          <w:szCs w:val="24"/>
        </w:rPr>
        <w:t xml:space="preserve">                               日期：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${time}</w:t>
      </w:r>
      <w:r>
        <w:rPr>
          <w:rFonts w:ascii="华文楷体" w:hAnsi="华文楷体" w:eastAsia="华文楷体" w:cs="BrowalliaUPC"/>
          <w:sz w:val="24"/>
          <w:szCs w:val="24"/>
        </w:rPr>
        <w:t xml:space="preserve">    </w:t>
      </w:r>
    </w:p>
    <w:p>
      <w:pPr>
        <w:jc w:val="center"/>
        <w:rPr>
          <w:rFonts w:hint="eastAsia"/>
          <w:sz w:val="52"/>
          <w:szCs w:val="5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4102" o:spid="_x0000_s4102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5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rPr>
        <w:rFonts w:hint="eastAsia"/>
      </w:rPr>
      <w:pict>
        <v:shape id="WordPictureWatermark7153880" o:spid="_x0000_s4099" o:spt="75" type="#_x0000_t75" style="position:absolute;left:0pt;height:500.2pt;width:500.2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eChat 圖片_20171201103644"/>
          <o:lock v:ext="edit" aspectratio="t"/>
        </v:shape>
      </w:pict>
    </w:r>
    <w:r>
      <w:rPr>
        <w:rFonts w:hint="eastAsia"/>
      </w:rP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7153879" o:spid="_x0000_s4100" o:spt="75" type="#_x0000_t75" style="position:absolute;left:0pt;height:523.15pt;width:523.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eChat 圖片_20171201103644"/>
          <o:lock v:ext="edit" aspectratio="t"/>
        </v:shape>
      </w:pict>
    </w:r>
    <w:r>
      <w:pict>
        <v:shape id="WordPictureWatermark13025834" o:spid="_x0000_s4101" o:spt="75" type="#_x0000_t75" style="position:absolute;left:0pt;height:291.75pt;width:487.5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gain="19661f" blacklevel="22938f" o:title="12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7153878" o:spid="_x0000_s4097" o:spt="75" type="#_x0000_t75" style="position:absolute;left:0pt;height:523.15pt;width:523.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eChat 圖片_20171201103644"/>
          <o:lock v:ext="edit" aspectratio="t"/>
        </v:shape>
      </w:pict>
    </w:r>
    <w:r>
      <w:pict>
        <v:shape id="WordPictureWatermark13025833" o:spid="_x0000_s4098" o:spt="75" type="#_x0000_t75" style="position:absolute;left:0pt;height:291.75pt;width:487.5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gain="19661f" blacklevel="22938f" o:title="12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99C40"/>
    <w:multiLevelType w:val="singleLevel"/>
    <w:tmpl w:val="52999C40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77AD"/>
    <w:rsid w:val="000D6926"/>
    <w:rsid w:val="001208F5"/>
    <w:rsid w:val="002D1FA5"/>
    <w:rsid w:val="00474008"/>
    <w:rsid w:val="00617A17"/>
    <w:rsid w:val="00653FCD"/>
    <w:rsid w:val="00675519"/>
    <w:rsid w:val="006F5740"/>
    <w:rsid w:val="007177AD"/>
    <w:rsid w:val="0081766F"/>
    <w:rsid w:val="00850C8E"/>
    <w:rsid w:val="00856BED"/>
    <w:rsid w:val="00A248C4"/>
    <w:rsid w:val="00A76416"/>
    <w:rsid w:val="00AE54DA"/>
    <w:rsid w:val="00B42061"/>
    <w:rsid w:val="00BD707E"/>
    <w:rsid w:val="00CA0AC1"/>
    <w:rsid w:val="00DF27E8"/>
    <w:rsid w:val="00FB25D4"/>
    <w:rsid w:val="00FC6647"/>
    <w:rsid w:val="016F0449"/>
    <w:rsid w:val="13F61B5F"/>
    <w:rsid w:val="159720C0"/>
    <w:rsid w:val="20056B38"/>
    <w:rsid w:val="2159342C"/>
    <w:rsid w:val="218B60EC"/>
    <w:rsid w:val="28930015"/>
    <w:rsid w:val="2E89794B"/>
    <w:rsid w:val="326E1135"/>
    <w:rsid w:val="48BD0893"/>
    <w:rsid w:val="51AB1F1D"/>
    <w:rsid w:val="591240DA"/>
    <w:rsid w:val="695F6113"/>
    <w:rsid w:val="69754771"/>
    <w:rsid w:val="712D03DC"/>
    <w:rsid w:val="7A0F27E6"/>
    <w:rsid w:val="7B410A22"/>
    <w:rsid w:val="7BC0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unhideWhenUsed/>
    <w:qFormat/>
    <w:uiPriority w:val="99"/>
    <w:rPr>
      <w:b/>
      <w:bCs/>
    </w:rPr>
  </w:style>
  <w:style w:type="paragraph" w:styleId="3">
    <w:name w:val="annotation text"/>
    <w:basedOn w:val="1"/>
    <w:link w:val="13"/>
    <w:unhideWhenUsed/>
    <w:qFormat/>
    <w:uiPriority w:val="99"/>
    <w:pPr>
      <w:jc w:val="left"/>
    </w:pPr>
    <w:rPr>
      <w:rFonts w:ascii="Times New Roman" w:hAnsi="Times New Roman" w:eastAsia="宋体" w:cs="Times New Roman"/>
      <w:szCs w:val="20"/>
    </w:rPr>
  </w:style>
  <w:style w:type="paragraph" w:styleId="4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rFonts w:ascii="Times New Roman" w:hAnsi="Times New Roman" w:eastAsia="宋体" w:cs="Times New Roman"/>
      <w:sz w:val="21"/>
      <w:szCs w:val="21"/>
    </w:rPr>
  </w:style>
  <w:style w:type="character" w:customStyle="1" w:styleId="10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批注文字 Char"/>
    <w:basedOn w:val="7"/>
    <w:link w:val="3"/>
    <w:semiHidden/>
    <w:qFormat/>
    <w:uiPriority w:val="99"/>
    <w:rPr>
      <w:rFonts w:ascii="Times New Roman" w:hAnsi="Times New Roman" w:eastAsia="宋体" w:cs="Times New Roman"/>
    </w:rPr>
  </w:style>
  <w:style w:type="character" w:customStyle="1" w:styleId="14">
    <w:name w:val="批注主题 Char"/>
    <w:basedOn w:val="13"/>
    <w:link w:val="2"/>
    <w:semiHidden/>
    <w:qFormat/>
    <w:uiPriority w:val="99"/>
    <w:rPr>
      <w:b/>
      <w:bCs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100"/>
    <customShpInfo spid="_x0000_s4101"/>
    <customShpInfo spid="_x0000_s4097"/>
    <customShpInfo spid="_x0000_s4098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9C2596-D880-4F2F-B4FE-BF6DD7235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596</Words>
  <Characters>3400</Characters>
  <Lines>28</Lines>
  <Paragraphs>7</Paragraphs>
  <TotalTime>0</TotalTime>
  <ScaleCrop>false</ScaleCrop>
  <LinksUpToDate>false</LinksUpToDate>
  <CharactersWithSpaces>3989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2016-09-14T02:27:00Z</dcterms:created>
  <dc:creator>郑伟</dc:creator>
  <cp:lastModifiedBy>Administrator</cp:lastModifiedBy>
  <cp:lastPrinted>2017-12-01T02:38:00Z</cp:lastPrinted>
  <dcterms:modified xsi:type="dcterms:W3CDTF">2018-06-29T11:39:14Z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