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dobe 仿宋 Std R" w:hAnsi="Adobe 仿宋 Std R" w:eastAsia="Adobe 仿宋 Std R"/>
          <w:sz w:val="16"/>
          <w:szCs w:val="16"/>
        </w:rPr>
      </w:pPr>
      <w:r>
        <w:rPr>
          <w:rFonts w:hint="eastAsia" w:ascii="Adobe 仿宋 Std R" w:hAnsi="Adobe 仿宋 Std R" w:eastAsia="Adobe 仿宋 Std R"/>
          <w:sz w:val="16"/>
          <w:szCs w:val="16"/>
        </w:rPr>
        <w:t>预认购书编号：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>${contract_no}</w:t>
      </w:r>
    </w:p>
    <w:p>
      <w:pPr>
        <w:jc w:val="center"/>
        <w:rPr>
          <w:rFonts w:ascii="华文楷体" w:hAnsi="华文楷体" w:eastAsia="华文楷体" w:cs="BrowalliaUPC"/>
          <w:sz w:val="27"/>
          <w:szCs w:val="27"/>
        </w:rPr>
      </w:pPr>
      <w:r>
        <w:rPr>
          <w:rFonts w:ascii="华文楷体" w:hAnsi="华文楷体" w:eastAsia="华文楷体" w:cs="BrowalliaUPC"/>
          <w:sz w:val="27"/>
          <w:szCs w:val="27"/>
        </w:rPr>
        <w:t>福寿位</w:t>
      </w:r>
      <w:r>
        <w:rPr>
          <w:rFonts w:hint="eastAsia" w:ascii="华文楷体" w:hAnsi="华文楷体" w:eastAsia="华文楷体" w:cs="BrowalliaUPC"/>
          <w:sz w:val="27"/>
          <w:szCs w:val="27"/>
        </w:rPr>
        <w:t>预认购书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>甲 方：</w:t>
      </w:r>
      <w:r>
        <w:rPr>
          <w:rFonts w:ascii="华文楷体" w:hAnsi="华文楷体" w:eastAsia="华文楷体" w:cs="BrowalliaUPC"/>
          <w:sz w:val="18"/>
          <w:szCs w:val="18"/>
          <w:u w:val="single"/>
        </w:rPr>
        <w:t>无锡市灵山后花园有限公司</w:t>
      </w:r>
      <w:r>
        <w:rPr>
          <w:rFonts w:hint="eastAsia" w:ascii="华文楷体" w:hAnsi="华文楷体" w:eastAsia="华文楷体" w:cs="BrowalliaUPC"/>
          <w:sz w:val="18"/>
          <w:szCs w:val="18"/>
          <w:u w:val="single"/>
        </w:rPr>
        <w:t xml:space="preserve"> </w:t>
      </w:r>
      <w:r>
        <w:rPr>
          <w:rFonts w:ascii="华文楷体" w:hAnsi="华文楷体" w:eastAsia="华文楷体" w:cs="BrowalliaUPC"/>
          <w:sz w:val="18"/>
          <w:szCs w:val="18"/>
        </w:rPr>
        <w:t>地 址：</w:t>
      </w:r>
      <w:r>
        <w:rPr>
          <w:rFonts w:ascii="华文楷体" w:hAnsi="华文楷体" w:eastAsia="华文楷体" w:cs="BrowalliaUPC"/>
          <w:sz w:val="18"/>
          <w:szCs w:val="18"/>
          <w:u w:val="single"/>
        </w:rPr>
        <w:t>江苏省无锡市太湖国家旅游度假区</w:t>
      </w:r>
      <w:r>
        <w:rPr>
          <w:rFonts w:hint="eastAsia" w:ascii="华文楷体" w:hAnsi="华文楷体" w:eastAsia="华文楷体" w:cs="BrowalliaUPC"/>
          <w:sz w:val="18"/>
          <w:szCs w:val="18"/>
          <w:u w:val="single"/>
        </w:rPr>
        <w:t>新龙</w:t>
      </w:r>
      <w:r>
        <w:rPr>
          <w:rFonts w:ascii="华文楷体" w:hAnsi="华文楷体" w:eastAsia="华文楷体" w:cs="BrowalliaUPC"/>
          <w:sz w:val="18"/>
          <w:szCs w:val="18"/>
          <w:u w:val="single"/>
        </w:rPr>
        <w:t>路，</w:t>
      </w:r>
      <w:r>
        <w:rPr>
          <w:rFonts w:ascii="华文楷体" w:hAnsi="华文楷体" w:eastAsia="华文楷体" w:cs="BrowalliaUPC"/>
          <w:sz w:val="18"/>
          <w:szCs w:val="18"/>
        </w:rPr>
        <w:t>电话: 0510-85688503。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>乙方：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华文楷体" w:hAnsi="华文楷体" w:eastAsia="华文楷体" w:cs="BrowalliaUPC"/>
          <w:sz w:val="18"/>
          <w:szCs w:val="18"/>
        </w:rPr>
        <w:t xml:space="preserve">    </w:t>
      </w:r>
      <w:r>
        <w:rPr>
          <w:rFonts w:ascii="华文楷体" w:hAnsi="华文楷体" w:eastAsia="华文楷体" w:cs="BrowalliaUPC"/>
          <w:sz w:val="18"/>
          <w:szCs w:val="18"/>
        </w:rPr>
        <w:t xml:space="preserve">  性别：</w:t>
      </w:r>
      <w:r>
        <w:rPr>
          <w:rFonts w:hint="eastAsia" w:ascii="华文楷体" w:hAnsi="华文楷体" w:eastAsia="华文楷体" w:cs="BrowalliaUPC"/>
          <w:sz w:val="18"/>
          <w:szCs w:val="18"/>
        </w:rPr>
        <w:t xml:space="preserve">      </w:t>
      </w:r>
      <w:r>
        <w:rPr>
          <w:rFonts w:ascii="华文楷体" w:hAnsi="华文楷体" w:eastAsia="华文楷体" w:cs="BrowalliaUPC"/>
          <w:sz w:val="18"/>
          <w:szCs w:val="18"/>
        </w:rPr>
        <w:t>身份证号码：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${idcode}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18"/>
          <w:szCs w:val="18"/>
        </w:rPr>
        <w:t xml:space="preserve">   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>地 址：</w:t>
      </w:r>
      <w:r>
        <w:rPr>
          <w:rFonts w:hint="eastAsia" w:ascii="华文楷体" w:hAnsi="华文楷体" w:eastAsia="华文楷体" w:cs="BrowalliaUPC"/>
          <w:sz w:val="18"/>
          <w:szCs w:val="18"/>
        </w:rPr>
        <w:t xml:space="preserve">  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>${address}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18"/>
          <w:szCs w:val="18"/>
        </w:rPr>
        <w:t xml:space="preserve">                             </w:t>
      </w:r>
      <w:r>
        <w:rPr>
          <w:rFonts w:ascii="华文楷体" w:hAnsi="华文楷体" w:eastAsia="华文楷体" w:cs="BrowalliaUPC"/>
          <w:sz w:val="18"/>
          <w:szCs w:val="18"/>
        </w:rPr>
        <w:t>邮编</w:t>
      </w:r>
      <w:r>
        <w:rPr>
          <w:rFonts w:hint="eastAsia" w:ascii="华文楷体" w:hAnsi="华文楷体" w:eastAsia="华文楷体" w:cs="BrowalliaUPC"/>
          <w:sz w:val="18"/>
          <w:szCs w:val="18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${zipcode}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18"/>
          <w:szCs w:val="18"/>
        </w:rPr>
        <w:t xml:space="preserve">        </w:t>
      </w:r>
      <w:r>
        <w:rPr>
          <w:rFonts w:ascii="华文楷体" w:hAnsi="华文楷体" w:eastAsia="华文楷体" w:cs="BrowalliaUPC"/>
          <w:sz w:val="18"/>
          <w:szCs w:val="18"/>
        </w:rPr>
        <w:t>电话</w:t>
      </w:r>
      <w:r>
        <w:rPr>
          <w:rFonts w:hint="eastAsia" w:ascii="华文楷体" w:hAnsi="华文楷体" w:eastAsia="华文楷体" w:cs="BrowalliaUPC"/>
          <w:sz w:val="18"/>
          <w:szCs w:val="18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>${telephone}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18"/>
          <w:szCs w:val="18"/>
        </w:rPr>
        <w:t xml:space="preserve">    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hint="eastAsia" w:ascii="华文楷体" w:hAnsi="华文楷体" w:eastAsia="华文楷体" w:cs="BrowalliaUPC"/>
          <w:sz w:val="18"/>
          <w:szCs w:val="18"/>
        </w:rPr>
        <w:t>乙方</w:t>
      </w:r>
      <w:r>
        <w:rPr>
          <w:rFonts w:ascii="华文楷体" w:hAnsi="华文楷体" w:eastAsia="华文楷体" w:cs="BrowalliaUPC"/>
          <w:sz w:val="18"/>
          <w:szCs w:val="18"/>
        </w:rPr>
        <w:t>授权代表（联系人）</w:t>
      </w:r>
      <w:r>
        <w:rPr>
          <w:rFonts w:hint="eastAsia" w:ascii="华文楷体" w:hAnsi="华文楷体" w:eastAsia="华文楷体" w:cs="BrowalliaUPC"/>
          <w:sz w:val="18"/>
          <w:szCs w:val="18"/>
        </w:rPr>
        <w:t xml:space="preserve">：  </w:t>
      </w:r>
      <w:r>
        <w:rPr>
          <w:rFonts w:ascii="华文楷体" w:hAnsi="华文楷体" w:eastAsia="华文楷体" w:cs="BrowalliaUPC"/>
          <w:sz w:val="18"/>
          <w:szCs w:val="18"/>
        </w:rPr>
        <w:t xml:space="preserve">：  </w:t>
      </w:r>
      <w:r>
        <w:rPr>
          <w:rFonts w:hint="eastAsia" w:ascii="华文楷体" w:hAnsi="华文楷体" w:eastAsia="华文楷体" w:cs="BrowalliaUPC"/>
          <w:sz w:val="18"/>
          <w:szCs w:val="18"/>
        </w:rPr>
        <w:t xml:space="preserve">        </w:t>
      </w:r>
      <w:r>
        <w:rPr>
          <w:rFonts w:ascii="华文楷体" w:hAnsi="华文楷体" w:eastAsia="华文楷体" w:cs="BrowalliaUPC"/>
          <w:sz w:val="18"/>
          <w:szCs w:val="18"/>
        </w:rPr>
        <w:t>性别：</w:t>
      </w:r>
      <w:r>
        <w:rPr>
          <w:rFonts w:hint="eastAsia" w:ascii="华文楷体" w:hAnsi="华文楷体" w:eastAsia="华文楷体" w:cs="BrowalliaUPC"/>
          <w:sz w:val="18"/>
          <w:szCs w:val="18"/>
        </w:rPr>
        <w:t xml:space="preserve">     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>身份证号码：</w:t>
      </w:r>
    </w:p>
    <w:p>
      <w:pPr>
        <w:spacing w:line="260" w:lineRule="exact"/>
        <w:ind w:firstLine="360" w:firstLineChars="200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>根据《中华人民共和国合同法》及有关法律、法规</w:t>
      </w:r>
      <w:r>
        <w:rPr>
          <w:rFonts w:hint="eastAsia" w:ascii="华文楷体" w:hAnsi="华文楷体" w:eastAsia="华文楷体" w:cs="BrowalliaUPC"/>
          <w:sz w:val="18"/>
          <w:szCs w:val="18"/>
        </w:rPr>
        <w:t>之</w:t>
      </w:r>
      <w:r>
        <w:rPr>
          <w:rFonts w:ascii="华文楷体" w:hAnsi="华文楷体" w:eastAsia="华文楷体" w:cs="BrowalliaUPC"/>
          <w:sz w:val="18"/>
          <w:szCs w:val="18"/>
        </w:rPr>
        <w:t>规定，</w:t>
      </w:r>
      <w:r>
        <w:rPr>
          <w:rFonts w:hint="eastAsia" w:ascii="华文楷体" w:hAnsi="华文楷体" w:eastAsia="华文楷体" w:cs="BrowalliaUPC"/>
          <w:sz w:val="18"/>
          <w:szCs w:val="18"/>
        </w:rPr>
        <w:t>甲乙双方在平等、自愿、协商一致的基础上</w:t>
      </w:r>
      <w:r>
        <w:rPr>
          <w:rFonts w:ascii="华文楷体" w:hAnsi="华文楷体" w:eastAsia="华文楷体" w:cs="BrowalliaUPC"/>
          <w:sz w:val="18"/>
          <w:szCs w:val="18"/>
        </w:rPr>
        <w:t>，达成如下</w:t>
      </w:r>
      <w:r>
        <w:rPr>
          <w:rFonts w:hint="eastAsia" w:ascii="华文楷体" w:hAnsi="华文楷体" w:eastAsia="华文楷体" w:cs="BrowalliaUPC"/>
          <w:sz w:val="18"/>
          <w:szCs w:val="18"/>
        </w:rPr>
        <w:t>约定</w:t>
      </w:r>
      <w:r>
        <w:rPr>
          <w:rFonts w:ascii="华文楷体" w:hAnsi="华文楷体" w:eastAsia="华文楷体" w:cs="BrowalliaUPC"/>
          <w:sz w:val="18"/>
          <w:szCs w:val="18"/>
        </w:rPr>
        <w:t>：</w:t>
      </w:r>
    </w:p>
    <w:p>
      <w:pPr>
        <w:spacing w:line="260" w:lineRule="exact"/>
        <w:rPr>
          <w:rFonts w:ascii="华文楷体" w:hAnsi="华文楷体" w:eastAsia="华文楷体" w:cs="BrowalliaUPC"/>
          <w:b/>
          <w:sz w:val="18"/>
          <w:szCs w:val="18"/>
        </w:rPr>
      </w:pPr>
      <w:r>
        <w:rPr>
          <w:rFonts w:ascii="华文楷体" w:hAnsi="华文楷体" w:eastAsia="华文楷体" w:cs="BrowalliaUPC"/>
          <w:b/>
          <w:sz w:val="18"/>
          <w:szCs w:val="18"/>
        </w:rPr>
        <w:t>一、标的物</w:t>
      </w:r>
      <w:r>
        <w:rPr>
          <w:rFonts w:hint="eastAsia" w:ascii="华文楷体" w:hAnsi="华文楷体" w:eastAsia="华文楷体" w:cs="BrowalliaUPC"/>
          <w:b/>
          <w:sz w:val="18"/>
          <w:szCs w:val="18"/>
        </w:rPr>
        <w:t>：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 xml:space="preserve">  1、标的物的定义：“福寿位”是指灵山</w:t>
      </w:r>
      <w:r>
        <w:rPr>
          <w:rFonts w:hint="eastAsia" w:ascii="华文楷体" w:hAnsi="华文楷体" w:eastAsia="华文楷体" w:cs="BrowalliaUPC"/>
          <w:sz w:val="18"/>
          <w:szCs w:val="18"/>
        </w:rPr>
        <w:t>后花园</w:t>
      </w:r>
      <w:r>
        <w:rPr>
          <w:rFonts w:ascii="华文楷体" w:hAnsi="华文楷体" w:eastAsia="华文楷体" w:cs="BrowalliaUPC"/>
          <w:sz w:val="18"/>
          <w:szCs w:val="18"/>
        </w:rPr>
        <w:t>内用于存放先人骨灰盒的</w:t>
      </w:r>
      <w:r>
        <w:rPr>
          <w:rFonts w:hint="eastAsia" w:ascii="华文楷体" w:hAnsi="华文楷体" w:eastAsia="华文楷体" w:cs="BrowalliaUPC"/>
          <w:sz w:val="18"/>
          <w:szCs w:val="18"/>
        </w:rPr>
        <w:t>福寿位</w:t>
      </w:r>
      <w:r>
        <w:rPr>
          <w:rFonts w:ascii="华文楷体" w:hAnsi="华文楷体" w:eastAsia="华文楷体" w:cs="BrowalliaUPC"/>
          <w:sz w:val="18"/>
          <w:szCs w:val="18"/>
        </w:rPr>
        <w:t>。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 xml:space="preserve">  2、灵山</w:t>
      </w:r>
      <w:r>
        <w:rPr>
          <w:rFonts w:hint="eastAsia" w:ascii="华文楷体" w:hAnsi="华文楷体" w:eastAsia="华文楷体" w:cs="BrowalliaUPC"/>
          <w:sz w:val="18"/>
          <w:szCs w:val="18"/>
        </w:rPr>
        <w:t>后花园</w:t>
      </w:r>
      <w:r>
        <w:rPr>
          <w:rFonts w:ascii="华文楷体" w:hAnsi="华文楷体" w:eastAsia="华文楷体" w:cs="BrowalliaUPC"/>
          <w:sz w:val="18"/>
          <w:szCs w:val="18"/>
        </w:rPr>
        <w:t>的位置：灵山后花园坐落于无锡市太湖国家旅游度假区</w:t>
      </w:r>
      <w:r>
        <w:rPr>
          <w:rFonts w:hint="eastAsia" w:ascii="华文楷体" w:hAnsi="华文楷体" w:eastAsia="华文楷体" w:cs="BrowalliaUPC"/>
          <w:sz w:val="18"/>
          <w:szCs w:val="18"/>
        </w:rPr>
        <w:t>新龙</w:t>
      </w:r>
      <w:r>
        <w:rPr>
          <w:rFonts w:ascii="华文楷体" w:hAnsi="华文楷体" w:eastAsia="华文楷体" w:cs="BrowalliaUPC"/>
          <w:sz w:val="18"/>
          <w:szCs w:val="18"/>
        </w:rPr>
        <w:t>路。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 xml:space="preserve">  3、品质和规格：标的物品质和式样均以现场展示的实物和说明为准。</w:t>
      </w:r>
    </w:p>
    <w:p>
      <w:pPr>
        <w:numPr>
          <w:ilvl w:val="0"/>
          <w:numId w:val="1"/>
        </w:numPr>
        <w:spacing w:line="260" w:lineRule="exact"/>
        <w:rPr>
          <w:rFonts w:ascii="华文楷体" w:hAnsi="华文楷体" w:eastAsia="华文楷体" w:cs="BrowalliaUPC"/>
          <w:b/>
          <w:sz w:val="18"/>
          <w:szCs w:val="18"/>
        </w:rPr>
      </w:pPr>
      <w:r>
        <w:rPr>
          <w:rFonts w:ascii="华文楷体" w:hAnsi="华文楷体" w:eastAsia="华文楷体" w:cs="BrowalliaUPC"/>
          <w:b/>
          <w:sz w:val="18"/>
          <w:szCs w:val="18"/>
        </w:rPr>
        <w:t>购买标的物具体内容</w:t>
      </w:r>
      <w:r>
        <w:rPr>
          <w:rFonts w:hint="eastAsia" w:ascii="华文楷体" w:hAnsi="华文楷体" w:eastAsia="华文楷体" w:cs="BrowalliaUPC"/>
          <w:b/>
          <w:sz w:val="18"/>
          <w:szCs w:val="18"/>
        </w:rPr>
        <w:t>：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 xml:space="preserve">  1、 标的物名称、数量、价格、位置</w:t>
      </w:r>
    </w:p>
    <w:tbl>
      <w:tblPr>
        <w:tblStyle w:val="5"/>
        <w:tblW w:w="8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418"/>
        <w:gridCol w:w="1417"/>
        <w:gridCol w:w="2976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  <w:r>
              <w:rPr>
                <w:rFonts w:ascii="华文楷体" w:hAnsi="华文楷体" w:eastAsia="华文楷体" w:cs="BrowalliaUPC"/>
                <w:sz w:val="18"/>
                <w:szCs w:val="18"/>
              </w:rPr>
              <w:t xml:space="preserve">  名 称</w:t>
            </w:r>
          </w:p>
        </w:tc>
        <w:tc>
          <w:tcPr>
            <w:tcW w:w="1418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  <w:r>
              <w:rPr>
                <w:rFonts w:ascii="华文楷体" w:hAnsi="华文楷体" w:eastAsia="华文楷体" w:cs="BrowalliaUPC"/>
                <w:sz w:val="18"/>
                <w:szCs w:val="18"/>
              </w:rPr>
              <w:t>数量（座）</w:t>
            </w:r>
          </w:p>
        </w:tc>
        <w:tc>
          <w:tcPr>
            <w:tcW w:w="1417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  <w:r>
              <w:rPr>
                <w:rFonts w:ascii="华文楷体" w:hAnsi="华文楷体" w:eastAsia="华文楷体" w:cs="BrowalliaUPC"/>
                <w:sz w:val="18"/>
                <w:szCs w:val="18"/>
              </w:rPr>
              <w:t>单价（元）</w:t>
            </w:r>
          </w:p>
        </w:tc>
        <w:tc>
          <w:tcPr>
            <w:tcW w:w="2976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  <w:r>
              <w:rPr>
                <w:rFonts w:ascii="华文楷体" w:hAnsi="华文楷体" w:eastAsia="华文楷体" w:cs="BrowalliaUPC"/>
                <w:sz w:val="18"/>
                <w:szCs w:val="18"/>
              </w:rPr>
              <w:t xml:space="preserve">       位     置</w:t>
            </w:r>
          </w:p>
        </w:tc>
        <w:tc>
          <w:tcPr>
            <w:tcW w:w="1698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  <w:r>
              <w:rPr>
                <w:rFonts w:ascii="华文楷体" w:hAnsi="华文楷体" w:eastAsia="华文楷体" w:cs="BrowalliaUPC"/>
                <w:sz w:val="18"/>
                <w:szCs w:val="18"/>
              </w:rPr>
              <w:t xml:space="preserve">  </w:t>
            </w:r>
            <w:r>
              <w:rPr>
                <w:rFonts w:hint="eastAsia" w:ascii="华文楷体" w:hAnsi="华文楷体" w:eastAsia="华文楷体" w:cs="BrowalliaUPC"/>
                <w:sz w:val="18"/>
                <w:szCs w:val="18"/>
              </w:rPr>
              <w:t xml:space="preserve"> </w:t>
            </w:r>
            <w:r>
              <w:rPr>
                <w:rFonts w:ascii="华文楷体" w:hAnsi="华文楷体" w:eastAsia="华文楷体" w:cs="BrowalliaUPC"/>
                <w:sz w:val="18"/>
                <w:szCs w:val="18"/>
              </w:rPr>
              <w:t>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BrowalliaUPC"/>
                <w:sz w:val="18"/>
                <w:szCs w:val="18"/>
              </w:rPr>
              <w:t xml:space="preserve"> 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${min}</w:t>
            </w:r>
          </w:p>
        </w:tc>
        <w:tc>
          <w:tcPr>
            <w:tcW w:w="1418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BrowalliaUPC"/>
                <w:sz w:val="18"/>
                <w:szCs w:val="18"/>
              </w:rPr>
              <w:t xml:space="preserve"> 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${nums}</w:t>
            </w:r>
          </w:p>
        </w:tc>
        <w:tc>
          <w:tcPr>
            <w:tcW w:w="1417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BrowalliaUPC"/>
                <w:sz w:val="18"/>
                <w:szCs w:val="18"/>
              </w:rPr>
              <w:t xml:space="preserve"> 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${price}</w:t>
            </w:r>
          </w:p>
        </w:tc>
        <w:tc>
          <w:tcPr>
            <w:tcW w:w="2976" w:type="dxa"/>
          </w:tcPr>
          <w:p>
            <w:pPr>
              <w:spacing w:line="260" w:lineRule="exact"/>
              <w:ind w:firstLine="720" w:firstLineChars="400"/>
              <w:rPr>
                <w:rFonts w:ascii="华文楷体" w:hAnsi="华文楷体" w:eastAsia="华文楷体" w:cs="BrowalliaUPC"/>
                <w:sz w:val="18"/>
                <w:szCs w:val="18"/>
                <w:u w:val="single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  <w:u w:val="single"/>
                <w:lang w:val="en-US" w:eastAsia="zh-CN"/>
              </w:rPr>
              <w:t>${addrs}</w:t>
            </w:r>
            <w:r>
              <w:rPr>
                <w:rFonts w:hint="eastAsia" w:ascii="华文楷体" w:hAnsi="华文楷体" w:eastAsia="华文楷体" w:cs="BrowalliaUPC"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</w:tcPr>
          <w:p>
            <w:pPr>
              <w:spacing w:line="260" w:lineRule="exact"/>
              <w:ind w:firstLine="270" w:firstLineChars="150"/>
              <w:rPr>
                <w:rFonts w:ascii="华文楷体" w:hAnsi="华文楷体" w:eastAsia="华文楷体" w:cs="BrowalliaUPC"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BrowalliaUPC"/>
                <w:sz w:val="18"/>
                <w:szCs w:val="18"/>
              </w:rPr>
              <w:t xml:space="preserve"> 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${remarks}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</w:p>
        </w:tc>
        <w:tc>
          <w:tcPr>
            <w:tcW w:w="1418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</w:p>
        </w:tc>
        <w:tc>
          <w:tcPr>
            <w:tcW w:w="2976" w:type="dxa"/>
          </w:tcPr>
          <w:p>
            <w:pPr>
              <w:spacing w:line="260" w:lineRule="exact"/>
              <w:ind w:firstLine="720" w:firstLineChars="400"/>
              <w:rPr>
                <w:rFonts w:ascii="华文楷体" w:hAnsi="华文楷体" w:eastAsia="华文楷体" w:cs="BrowalliaUPC"/>
                <w:sz w:val="18"/>
                <w:szCs w:val="18"/>
              </w:rPr>
            </w:pPr>
          </w:p>
        </w:tc>
        <w:tc>
          <w:tcPr>
            <w:tcW w:w="1698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  <w:r>
              <w:rPr>
                <w:rFonts w:ascii="华文楷体" w:hAnsi="华文楷体" w:eastAsia="华文楷体" w:cs="BrowalliaUPC"/>
                <w:sz w:val="18"/>
                <w:szCs w:val="18"/>
              </w:rPr>
              <w:t>合计金额</w:t>
            </w:r>
          </w:p>
        </w:tc>
        <w:tc>
          <w:tcPr>
            <w:tcW w:w="5811" w:type="dxa"/>
            <w:gridSpan w:val="3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  <w:r>
              <w:rPr>
                <w:rFonts w:ascii="华文楷体" w:hAnsi="华文楷体" w:eastAsia="华文楷体" w:cs="BrowalliaUPC"/>
                <w:sz w:val="18"/>
                <w:szCs w:val="18"/>
              </w:rPr>
              <w:t>人民币（大写）：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${maxprice}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 </w:t>
            </w:r>
            <w:r>
              <w:rPr>
                <w:rFonts w:hint="eastAsia" w:ascii="华文楷体" w:hAnsi="华文楷体" w:eastAsia="华文楷体" w:cs="BrowalliaUPC"/>
                <w:sz w:val="18"/>
                <w:szCs w:val="18"/>
              </w:rPr>
              <w:t xml:space="preserve">                         </w:t>
            </w:r>
            <w:r>
              <w:rPr>
                <w:rFonts w:ascii="华文楷体" w:hAnsi="华文楷体" w:eastAsia="华文楷体" w:cs="BrowalliaUPC"/>
                <w:sz w:val="18"/>
                <w:szCs w:val="18"/>
              </w:rPr>
              <w:t>（小写）：¥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${minprice}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</w:p>
        </w:tc>
        <w:tc>
          <w:tcPr>
            <w:tcW w:w="1698" w:type="dxa"/>
          </w:tcPr>
          <w:p>
            <w:pPr>
              <w:spacing w:line="260" w:lineRule="exact"/>
              <w:rPr>
                <w:rFonts w:ascii="华文楷体" w:hAnsi="华文楷体" w:eastAsia="华文楷体" w:cs="BrowalliaUPC"/>
                <w:sz w:val="18"/>
                <w:szCs w:val="18"/>
              </w:rPr>
            </w:pPr>
          </w:p>
        </w:tc>
      </w:tr>
    </w:tbl>
    <w:p>
      <w:pPr>
        <w:adjustRightInd w:val="0"/>
        <w:snapToGrid w:val="0"/>
        <w:spacing w:line="280" w:lineRule="atLeast"/>
        <w:rPr>
          <w:rFonts w:ascii="华文楷体" w:hAnsi="华文楷体" w:eastAsia="华文楷体" w:cs="BrowalliaUPC"/>
          <w:b/>
          <w:sz w:val="18"/>
          <w:szCs w:val="18"/>
        </w:rPr>
      </w:pPr>
      <w:r>
        <w:rPr>
          <w:rFonts w:hint="eastAsia" w:ascii="华文楷体" w:hAnsi="华文楷体" w:eastAsia="华文楷体" w:cs="BrowalliaUPC"/>
          <w:b/>
          <w:sz w:val="18"/>
          <w:szCs w:val="18"/>
        </w:rPr>
        <w:t>三、合同总价款项：</w:t>
      </w:r>
    </w:p>
    <w:p>
      <w:pPr>
        <w:adjustRightInd w:val="0"/>
        <w:snapToGrid w:val="0"/>
        <w:spacing w:line="280" w:lineRule="atLeast"/>
        <w:rPr>
          <w:rFonts w:ascii="华文楷体" w:hAnsi="华文楷体" w:eastAsia="华文楷体" w:cs="BrowalliaUPC"/>
          <w:sz w:val="18"/>
          <w:szCs w:val="18"/>
        </w:rPr>
      </w:pPr>
      <w:r>
        <w:rPr>
          <w:rFonts w:hint="eastAsia" w:ascii="华文楷体" w:hAnsi="华文楷体" w:eastAsia="华文楷体" w:cs="BrowalliaUPC"/>
          <w:sz w:val="18"/>
          <w:szCs w:val="18"/>
        </w:rPr>
        <w:t>合同总价款为人民币</w:t>
      </w:r>
      <w:r>
        <w:rPr>
          <w:rFonts w:hint="eastAsia" w:ascii="华文楷体" w:hAnsi="华文楷体" w:eastAsia="华文楷体" w:cs="BrowalliaUPC"/>
          <w:sz w:val="18"/>
          <w:szCs w:val="18"/>
          <w:u w:val="single"/>
        </w:rPr>
        <w:t xml:space="preserve">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${total_price}</w:t>
      </w:r>
      <w:r>
        <w:rPr>
          <w:rFonts w:hint="eastAsia" w:ascii="华文楷体" w:hAnsi="华文楷体" w:eastAsia="华文楷体" w:cs="BrowalliaUPC"/>
          <w:sz w:val="18"/>
          <w:szCs w:val="18"/>
          <w:u w:val="single"/>
        </w:rPr>
        <w:t xml:space="preserve">  </w:t>
      </w:r>
      <w:r>
        <w:rPr>
          <w:rFonts w:hint="eastAsia" w:ascii="华文楷体" w:hAnsi="华文楷体" w:eastAsia="华文楷体" w:cs="BrowalliaUPC"/>
          <w:sz w:val="18"/>
          <w:szCs w:val="18"/>
        </w:rPr>
        <w:t>元，大写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${maxtotal12}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 xml:space="preserve"> </w:t>
      </w:r>
      <w:r>
        <w:rPr>
          <w:rFonts w:hint="eastAsia" w:ascii="华文楷体" w:hAnsi="华文楷体" w:eastAsia="华文楷体" w:cs="BrowalliaUPC"/>
          <w:sz w:val="18"/>
          <w:szCs w:val="18"/>
        </w:rPr>
        <w:t>整，价款组成包括下列项目：</w:t>
      </w:r>
    </w:p>
    <w:p>
      <w:pPr>
        <w:pStyle w:val="8"/>
        <w:numPr>
          <w:ilvl w:val="0"/>
          <w:numId w:val="2"/>
        </w:numPr>
        <w:adjustRightInd w:val="0"/>
        <w:snapToGrid w:val="0"/>
        <w:spacing w:line="280" w:lineRule="atLeast"/>
        <w:ind w:firstLineChars="0"/>
        <w:rPr>
          <w:rFonts w:ascii="华文楷体" w:hAnsi="华文楷体" w:eastAsia="华文楷体" w:cs="BrowalliaUPC"/>
          <w:sz w:val="18"/>
          <w:szCs w:val="18"/>
          <w:u w:val="single"/>
        </w:rPr>
      </w:pPr>
      <w:r>
        <w:rPr>
          <w:rFonts w:hint="eastAsia" w:ascii="华文楷体" w:hAnsi="华文楷体" w:eastAsia="华文楷体" w:cs="BrowalliaUPC"/>
          <w:sz w:val="18"/>
          <w:szCs w:val="18"/>
        </w:rPr>
        <w:t>福寿位使用费：</w:t>
      </w:r>
      <w:r>
        <w:rPr>
          <w:rFonts w:hint="eastAsia" w:ascii="华文楷体" w:hAnsi="华文楷体" w:eastAsia="华文楷体" w:cs="BrowalliaUPC"/>
          <w:sz w:val="18"/>
          <w:szCs w:val="18"/>
          <w:u w:val="single"/>
        </w:rPr>
        <w:t xml:space="preserve">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${use_fee}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BrowalliaUPC"/>
          <w:sz w:val="18"/>
          <w:szCs w:val="18"/>
          <w:u w:val="single"/>
        </w:rPr>
        <w:t xml:space="preserve">                                                                     </w:t>
      </w:r>
    </w:p>
    <w:p>
      <w:pPr>
        <w:pStyle w:val="8"/>
        <w:numPr>
          <w:ilvl w:val="0"/>
          <w:numId w:val="2"/>
        </w:numPr>
        <w:adjustRightInd w:val="0"/>
        <w:snapToGrid w:val="0"/>
        <w:spacing w:line="280" w:lineRule="atLeast"/>
        <w:ind w:firstLineChars="0"/>
        <w:rPr>
          <w:rFonts w:ascii="华文楷体" w:hAnsi="华文楷体" w:eastAsia="华文楷体" w:cs="BrowalliaUPC"/>
          <w:sz w:val="18"/>
          <w:szCs w:val="18"/>
        </w:rPr>
      </w:pPr>
      <w:r>
        <w:rPr>
          <w:rFonts w:hint="eastAsia" w:ascii="华文楷体" w:hAnsi="华文楷体" w:eastAsia="华文楷体" w:cs="BrowalliaUPC"/>
          <w:sz w:val="18"/>
          <w:szCs w:val="18"/>
        </w:rPr>
        <w:t>二十年维护管理费：</w:t>
      </w:r>
      <w:r>
        <w:rPr>
          <w:rFonts w:hint="eastAsia" w:ascii="华文楷体" w:hAnsi="华文楷体" w:eastAsia="华文楷体" w:cs="BrowalliaUPC"/>
          <w:sz w:val="18"/>
          <w:szCs w:val="18"/>
          <w:u w:val="single"/>
        </w:rPr>
        <w:t xml:space="preserve">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${maintain_fee}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18"/>
          <w:szCs w:val="18"/>
          <w:u w:val="single"/>
        </w:rPr>
        <w:t xml:space="preserve">                                                                </w:t>
      </w:r>
    </w:p>
    <w:p>
      <w:pPr>
        <w:pStyle w:val="8"/>
        <w:numPr>
          <w:ilvl w:val="0"/>
          <w:numId w:val="2"/>
        </w:numPr>
        <w:adjustRightInd w:val="0"/>
        <w:snapToGrid w:val="0"/>
        <w:spacing w:line="280" w:lineRule="atLeast"/>
        <w:ind w:firstLineChars="0"/>
        <w:rPr>
          <w:rFonts w:ascii="华文楷体" w:hAnsi="华文楷体" w:eastAsia="华文楷体" w:cs="BrowalliaUPC"/>
          <w:sz w:val="18"/>
          <w:szCs w:val="18"/>
        </w:rPr>
      </w:pPr>
      <w:r>
        <w:rPr>
          <w:rFonts w:hint="eastAsia" w:ascii="华文楷体" w:hAnsi="华文楷体" w:eastAsia="华文楷体" w:cs="BrowalliaUPC"/>
          <w:sz w:val="18"/>
          <w:szCs w:val="18"/>
        </w:rPr>
        <w:t xml:space="preserve">证书费：    </w:t>
      </w:r>
      <w:r>
        <w:rPr>
          <w:rFonts w:hint="eastAsia" w:ascii="华文楷体" w:hAnsi="华文楷体" w:eastAsia="华文楷体" w:cs="BrowalliaUPC"/>
          <w:sz w:val="18"/>
          <w:szCs w:val="18"/>
          <w:u w:val="single"/>
        </w:rPr>
        <w:t xml:space="preserve">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${certificate_fee}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18"/>
          <w:szCs w:val="18"/>
          <w:u w:val="single"/>
        </w:rPr>
        <w:t xml:space="preserve">                                                                     </w:t>
      </w:r>
    </w:p>
    <w:p>
      <w:pPr>
        <w:adjustRightInd w:val="0"/>
        <w:snapToGrid w:val="0"/>
        <w:spacing w:line="280" w:lineRule="atLeast"/>
        <w:rPr>
          <w:rFonts w:ascii="华文楷体" w:hAnsi="华文楷体" w:eastAsia="华文楷体" w:cs="BrowalliaUPC"/>
          <w:b/>
          <w:sz w:val="18"/>
          <w:szCs w:val="18"/>
        </w:rPr>
      </w:pPr>
      <w:r>
        <w:rPr>
          <w:rFonts w:hint="eastAsia" w:ascii="华文楷体" w:hAnsi="华文楷体" w:eastAsia="华文楷体" w:cs="BrowalliaUPC"/>
          <w:b/>
          <w:sz w:val="18"/>
          <w:szCs w:val="18"/>
        </w:rPr>
        <w:t>四、付款方式及期限：</w:t>
      </w:r>
      <w:bookmarkStart w:id="0" w:name="_GoBack"/>
      <w:bookmarkEnd w:id="0"/>
    </w:p>
    <w:p>
      <w:pPr>
        <w:adjustRightInd w:val="0"/>
        <w:snapToGrid w:val="0"/>
        <w:spacing w:line="280" w:lineRule="atLeast"/>
        <w:rPr>
          <w:rFonts w:ascii="华文楷体" w:hAnsi="华文楷体" w:eastAsia="华文楷体" w:cs="BrowalliaUPC"/>
          <w:sz w:val="18"/>
          <w:szCs w:val="18"/>
        </w:rPr>
      </w:pPr>
      <w:r>
        <w:rPr>
          <w:rFonts w:hint="eastAsia" w:ascii="华文楷体" w:hAnsi="华文楷体" w:eastAsia="华文楷体" w:cs="BrowalliaUPC"/>
          <w:sz w:val="18"/>
          <w:szCs w:val="18"/>
        </w:rPr>
        <w:t>1、</w:t>
      </w:r>
      <w:r>
        <w:rPr>
          <w:rFonts w:ascii="华文楷体" w:hAnsi="华文楷体" w:eastAsia="华文楷体" w:cs="BrowalliaUPC"/>
          <w:sz w:val="18"/>
          <w:szCs w:val="18"/>
        </w:rPr>
        <w:t>乙方应于</w:t>
      </w:r>
      <w:r>
        <w:rPr>
          <w:rFonts w:hint="eastAsia" w:ascii="华文楷体" w:hAnsi="华文楷体" w:eastAsia="华文楷体" w:cs="BrowalliaUPC"/>
          <w:sz w:val="18"/>
          <w:szCs w:val="18"/>
        </w:rPr>
        <w:t>本协议签订</w:t>
      </w:r>
      <w:r>
        <w:rPr>
          <w:rFonts w:ascii="华文楷体" w:hAnsi="华文楷体" w:eastAsia="华文楷体" w:cs="BrowalliaUPC"/>
          <w:sz w:val="18"/>
          <w:szCs w:val="18"/>
        </w:rPr>
        <w:t>前一次性付清</w:t>
      </w:r>
      <w:r>
        <w:rPr>
          <w:rFonts w:hint="eastAsia" w:ascii="华文楷体" w:hAnsi="华文楷体" w:eastAsia="华文楷体" w:cs="BrowalliaUPC"/>
          <w:sz w:val="18"/>
          <w:szCs w:val="18"/>
        </w:rPr>
        <w:t>总款项</w:t>
      </w:r>
      <w:r>
        <w:rPr>
          <w:rFonts w:ascii="华文楷体" w:hAnsi="华文楷体" w:eastAsia="华文楷体" w:cs="BrowalliaUPC"/>
          <w:sz w:val="18"/>
          <w:szCs w:val="18"/>
        </w:rPr>
        <w:t>。</w:t>
      </w:r>
    </w:p>
    <w:p>
      <w:pPr>
        <w:adjustRightInd w:val="0"/>
        <w:snapToGrid w:val="0"/>
        <w:spacing w:line="280" w:lineRule="atLeast"/>
        <w:rPr>
          <w:rFonts w:ascii="华文楷体" w:hAnsi="华文楷体" w:eastAsia="华文楷体" w:cs="BrowalliaUPC"/>
          <w:sz w:val="18"/>
          <w:szCs w:val="18"/>
        </w:rPr>
      </w:pPr>
      <w:r>
        <w:rPr>
          <w:rFonts w:hint="eastAsia" w:ascii="华文楷体" w:hAnsi="华文楷体" w:eastAsia="华文楷体" w:cs="BrowalliaUPC"/>
          <w:sz w:val="18"/>
          <w:szCs w:val="18"/>
        </w:rPr>
        <w:t>2、公司开户行：江苏银行无锡开发支行，帐号：836010189100171885。</w:t>
      </w:r>
    </w:p>
    <w:p>
      <w:pPr>
        <w:adjustRightInd w:val="0"/>
        <w:snapToGrid w:val="0"/>
        <w:spacing w:line="280" w:lineRule="atLeast"/>
        <w:rPr>
          <w:rFonts w:ascii="华文楷体" w:hAnsi="华文楷体" w:eastAsia="华文楷体" w:cs="BrowalliaUPC"/>
          <w:sz w:val="18"/>
          <w:szCs w:val="18"/>
          <w:u w:val="single"/>
        </w:rPr>
      </w:pPr>
      <w:r>
        <w:rPr>
          <w:rFonts w:hint="eastAsia" w:ascii="华文楷体" w:hAnsi="华文楷体" w:eastAsia="华文楷体" w:cs="BrowalliaUPC"/>
          <w:sz w:val="18"/>
          <w:szCs w:val="18"/>
        </w:rPr>
        <w:t>3、其他：</w:t>
      </w:r>
      <w:r>
        <w:rPr>
          <w:rFonts w:hint="eastAsia" w:ascii="华文楷体" w:hAnsi="华文楷体" w:eastAsia="华文楷体" w:cs="BrowalliaUPC"/>
          <w:sz w:val="18"/>
          <w:szCs w:val="18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spacing w:line="280" w:lineRule="atLeast"/>
        <w:rPr>
          <w:rFonts w:ascii="华文楷体" w:hAnsi="华文楷体" w:eastAsia="华文楷体" w:cs="BrowalliaUPC"/>
          <w:b/>
          <w:sz w:val="18"/>
          <w:szCs w:val="18"/>
        </w:rPr>
      </w:pPr>
      <w:r>
        <w:rPr>
          <w:rFonts w:hint="eastAsia" w:ascii="华文楷体" w:hAnsi="华文楷体" w:eastAsia="华文楷体" w:cs="BrowalliaUPC"/>
          <w:b/>
          <w:sz w:val="18"/>
          <w:szCs w:val="18"/>
        </w:rPr>
        <w:t>五</w:t>
      </w:r>
      <w:r>
        <w:rPr>
          <w:rFonts w:ascii="华文楷体" w:hAnsi="华文楷体" w:eastAsia="华文楷体" w:cs="BrowalliaUPC"/>
          <w:b/>
          <w:sz w:val="18"/>
          <w:szCs w:val="18"/>
        </w:rPr>
        <w:t>、特别约定</w:t>
      </w:r>
      <w:r>
        <w:rPr>
          <w:rFonts w:hint="eastAsia" w:ascii="华文楷体" w:hAnsi="华文楷体" w:eastAsia="华文楷体" w:cs="BrowalliaUPC"/>
          <w:b/>
          <w:sz w:val="18"/>
          <w:szCs w:val="18"/>
        </w:rPr>
        <w:t>：</w:t>
      </w:r>
    </w:p>
    <w:p>
      <w:pPr>
        <w:numPr>
          <w:ilvl w:val="0"/>
          <w:numId w:val="0"/>
        </w:numPr>
        <w:adjustRightInd w:val="0"/>
        <w:snapToGrid w:val="0"/>
        <w:spacing w:line="360" w:lineRule="exact"/>
        <w:rPr>
          <w:rFonts w:hint="eastAsia" w:ascii="华文楷体" w:hAnsi="华文楷体" w:eastAsia="华文楷体" w:cs="BrowalliaUPC"/>
          <w:b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  <w:lang w:val="en-US" w:eastAsia="zh-CN"/>
        </w:rPr>
        <w:t xml:space="preserve"> ${special_deal}</w:t>
      </w:r>
    </w:p>
    <w:p>
      <w:pPr>
        <w:adjustRightInd w:val="0"/>
        <w:snapToGrid w:val="0"/>
        <w:spacing w:line="280" w:lineRule="atLeast"/>
        <w:rPr>
          <w:rFonts w:ascii="华文楷体" w:hAnsi="华文楷体" w:eastAsia="华文楷体" w:cs="BrowalliaUPC"/>
          <w:b/>
          <w:sz w:val="18"/>
          <w:szCs w:val="18"/>
        </w:rPr>
      </w:pPr>
      <w:r>
        <w:rPr>
          <w:rFonts w:hint="eastAsia" w:ascii="华文楷体" w:hAnsi="华文楷体" w:eastAsia="华文楷体" w:cs="BrowalliaUPC"/>
          <w:b/>
          <w:sz w:val="18"/>
          <w:szCs w:val="18"/>
        </w:rPr>
        <w:t>六</w:t>
      </w:r>
      <w:r>
        <w:rPr>
          <w:rFonts w:ascii="华文楷体" w:hAnsi="华文楷体" w:eastAsia="华文楷体" w:cs="BrowalliaUPC"/>
          <w:b/>
          <w:sz w:val="18"/>
          <w:szCs w:val="18"/>
        </w:rPr>
        <w:t>、本</w:t>
      </w:r>
      <w:r>
        <w:rPr>
          <w:rFonts w:hint="eastAsia" w:ascii="华文楷体" w:hAnsi="华文楷体" w:eastAsia="华文楷体" w:cs="BrowalliaUPC"/>
          <w:b/>
          <w:sz w:val="18"/>
          <w:szCs w:val="18"/>
        </w:rPr>
        <w:t>预认购书</w:t>
      </w:r>
      <w:r>
        <w:rPr>
          <w:rFonts w:ascii="华文楷体" w:hAnsi="华文楷体" w:eastAsia="华文楷体" w:cs="BrowalliaUPC"/>
          <w:b/>
          <w:sz w:val="18"/>
          <w:szCs w:val="18"/>
        </w:rPr>
        <w:t>在履行过程中发生争议，由双方当事人协商解决，协商不成，可向甲方所在地人民法院提起诉讼。</w:t>
      </w:r>
    </w:p>
    <w:p>
      <w:pPr>
        <w:adjustRightInd w:val="0"/>
        <w:snapToGrid w:val="0"/>
        <w:spacing w:line="280" w:lineRule="atLeast"/>
        <w:rPr>
          <w:rFonts w:ascii="华文楷体" w:hAnsi="华文楷体" w:eastAsia="华文楷体" w:cs="BrowalliaUPC"/>
          <w:b/>
          <w:sz w:val="18"/>
          <w:szCs w:val="18"/>
        </w:rPr>
      </w:pPr>
      <w:r>
        <w:rPr>
          <w:rFonts w:hint="eastAsia" w:ascii="华文楷体" w:hAnsi="华文楷体" w:eastAsia="华文楷体" w:cs="BrowalliaUPC"/>
          <w:b/>
          <w:sz w:val="18"/>
          <w:szCs w:val="18"/>
        </w:rPr>
        <w:t>七</w:t>
      </w:r>
      <w:r>
        <w:rPr>
          <w:rFonts w:ascii="华文楷体" w:hAnsi="华文楷体" w:eastAsia="华文楷体" w:cs="BrowalliaUPC"/>
          <w:b/>
          <w:sz w:val="18"/>
          <w:szCs w:val="18"/>
        </w:rPr>
        <w:t>、本合同一式</w:t>
      </w:r>
      <w:r>
        <w:rPr>
          <w:rFonts w:hint="eastAsia" w:ascii="华文楷体" w:hAnsi="华文楷体" w:eastAsia="华文楷体" w:cs="BrowalliaUPC"/>
          <w:b/>
          <w:sz w:val="18"/>
          <w:szCs w:val="18"/>
        </w:rPr>
        <w:t>叁</w:t>
      </w:r>
      <w:r>
        <w:rPr>
          <w:rFonts w:ascii="华文楷体" w:hAnsi="华文楷体" w:eastAsia="华文楷体" w:cs="BrowalliaUPC"/>
          <w:b/>
          <w:sz w:val="18"/>
          <w:szCs w:val="18"/>
        </w:rPr>
        <w:t>份。甲方</w:t>
      </w:r>
      <w:r>
        <w:rPr>
          <w:rFonts w:hint="eastAsia" w:ascii="华文楷体" w:hAnsi="华文楷体" w:eastAsia="华文楷体" w:cs="BrowalliaUPC"/>
          <w:b/>
          <w:sz w:val="18"/>
          <w:szCs w:val="18"/>
        </w:rPr>
        <w:t>贰</w:t>
      </w:r>
      <w:r>
        <w:rPr>
          <w:rFonts w:ascii="华文楷体" w:hAnsi="华文楷体" w:eastAsia="华文楷体" w:cs="BrowalliaUPC"/>
          <w:b/>
          <w:sz w:val="18"/>
          <w:szCs w:val="18"/>
        </w:rPr>
        <w:t>份，乙方壹份。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>甲方：无锡市灵山后花园有限公司（盖章）         乙方（签字）：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>经办人（签字）：                                委托代理人</w:t>
      </w:r>
    </w:p>
    <w:p>
      <w:pPr>
        <w:spacing w:line="260" w:lineRule="exact"/>
        <w:rPr>
          <w:rFonts w:ascii="华文楷体" w:hAnsi="华文楷体" w:eastAsia="华文楷体" w:cs="BrowalliaUPC"/>
          <w:sz w:val="18"/>
          <w:szCs w:val="18"/>
        </w:rPr>
      </w:pPr>
      <w:r>
        <w:rPr>
          <w:rFonts w:ascii="华文楷体" w:hAnsi="华文楷体" w:eastAsia="华文楷体" w:cs="BrowalliaUPC"/>
          <w:sz w:val="18"/>
          <w:szCs w:val="18"/>
        </w:rPr>
        <w:t xml:space="preserve">日期：                                         日期：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4B3A"/>
    <w:multiLevelType w:val="multilevel"/>
    <w:tmpl w:val="16864B3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999C40"/>
    <w:multiLevelType w:val="singleLevel"/>
    <w:tmpl w:val="52999C4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D74"/>
    <w:rsid w:val="00041465"/>
    <w:rsid w:val="00046ABA"/>
    <w:rsid w:val="00066058"/>
    <w:rsid w:val="00080768"/>
    <w:rsid w:val="00084FD9"/>
    <w:rsid w:val="000B094B"/>
    <w:rsid w:val="000C35B6"/>
    <w:rsid w:val="000D65C8"/>
    <w:rsid w:val="000F2A17"/>
    <w:rsid w:val="00127E0B"/>
    <w:rsid w:val="00130B64"/>
    <w:rsid w:val="001541D9"/>
    <w:rsid w:val="0018055C"/>
    <w:rsid w:val="001E4292"/>
    <w:rsid w:val="001F3001"/>
    <w:rsid w:val="00205EFB"/>
    <w:rsid w:val="00242C36"/>
    <w:rsid w:val="00245B1F"/>
    <w:rsid w:val="002957A3"/>
    <w:rsid w:val="002B66E4"/>
    <w:rsid w:val="002C4543"/>
    <w:rsid w:val="002D5108"/>
    <w:rsid w:val="003010D8"/>
    <w:rsid w:val="00310D9D"/>
    <w:rsid w:val="003129DB"/>
    <w:rsid w:val="003843FB"/>
    <w:rsid w:val="00386E08"/>
    <w:rsid w:val="003A0B69"/>
    <w:rsid w:val="003E1E20"/>
    <w:rsid w:val="00413556"/>
    <w:rsid w:val="00425493"/>
    <w:rsid w:val="00443DD1"/>
    <w:rsid w:val="004813DB"/>
    <w:rsid w:val="00493437"/>
    <w:rsid w:val="004B14B3"/>
    <w:rsid w:val="004B4B96"/>
    <w:rsid w:val="004F5A21"/>
    <w:rsid w:val="00576AA0"/>
    <w:rsid w:val="005A1529"/>
    <w:rsid w:val="005E4EEF"/>
    <w:rsid w:val="006233B0"/>
    <w:rsid w:val="00632673"/>
    <w:rsid w:val="00633960"/>
    <w:rsid w:val="00635908"/>
    <w:rsid w:val="006714C4"/>
    <w:rsid w:val="00677393"/>
    <w:rsid w:val="006C4772"/>
    <w:rsid w:val="006E658D"/>
    <w:rsid w:val="006F43F4"/>
    <w:rsid w:val="006F63C3"/>
    <w:rsid w:val="007A4A08"/>
    <w:rsid w:val="007C36A3"/>
    <w:rsid w:val="007F000D"/>
    <w:rsid w:val="0088201A"/>
    <w:rsid w:val="008A5DFA"/>
    <w:rsid w:val="008C11C3"/>
    <w:rsid w:val="008E023D"/>
    <w:rsid w:val="00913624"/>
    <w:rsid w:val="00950290"/>
    <w:rsid w:val="0097138C"/>
    <w:rsid w:val="009913FA"/>
    <w:rsid w:val="009A0D51"/>
    <w:rsid w:val="009A2A7A"/>
    <w:rsid w:val="009A3D74"/>
    <w:rsid w:val="009D175C"/>
    <w:rsid w:val="009E66B1"/>
    <w:rsid w:val="00A1329F"/>
    <w:rsid w:val="00A27E1C"/>
    <w:rsid w:val="00A30DFF"/>
    <w:rsid w:val="00A543C3"/>
    <w:rsid w:val="00A72DFB"/>
    <w:rsid w:val="00AA08DE"/>
    <w:rsid w:val="00AA673C"/>
    <w:rsid w:val="00AC6253"/>
    <w:rsid w:val="00B16A54"/>
    <w:rsid w:val="00B74059"/>
    <w:rsid w:val="00B8124F"/>
    <w:rsid w:val="00B92DC4"/>
    <w:rsid w:val="00B938E8"/>
    <w:rsid w:val="00BA29DE"/>
    <w:rsid w:val="00BA386D"/>
    <w:rsid w:val="00BA7B01"/>
    <w:rsid w:val="00BB21EF"/>
    <w:rsid w:val="00BC1516"/>
    <w:rsid w:val="00BC2210"/>
    <w:rsid w:val="00BC6BD2"/>
    <w:rsid w:val="00BD5CAF"/>
    <w:rsid w:val="00C02650"/>
    <w:rsid w:val="00C214A1"/>
    <w:rsid w:val="00C42751"/>
    <w:rsid w:val="00CA70CC"/>
    <w:rsid w:val="00CB38ED"/>
    <w:rsid w:val="00CD60AB"/>
    <w:rsid w:val="00D02F72"/>
    <w:rsid w:val="00D27DF0"/>
    <w:rsid w:val="00D41189"/>
    <w:rsid w:val="00D77B21"/>
    <w:rsid w:val="00D91CF5"/>
    <w:rsid w:val="00D922EF"/>
    <w:rsid w:val="00DA50FA"/>
    <w:rsid w:val="00DF492D"/>
    <w:rsid w:val="00E20E8C"/>
    <w:rsid w:val="00E26719"/>
    <w:rsid w:val="00E3059B"/>
    <w:rsid w:val="00E33716"/>
    <w:rsid w:val="00E41513"/>
    <w:rsid w:val="00E746B4"/>
    <w:rsid w:val="00E803C0"/>
    <w:rsid w:val="00EE59BB"/>
    <w:rsid w:val="00F334E8"/>
    <w:rsid w:val="00F340AA"/>
    <w:rsid w:val="00FA6882"/>
    <w:rsid w:val="00FB317E"/>
    <w:rsid w:val="00FB5D72"/>
    <w:rsid w:val="00FC3443"/>
    <w:rsid w:val="00FD475D"/>
    <w:rsid w:val="6A86388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235</Words>
  <Characters>1346</Characters>
  <Lines>11</Lines>
  <Paragraphs>3</Paragraphs>
  <TotalTime>0</TotalTime>
  <ScaleCrop>false</ScaleCrop>
  <LinksUpToDate>false</LinksUpToDate>
  <CharactersWithSpaces>1578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2016-11-24T06:12:00Z</dcterms:created>
  <dc:creator>lenovo</dc:creator>
  <cp:lastModifiedBy>Administrator</cp:lastModifiedBy>
  <cp:lastPrinted>2016-12-05T02:33:00Z</cp:lastPrinted>
  <dcterms:modified xsi:type="dcterms:W3CDTF">2017-03-31T06:36:00Z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