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71.0" w:type="dxa"/>
        <w:jc w:val="left"/>
        <w:tblInd w:w="115.0" w:type="dxa"/>
        <w:tblLayout w:type="fixed"/>
        <w:tblLook w:val="0000"/>
      </w:tblPr>
      <w:tblGrid>
        <w:gridCol w:w="3626"/>
        <w:gridCol w:w="2217"/>
        <w:gridCol w:w="2428"/>
        <w:tblGridChange w:id="0">
          <w:tblGrid>
            <w:gridCol w:w="3626"/>
            <w:gridCol w:w="2217"/>
            <w:gridCol w:w="2428"/>
          </w:tblGrid>
        </w:tblGridChange>
      </w:tblGrid>
      <w:tr>
        <w:trPr>
          <w:cantSplit w:val="0"/>
          <w:trHeight w:val="11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Handelsname und Wirkstärke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(bei Prüfpräparaten Studien-Code):</w:t>
            </w:r>
          </w:p>
          <w:p w:rsidR="00000000" w:rsidDel="00000000" w:rsidP="00000000" w:rsidRDefault="00000000" w:rsidRPr="00000000" w14:paraId="00000003">
            <w:pPr>
              <w:spacing w:after="60" w:before="60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NOC SE 15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15.5% THC</w:t>
            </w:r>
          </w:p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NOC AS 22 - 18% THC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Hergestellt für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(Auftraggeber und Zielland):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NOC Pharma GmbH - Deutschland 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Herstellungsbeginn: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002-39-NOC1-6-INF-F / 12-NOCB1-1 / IN11-12-NOCB1-1 / 005-37-NOCB1-1-INF-F / IN10-12-NOCB1-1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Chargenbezeichnung: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002-39-NOC1-6-INF-F / 12-NOCB1-1 / IN11-12-NOCB1-1 / 005-37-NOCB1-1-INF-F / IN10-12-NOCB1-1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Chargengröße: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ingLiu" w:cs="MingLiu" w:eastAsia="MingLiu" w:hAnsi="MingLiu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MingLiu" w:cs="MingLiu" w:eastAsia="MingLiu" w:hAnsi="MingLiu"/>
                <w:b w:val="1"/>
                <w:sz w:val="16"/>
                <w:szCs w:val="16"/>
                <w:rtl w:val="0"/>
              </w:rPr>
              <w:t xml:space="preserve">75.5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Dokumenten-Nr (Vergabe durch BRR-Stelle):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_A5-01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95.0" w:type="dxa"/>
        <w:jc w:val="left"/>
        <w:tblInd w:w="115.0" w:type="dxa"/>
        <w:tblLayout w:type="fixed"/>
        <w:tblLook w:val="0000"/>
      </w:tblPr>
      <w:tblGrid>
        <w:gridCol w:w="555"/>
        <w:gridCol w:w="675"/>
        <w:gridCol w:w="1350"/>
        <w:gridCol w:w="1275"/>
        <w:gridCol w:w="1170"/>
        <w:gridCol w:w="1965"/>
        <w:gridCol w:w="1305"/>
        <w:tblGridChange w:id="0">
          <w:tblGrid>
            <w:gridCol w:w="555"/>
            <w:gridCol w:w="675"/>
            <w:gridCol w:w="1350"/>
            <w:gridCol w:w="1275"/>
            <w:gridCol w:w="1170"/>
            <w:gridCol w:w="1965"/>
            <w:gridCol w:w="1305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1"/>
              <w:numPr>
                <w:ilvl w:val="0"/>
                <w:numId w:val="2"/>
              </w:numPr>
              <w:spacing w:before="0" w:lineRule="auto"/>
              <w:ind w:left="851" w:hanging="85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Liste der eingesetzten Ausgangsmaterialien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Gemäß „Bereitstellungsliste Ausgangsmaterialien“ im DMS wurden für die o.g. Charge folgende Ausgangsmaterialien einschl. Packmittel eingesetzt (diese Liste kann durch einen Ausdruck der entsprechenden Seite aus dem DMS ersetzt werden):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Lfd #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Ausgangsstoff/Packmaterial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Lieferant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Bemerkung</w:t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ID-#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Bezeichnung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Ch-B.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Freigegeben bis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LPD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12-NOCB1-1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LPD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IN11-12-NOCB1-1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LPD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IN10-12-NOCB1-1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LPD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005-37-NOCB1-1-INF-F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3L Pouch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12-NOCB1-1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3L Pouch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IN11-12-NOCB1-1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3L Pouch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IN10-12-NOCB1-1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SE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3L Pouch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005-37-NOCB1-1-INF-F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AS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LPD Pouch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002-39-NOC1-6-INF-F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2"/>
                <w:szCs w:val="12"/>
                <w:rtl w:val="0"/>
              </w:rPr>
              <w:t xml:space="preserve">NOC AS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3L Pouch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002-39-NOC1-6-INF-F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60"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Cannava 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71.0" w:type="dxa"/>
        <w:jc w:val="left"/>
        <w:tblInd w:w="115.0" w:type="dxa"/>
        <w:tblLayout w:type="fixed"/>
        <w:tblLook w:val="0000"/>
      </w:tblPr>
      <w:tblGrid>
        <w:gridCol w:w="695"/>
        <w:gridCol w:w="690"/>
        <w:gridCol w:w="1239"/>
        <w:gridCol w:w="1515"/>
        <w:gridCol w:w="1519"/>
        <w:gridCol w:w="1447"/>
        <w:gridCol w:w="1166"/>
        <w:tblGridChange w:id="0">
          <w:tblGrid>
            <w:gridCol w:w="695"/>
            <w:gridCol w:w="690"/>
            <w:gridCol w:w="1239"/>
            <w:gridCol w:w="1515"/>
            <w:gridCol w:w="1519"/>
            <w:gridCol w:w="1447"/>
            <w:gridCol w:w="1166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pStyle w:val="Heading1"/>
              <w:numPr>
                <w:ilvl w:val="0"/>
                <w:numId w:val="2"/>
              </w:numPr>
              <w:spacing w:before="0" w:lineRule="auto"/>
              <w:ind w:left="851" w:hanging="85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Herkunftsnachweise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Bitte pro Ausgangsmaterial aus Tabelle 1 eine separate Checkliste erstellen: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Lfd #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Ausgangsstoff/ Packmaterial  ID# und Bez.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Lieferant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5b3d7" w:val="clear"/>
            <w:tcMar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Lieferant = Hersteller?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..1..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Cannabisblüten Med.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Cannava S.A,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 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Zu dieser speziellen Einsatzstoff-Charge liegen folgende Informationen oder Dokumente als elektronische oder Papier-Kopien vor und wurden auf Vollständigkeit und Glaubwürdigkeit überprüft: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Nicht </w:t>
              <w:br w:type="textWrapping"/>
              <w:t xml:space="preserve">erforderlich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80"/>
              </w:tabs>
              <w:spacing w:after="0" w:before="24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Identität und Adresse des Originalherstellers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ggf. Identität und Adresse weiterer involvierter Lieferanten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Bezeichnung, ID und Ch-B. des Originalherstellers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Falls abweichend: Bezeichnung, ID und Ch-B. des Lieferanten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Analysenzertifikat der Originalherstellers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ggf. weitere Analysenzertifikate – mit Referenz zum Original-AZ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Angaben zu Verfalldatum oder Retest-Datum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Bestellung (mit Bestelldatum)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Lieferschein und/oder Frachtbrief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andere Wareneingangsdokumente, aus denen die Versender und Chargenbezeichnungen der gelieferten Materialien hervorgehen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Written Confirmation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Certificate of Compliance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 Falle von temperaturgeführten Transporten: Monitoringprotokolle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Zeitablauf zwischen Bestellung und Lieferung ist plausibel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Lieferung bestand aus einer einheitlichen Charge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Lieferung bestand aus unterschiedlichen Chargen, die separat im DMS verbucht und separat bemustert wurden.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Beim Wareneingang gab es keine Abweichungen. Die gelieferten Mengen stimmten mit der Bestellung überein.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Qualifizierungstatus des Lieferanten wurde überprüft und ist in Ordnung  (letzter Auditbericht, Trending bisher gelieferter Chargen)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…..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278.0" w:type="dxa"/>
        <w:jc w:val="left"/>
        <w:tblInd w:w="115.0" w:type="dxa"/>
        <w:tblLayout w:type="fixed"/>
        <w:tblLook w:val="0000"/>
      </w:tblPr>
      <w:tblGrid>
        <w:gridCol w:w="1653"/>
        <w:gridCol w:w="1517"/>
        <w:gridCol w:w="2556"/>
        <w:gridCol w:w="2545"/>
        <w:gridCol w:w="7"/>
        <w:tblGridChange w:id="0">
          <w:tblGrid>
            <w:gridCol w:w="1653"/>
            <w:gridCol w:w="1517"/>
            <w:gridCol w:w="2556"/>
            <w:gridCol w:w="2545"/>
            <w:gridCol w:w="7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0">
            <w:pPr>
              <w:pStyle w:val="Heading1"/>
              <w:numPr>
                <w:ilvl w:val="0"/>
                <w:numId w:val="2"/>
              </w:numPr>
              <w:spacing w:before="0" w:lineRule="auto"/>
              <w:ind w:left="851" w:hanging="85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Ergebnis der Überprüfung: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  <w:t xml:space="preserve">Alle oben aufgelisteten Dokumente und Informationen zu gesamt ….. Ausgangsstoffen liegen </w:t>
              <w:tab/>
              <w:t xml:space="preserve">vollständig digital oder als Papierkopie vor (Seitenzahl und Anhänge geprüft).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Fonts w:ascii="ZapfDingbats" w:cs="ZapfDingbats" w:eastAsia="ZapfDingbats" w:hAnsi="ZapfDingbats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Dokumente belegen lückenlos, dass die verwendeten Ausgangsstoffe aus den </w:t>
              <w:br w:type="textWrapping"/>
              <w:tab/>
              <w:t xml:space="preserve">angegebenen qualifizierten Quellen stammen.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Fonts w:ascii="ZapfDingbats" w:cs="ZapfDingbats" w:eastAsia="ZapfDingbats" w:hAnsi="ZapfDingbats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wurden keine Abweichungen oder nicht nachvollziehbare Vorgänge festgestellt.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ZapfDingbats" w:cs="ZapfDingbats" w:eastAsia="ZapfDingbats" w:hAnsi="ZapfDingbats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wurden folgende Abweichungen festgestellt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Abweichung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Abweichungsbericht 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Abweichungsbericht abgeschlossen: ja/nein?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Offene Korrekturmaßnahmen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Bemerkungen: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271.0" w:type="dxa"/>
        <w:jc w:val="left"/>
        <w:tblInd w:w="115.0" w:type="dxa"/>
        <w:tblLayout w:type="fixed"/>
        <w:tblLook w:val="0000"/>
      </w:tblPr>
      <w:tblGrid>
        <w:gridCol w:w="3626"/>
        <w:gridCol w:w="4645"/>
        <w:tblGridChange w:id="0">
          <w:tblGrid>
            <w:gridCol w:w="3626"/>
            <w:gridCol w:w="4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Überprüfung durchgeführt: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(BRReviewer)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Datum/Unterschrift 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2830"/>
        <w:gridCol w:w="2826"/>
        <w:tblGridChange w:id="0">
          <w:tblGrid>
            <w:gridCol w:w="2730"/>
            <w:gridCol w:w="2830"/>
            <w:gridCol w:w="2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Formblatt erstellt: Till Noé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340148</wp:posOffset>
                  </wp:positionH>
                  <wp:positionV relativeFrom="paragraph">
                    <wp:posOffset>70485</wp:posOffset>
                  </wp:positionV>
                  <wp:extent cx="1567180" cy="517525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24459" l="0" r="0" t="31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18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01.02.2025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(Datum/Unterschrift)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überprüft: Torsten Cuny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genehmigt:</w:t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701" w:top="1701" w:left="1701" w:right="1701" w:header="794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MingLiu"/>
  <w:font w:name="Courier New"/>
  <w:font w:name="ZapfDingbats"/>
  <w:font w:name="MyriaMM_400 RG 600 NO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8505"/>
      </w:tabs>
      <w:spacing w:after="0" w:before="24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494.0" w:type="dxa"/>
      <w:jc w:val="left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1903"/>
      <w:gridCol w:w="4276"/>
      <w:gridCol w:w="2315"/>
      <w:tblGridChange w:id="0">
        <w:tblGrid>
          <w:gridCol w:w="1903"/>
          <w:gridCol w:w="4276"/>
          <w:gridCol w:w="2315"/>
        </w:tblGrid>
      </w:tblGridChange>
    </w:tblGrid>
    <w:tr>
      <w:trPr>
        <w:cantSplit w:val="0"/>
        <w:tblHeader w:val="0"/>
      </w:trPr>
      <w:tc>
        <w:tcPr>
          <w:vMerge w:val="restart"/>
          <w:shd w:fill="c6d9f1" w:val="clear"/>
        </w:tcPr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0" w:right="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091895" cy="560568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1895" cy="5605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c6d9f1" w:val="clear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60" w:right="6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17365d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17365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Checkliste Sourcing </w:t>
            <w:br w:type="textWrapping"/>
            <w:t xml:space="preserve">Herkunftsnachweis für verwendete </w:t>
            <w:br w:type="textWrapping"/>
            <w:t xml:space="preserve">Ausgangsstoffe und Packmaterial</w:t>
          </w:r>
        </w:p>
      </w:tc>
      <w:tc>
        <w:tcPr>
          <w:shd w:fill="c6d9f1" w:val="clear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60" w:right="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SOP-101_A5-01</w:t>
          </w:r>
        </w:p>
      </w:tc>
    </w:tr>
    <w:tr>
      <w:trPr>
        <w:cantSplit w:val="0"/>
        <w:tblHeader w:val="0"/>
      </w:trPr>
      <w:tc>
        <w:tcPr>
          <w:vMerge w:val="continue"/>
          <w:shd w:fill="c6d9f1" w:val="clear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c6d9f1" w:val="clear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c6d9f1" w:val="clear"/>
        </w:tcPr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60" w:right="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Seite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von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MyriaMM_400 RG 600 NO" w:cs="MyriaMM_400 RG 600 NO" w:eastAsia="MyriaMM_400 RG 600 NO" w:hAnsi="MyriaMM_400 RG 600 NO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851" w:hanging="851"/>
      </w:pPr>
      <w:rPr>
        <w:rFonts w:ascii="Arial" w:cs="Arial" w:eastAsia="Arial" w:hAnsi="Arial"/>
        <w:b w:val="1"/>
        <w:i w:val="0"/>
        <w:color w:val="002060"/>
        <w:sz w:val="28"/>
        <w:szCs w:val="28"/>
      </w:rPr>
    </w:lvl>
    <w:lvl w:ilvl="1">
      <w:start w:val="1"/>
      <w:numFmt w:val="decimal"/>
      <w:lvlText w:val="%1.%2"/>
      <w:lvlJc w:val="left"/>
      <w:pPr>
        <w:ind w:left="4679" w:hanging="851.0000000000005"/>
      </w:pPr>
      <w:rPr>
        <w:rFonts w:ascii="Arial" w:cs="Arial" w:eastAsia="Arial" w:hAnsi="Arial"/>
        <w:b w:val="1"/>
        <w:i w:val="0"/>
        <w:color w:val="002060"/>
        <w:sz w:val="22"/>
        <w:szCs w:val="22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rial" w:cs="Arial" w:eastAsia="Arial" w:hAnsi="Arial"/>
        <w:b w:val="1"/>
        <w:i w:val="0"/>
        <w:color w:val="002060"/>
        <w:sz w:val="22"/>
        <w:szCs w:val="22"/>
      </w:rPr>
    </w:lvl>
    <w:lvl w:ilvl="3">
      <w:start w:val="1"/>
      <w:numFmt w:val="decimal"/>
      <w:lvlText w:val="%1.%2.%3.%4"/>
      <w:lvlJc w:val="left"/>
      <w:pPr>
        <w:ind w:left="1419" w:hanging="850.9999999999999"/>
      </w:pPr>
      <w:rPr>
        <w:rFonts w:ascii="Verdana" w:cs="Verdana" w:eastAsia="Verdana" w:hAnsi="Verdana"/>
        <w:b w:val="1"/>
        <w:i w:val="0"/>
        <w:sz w:val="20"/>
        <w:szCs w:val="20"/>
      </w:rPr>
    </w:lvl>
    <w:lvl w:ilvl="4">
      <w:start w:val="1"/>
      <w:numFmt w:val="decimal"/>
      <w:lvlText w:val="(%5)"/>
      <w:lvlJc w:val="left"/>
      <w:pPr>
        <w:ind w:left="708" w:hanging="708"/>
      </w:pPr>
      <w:rPr/>
    </w:lvl>
    <w:lvl w:ilvl="5">
      <w:start w:val="1"/>
      <w:numFmt w:val="lowerLetter"/>
      <w:lvlText w:val="(%6)"/>
      <w:lvlJc w:val="left"/>
      <w:pPr>
        <w:ind w:left="1416" w:hanging="708"/>
      </w:pPr>
      <w:rPr/>
    </w:lvl>
    <w:lvl w:ilvl="6">
      <w:start w:val="1"/>
      <w:numFmt w:val="lowerRoman"/>
      <w:lvlText w:val="(%7)"/>
      <w:lvlJc w:val="left"/>
      <w:pPr>
        <w:ind w:left="2124" w:hanging="707.9999999999998"/>
      </w:pPr>
      <w:rPr/>
    </w:lvl>
    <w:lvl w:ilvl="7">
      <w:start w:val="1"/>
      <w:numFmt w:val="lowerLetter"/>
      <w:lvlText w:val="(%8)"/>
      <w:lvlJc w:val="left"/>
      <w:pPr>
        <w:ind w:left="2832" w:hanging="708"/>
      </w:pPr>
      <w:rPr/>
    </w:lvl>
    <w:lvl w:ilvl="8">
      <w:start w:val="1"/>
      <w:numFmt w:val="lowerRoman"/>
      <w:lvlText w:val="(%9)"/>
      <w:lvlJc w:val="left"/>
      <w:pPr>
        <w:ind w:left="3540" w:hanging="708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yriaMM_400 RG 600 NO" w:cs="MyriaMM_400 RG 600 NO" w:eastAsia="MyriaMM_400 RG 600 NO" w:hAnsi="MyriaMM_400 RG 600 NO"/>
        <w:sz w:val="24"/>
        <w:szCs w:val="24"/>
        <w:lang w:val="d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360" w:line="288" w:lineRule="auto"/>
      <w:ind w:left="851" w:hanging="851"/>
    </w:pPr>
    <w:rPr>
      <w:rFonts w:ascii="Arial" w:cs="Arial" w:eastAsia="Arial" w:hAnsi="Arial"/>
      <w:b w:val="1"/>
      <w:color w:val="00206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1843"/>
      </w:tabs>
      <w:spacing w:before="360" w:line="260" w:lineRule="auto"/>
      <w:ind w:left="4679" w:hanging="4652"/>
    </w:pPr>
    <w:rPr>
      <w:rFonts w:ascii="Arial" w:cs="Arial" w:eastAsia="Arial" w:hAnsi="Arial"/>
      <w:b w:val="1"/>
      <w:color w:val="00206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="260" w:lineRule="auto"/>
      <w:ind w:left="851" w:hanging="851"/>
    </w:pPr>
    <w:rPr>
      <w:rFonts w:ascii="Arial" w:cs="Arial" w:eastAsia="Arial" w:hAnsi="Arial"/>
      <w:b w:val="1"/>
      <w:color w:val="00206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1419" w:right="0" w:hanging="851"/>
      <w:jc w:val="left"/>
    </w:pPr>
    <w:rPr>
      <w:rFonts w:ascii="Verdana" w:cs="Verdana" w:eastAsia="Verdana" w:hAnsi="Verdana"/>
      <w:b w:val="1"/>
      <w:i w:val="0"/>
      <w:smallCaps w:val="0"/>
      <w:strike w:val="0"/>
      <w:color w:val="00206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before="240" w:line="260" w:lineRule="auto"/>
    </w:pPr>
    <w:rPr>
      <w:rFonts w:ascii="Arial" w:cs="Arial" w:eastAsia="Arial" w:hAnsi="Arial"/>
      <w:b w:val="1"/>
      <w:color w:val="002060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60" w:lineRule="auto"/>
      <w:ind w:left="1416" w:hanging="708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berschrift7">
    <w:name w:val="heading 7"/>
    <w:aliases w:val="lösche4"/>
    <w:basedOn w:val="Standard"/>
    <w:next w:val="Standard"/>
    <w:uiPriority w:val="99"/>
    <w:semiHidden w:val="1"/>
    <w:qFormat w:val="1"/>
    <w:rsid w:val="002B1D3F"/>
    <w:pPr>
      <w:numPr>
        <w:ilvl w:val="6"/>
        <w:numId w:val="9"/>
      </w:numPr>
      <w:spacing w:after="60" w:before="24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 w:val="1"/>
    <w:qFormat w:val="1"/>
    <w:rsid w:val="002B1D3F"/>
    <w:pPr>
      <w:numPr>
        <w:ilvl w:val="7"/>
        <w:numId w:val="9"/>
      </w:numPr>
      <w:spacing w:after="60" w:before="240" w:line="260" w:lineRule="exact"/>
      <w:outlineLvl w:val="7"/>
    </w:pPr>
    <w:rPr>
      <w:i w:val="1"/>
      <w:iCs w:val="1"/>
    </w:rPr>
  </w:style>
  <w:style w:type="paragraph" w:styleId="berschrift9">
    <w:name w:val="heading 9"/>
    <w:aliases w:val="lösche6"/>
    <w:basedOn w:val="Standard"/>
    <w:next w:val="Standard"/>
    <w:uiPriority w:val="99"/>
    <w:semiHidden w:val="1"/>
    <w:qFormat w:val="1"/>
    <w:rsid w:val="002B1D3F"/>
    <w:pPr>
      <w:numPr>
        <w:ilvl w:val="8"/>
        <w:numId w:val="9"/>
      </w:numPr>
      <w:spacing w:after="60" w:before="240" w:line="260" w:lineRule="exact"/>
      <w:outlineLvl w:val="8"/>
    </w:pPr>
    <w:rPr>
      <w:i w:val="1"/>
      <w:iCs w:val="1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standard0" w:customStyle="1">
    <w:name w:val="standard"/>
    <w:link w:val="standardChar"/>
    <w:uiPriority w:val="99"/>
    <w:rsid w:val="002B1D3F"/>
    <w:pPr>
      <w:spacing w:before="240"/>
    </w:pPr>
    <w:rPr>
      <w:rFonts w:cs="Arial"/>
    </w:rPr>
  </w:style>
  <w:style w:type="character" w:styleId="standardChar" w:customStyle="1">
    <w:name w:val="standard Char"/>
    <w:basedOn w:val="Absatz-Standardschriftart"/>
    <w:link w:val="standard0"/>
    <w:uiPriority w:val="99"/>
    <w:rsid w:val="002B1D3F"/>
    <w:rPr>
      <w:rFonts w:cs="Arial"/>
    </w:rPr>
  </w:style>
  <w:style w:type="character" w:styleId="berschrift1Zchn" w:customStyle="1">
    <w:name w:val="Überschrift 1 Zchn"/>
    <w:basedOn w:val="Absatz-Standardschriftart"/>
    <w:link w:val="berschrift1"/>
    <w:uiPriority w:val="99"/>
    <w:locked w:val="1"/>
    <w:rsid w:val="002B1D3F"/>
    <w:rPr>
      <w:rFonts w:ascii="Arial" w:hAnsi="Arial"/>
      <w:b w:val="1"/>
      <w:bCs w:val="1"/>
      <w:color w:val="002060"/>
      <w:sz w:val="28"/>
      <w:szCs w:val="28"/>
    </w:rPr>
  </w:style>
  <w:style w:type="paragraph" w:styleId="tabelle-ueberschrift" w:customStyle="1">
    <w:name w:val="tabelle-ueberschrift"/>
    <w:qFormat w:val="1"/>
    <w:rsid w:val="002B1D3F"/>
    <w:pPr>
      <w:spacing w:before="120"/>
    </w:pPr>
    <w:rPr>
      <w:rFonts w:cs="Arial"/>
      <w:b w:val="1"/>
      <w:color w:val="0070c0"/>
      <w:sz w:val="16"/>
    </w:rPr>
  </w:style>
  <w:style w:type="paragraph" w:styleId="liste-bullet" w:customStyle="1">
    <w:name w:val="liste-bullet"/>
    <w:basedOn w:val="standard0"/>
    <w:qFormat w:val="1"/>
    <w:rsid w:val="002B1D3F"/>
    <w:pPr>
      <w:spacing w:before="0"/>
    </w:pPr>
    <w:rPr>
      <w:color w:val="000000"/>
    </w:rPr>
  </w:style>
  <w:style w:type="paragraph" w:styleId="liste-num" w:customStyle="1">
    <w:name w:val="liste-num"/>
    <w:basedOn w:val="standard0"/>
    <w:link w:val="liste-numChar"/>
    <w:uiPriority w:val="99"/>
    <w:qFormat w:val="1"/>
    <w:rsid w:val="002B1D3F"/>
    <w:pPr>
      <w:numPr>
        <w:numId w:val="4"/>
      </w:numPr>
      <w:spacing w:before="120"/>
    </w:pPr>
  </w:style>
  <w:style w:type="character" w:styleId="liste-numChar" w:customStyle="1">
    <w:name w:val="liste-num Char"/>
    <w:basedOn w:val="standardChar"/>
    <w:link w:val="liste-num"/>
    <w:uiPriority w:val="99"/>
    <w:rsid w:val="002B1D3F"/>
    <w:rPr>
      <w:rFonts w:cs="Arial"/>
    </w:rPr>
  </w:style>
  <w:style w:type="paragraph" w:styleId="liste-liste" w:customStyle="1">
    <w:name w:val="liste-liste"/>
    <w:basedOn w:val="liste-bullet"/>
    <w:qFormat w:val="1"/>
    <w:rsid w:val="002B1D3F"/>
    <w:pPr>
      <w:numPr>
        <w:numId w:val="3"/>
      </w:numPr>
    </w:pPr>
  </w:style>
  <w:style w:type="paragraph" w:styleId="tabelle-text" w:customStyle="1">
    <w:name w:val="tabelle-text"/>
    <w:qFormat w:val="1"/>
    <w:rsid w:val="002B1D3F"/>
    <w:pPr>
      <w:spacing w:before="120"/>
    </w:pPr>
    <w:rPr>
      <w:rFonts w:cs="Arial"/>
      <w:color w:val="0070c0"/>
      <w:sz w:val="16"/>
    </w:rPr>
  </w:style>
  <w:style w:type="paragraph" w:styleId="abbildung-titel" w:customStyle="1">
    <w:name w:val="abbildung-titel"/>
    <w:basedOn w:val="standard0"/>
    <w:next w:val="standard0"/>
    <w:qFormat w:val="1"/>
    <w:rsid w:val="002B1D3F"/>
    <w:pPr>
      <w:numPr>
        <w:numId w:val="2"/>
      </w:numPr>
      <w:spacing w:before="120"/>
    </w:pPr>
    <w:rPr>
      <w:rFonts w:ascii="Arial" w:hAnsi="Arial"/>
      <w:i w:val="1"/>
      <w:color w:val="000000" w:themeColor="text1"/>
    </w:rPr>
  </w:style>
  <w:style w:type="paragraph" w:styleId="tabelle-liste-bullet" w:customStyle="1">
    <w:name w:val="tabelle-liste-bullet"/>
    <w:qFormat w:val="1"/>
    <w:rsid w:val="002B1D3F"/>
    <w:pPr>
      <w:numPr>
        <w:numId w:val="6"/>
      </w:numPr>
    </w:pPr>
    <w:rPr>
      <w:rFonts w:cs="Arial"/>
      <w:color w:val="0070c0"/>
      <w:sz w:val="16"/>
    </w:rPr>
  </w:style>
  <w:style w:type="paragraph" w:styleId="tabelle-liste-num" w:customStyle="1">
    <w:name w:val="tabelle-liste-num"/>
    <w:qFormat w:val="1"/>
    <w:rsid w:val="002B1D3F"/>
    <w:pPr>
      <w:numPr>
        <w:numId w:val="8"/>
      </w:numPr>
    </w:pPr>
    <w:rPr>
      <w:rFonts w:cs="Arial"/>
      <w:color w:val="0070c0"/>
      <w:sz w:val="16"/>
    </w:rPr>
  </w:style>
  <w:style w:type="paragraph" w:styleId="ueberschrift03" w:customStyle="1">
    <w:name w:val="ueberschrift03"/>
    <w:basedOn w:val="Standard"/>
    <w:uiPriority w:val="99"/>
    <w:semiHidden w:val="1"/>
    <w:rsid w:val="0006230E"/>
    <w:pPr>
      <w:tabs>
        <w:tab w:val="left" w:pos="250"/>
      </w:tabs>
      <w:ind w:left="250" w:hanging="852"/>
    </w:pPr>
    <w:rPr>
      <w:rFonts w:ascii="MyriaMM_700 BD 600 NO" w:cs="MyriaMM_700 BD 600 NO" w:hAnsi="MyriaMM_700 BD 600 NO"/>
      <w:color w:val="000000"/>
      <w:sz w:val="22"/>
      <w:szCs w:val="22"/>
    </w:rPr>
  </w:style>
  <w:style w:type="paragraph" w:styleId="ueberschrift04" w:customStyle="1">
    <w:name w:val="ueberschrift04"/>
    <w:basedOn w:val="Standard"/>
    <w:uiPriority w:val="99"/>
    <w:semiHidden w:val="1"/>
    <w:rsid w:val="0006230E"/>
    <w:pPr>
      <w:ind w:left="250" w:hanging="852"/>
    </w:pPr>
    <w:rPr>
      <w:rFonts w:ascii="MyriaMM_565 SB 600 NO" w:cs="MyriaMM_565 SB 600 NO" w:hAnsi="MyriaMM_565 SB 600 NO"/>
      <w:color w:val="000000"/>
      <w:sz w:val="18"/>
      <w:szCs w:val="18"/>
    </w:rPr>
  </w:style>
  <w:style w:type="paragraph" w:styleId="Default" w:customStyle="1">
    <w:name w:val="Default"/>
    <w:semiHidden w:val="1"/>
    <w:rsid w:val="002B1D3F"/>
    <w:pPr>
      <w:autoSpaceDE w:val="0"/>
      <w:autoSpaceDN w:val="0"/>
      <w:adjustRightInd w:val="0"/>
    </w:pPr>
    <w:rPr>
      <w:color w:val="000000"/>
      <w:sz w:val="24"/>
      <w:szCs w:val="24"/>
      <w:lang w:eastAsia="en-GB" w:val="en-GB"/>
    </w:rPr>
  </w:style>
  <w:style w:type="paragraph" w:styleId="Funotentext">
    <w:name w:val="footnote text"/>
    <w:basedOn w:val="Standard"/>
    <w:link w:val="FunotentextZchn"/>
    <w:semiHidden w:val="1"/>
    <w:rsid w:val="002B1D3F"/>
    <w:rPr>
      <w:rFonts w:ascii="Arial" w:cs="Arial" w:hAnsi="Arial"/>
      <w:sz w:val="20"/>
      <w:szCs w:val="21"/>
      <w:lang w:eastAsia="en-GB" w:val="en-GB"/>
    </w:rPr>
  </w:style>
  <w:style w:type="character" w:styleId="FunotentextZchn" w:customStyle="1">
    <w:name w:val="Fußnotentext Zchn"/>
    <w:basedOn w:val="Absatz-Standardschriftart"/>
    <w:link w:val="Funotentext"/>
    <w:semiHidden w:val="1"/>
    <w:rsid w:val="002B1D3F"/>
    <w:rPr>
      <w:rFonts w:ascii="Arial" w:cs="Arial" w:hAnsi="Arial"/>
      <w:szCs w:val="21"/>
      <w:lang w:eastAsia="en-GB" w:val="en-GB"/>
    </w:rPr>
  </w:style>
  <w:style w:type="character" w:styleId="Funotenzeichen">
    <w:name w:val="footnote reference"/>
    <w:basedOn w:val="Absatz-Standardschriftart"/>
    <w:semiHidden w:val="1"/>
    <w:rsid w:val="002B1D3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 w:val="1"/>
    <w:rsid w:val="002B1D3F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2B1D3F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 w:val="1"/>
    <w:rsid w:val="002B1D3F"/>
    <w:pPr>
      <w:overflowPunct w:val="0"/>
      <w:spacing w:after="120"/>
      <w:textAlignment w:val="baseline"/>
    </w:pPr>
    <w:rPr>
      <w:rFonts w:ascii="Times New Roman" w:cs="Arial" w:hAnsi="Times New Roman"/>
      <w:szCs w:val="21"/>
      <w:lang w:eastAsia="en-US"/>
    </w:rPr>
  </w:style>
  <w:style w:type="character" w:styleId="TextkrperZchn" w:customStyle="1">
    <w:name w:val="Textkörper Zchn"/>
    <w:basedOn w:val="Absatz-Standardschriftart"/>
    <w:link w:val="Textkrper"/>
    <w:semiHidden w:val="1"/>
    <w:rsid w:val="002B1D3F"/>
    <w:rPr>
      <w:rFonts w:ascii="Times New Roman" w:cs="Arial" w:hAnsi="Times New Roman"/>
      <w:sz w:val="24"/>
      <w:szCs w:val="21"/>
      <w:lang w:eastAsia="en-US"/>
    </w:rPr>
  </w:style>
  <w:style w:type="paragraph" w:styleId="CM43" w:customStyle="1">
    <w:name w:val="CM43"/>
    <w:basedOn w:val="Default"/>
    <w:next w:val="Default"/>
    <w:semiHidden w:val="1"/>
    <w:rsid w:val="002B1D3F"/>
    <w:pPr>
      <w:widowControl w:val="0"/>
    </w:pPr>
    <w:rPr>
      <w:rFonts w:ascii="Imago" w:hAnsi="Imago"/>
      <w:color w:val="auto"/>
      <w:lang w:eastAsia="en-US" w:val="en-US"/>
    </w:rPr>
  </w:style>
  <w:style w:type="paragraph" w:styleId="Autor" w:customStyle="1">
    <w:name w:val="Autor"/>
    <w:basedOn w:val="Standard"/>
    <w:uiPriority w:val="99"/>
    <w:semiHidden w:val="1"/>
    <w:locked w:val="1"/>
    <w:rsid w:val="002B1D3F"/>
    <w:pPr>
      <w:jc w:val="right"/>
    </w:pPr>
    <w:rPr>
      <w:rFonts w:cs="MyriaMM_400 RG 600 NO"/>
      <w:color w:val="000000"/>
      <w:sz w:val="16"/>
      <w:szCs w:val="16"/>
    </w:rPr>
  </w:style>
  <w:style w:type="paragraph" w:styleId="tabelle-fuzeile" w:customStyle="1">
    <w:name w:val="tabelle-fußzeile"/>
    <w:basedOn w:val="Standard"/>
    <w:uiPriority w:val="99"/>
    <w:semiHidden w:val="1"/>
    <w:locked w:val="1"/>
    <w:rsid w:val="002B1D3F"/>
    <w:pPr>
      <w:tabs>
        <w:tab w:val="left" w:pos="874"/>
        <w:tab w:val="left" w:pos="1045"/>
      </w:tabs>
    </w:pPr>
    <w:rPr>
      <w:rFonts w:ascii="MyriaMM_301 wt 600 wd" w:cs="MyriaMM_301 wt 600 wd" w:hAnsi="MyriaMM_301 wt 600 wd"/>
      <w:color w:val="000000"/>
      <w:sz w:val="16"/>
      <w:szCs w:val="16"/>
    </w:rPr>
  </w:style>
  <w:style w:type="paragraph" w:styleId="tabelle-liste-liste" w:customStyle="1">
    <w:name w:val="tabelle-liste-liste"/>
    <w:basedOn w:val="Standard"/>
    <w:locked w:val="1"/>
    <w:rsid w:val="002B1D3F"/>
    <w:pPr>
      <w:numPr>
        <w:numId w:val="7"/>
      </w:numPr>
      <w:tabs>
        <w:tab w:val="left" w:pos="703"/>
      </w:tabs>
    </w:pPr>
    <w:rPr>
      <w:rFonts w:ascii="Verdana" w:cs="MyriaMM_400 RG 600 NO" w:hAnsi="Verdana"/>
      <w:color w:val="0070c0"/>
      <w:sz w:val="16"/>
      <w:szCs w:val="16"/>
    </w:rPr>
  </w:style>
  <w:style w:type="paragraph" w:styleId="ueberschrift02" w:customStyle="1">
    <w:name w:val="ueberschrift02"/>
    <w:basedOn w:val="Standard"/>
    <w:uiPriority w:val="99"/>
    <w:semiHidden w:val="1"/>
    <w:locked w:val="1"/>
    <w:rsid w:val="007D19DC"/>
    <w:pPr>
      <w:tabs>
        <w:tab w:val="left" w:pos="250"/>
      </w:tabs>
      <w:ind w:left="250" w:hanging="852"/>
    </w:pPr>
    <w:rPr>
      <w:rFonts w:ascii="MyriaMM_700 BD 600 NO" w:cs="MyriaMM_700 BD 600 NO" w:hAnsi="MyriaMM_700 BD 600 NO"/>
      <w:color w:val="000000"/>
      <w:sz w:val="27"/>
      <w:szCs w:val="27"/>
    </w:rPr>
  </w:style>
  <w:style w:type="paragraph" w:styleId="SOP-Heading1" w:customStyle="1">
    <w:name w:val="SOP- Heading1"/>
    <w:basedOn w:val="berschrift1"/>
    <w:semiHidden w:val="1"/>
    <w:rsid w:val="002B1D3F"/>
    <w:pPr>
      <w:numPr>
        <w:numId w:val="0"/>
      </w:numPr>
      <w:tabs>
        <w:tab w:val="num" w:pos="851"/>
      </w:tabs>
      <w:spacing w:after="120" w:before="0" w:line="260" w:lineRule="exact"/>
      <w:ind w:left="851" w:hanging="851"/>
    </w:pPr>
    <w:rPr>
      <w:bCs w:val="0"/>
      <w:caps w:val="1"/>
      <w:color w:val="auto"/>
      <w:sz w:val="22"/>
      <w:szCs w:val="20"/>
    </w:rPr>
  </w:style>
  <w:style w:type="paragraph" w:styleId="Verzeichnis1">
    <w:name w:val="toc 1"/>
    <w:basedOn w:val="Standard"/>
    <w:next w:val="Standard"/>
    <w:autoRedefine w:val="1"/>
    <w:uiPriority w:val="39"/>
    <w:unhideWhenUsed w:val="1"/>
    <w:rsid w:val="002B1D3F"/>
    <w:pPr>
      <w:tabs>
        <w:tab w:val="left" w:pos="480"/>
        <w:tab w:val="right" w:leader="dot" w:pos="8494"/>
      </w:tabs>
      <w:spacing w:before="100" w:line="300" w:lineRule="exact"/>
      <w:contextualSpacing w:val="1"/>
    </w:pPr>
    <w:rPr>
      <w:rFonts w:ascii="Arial Fett" w:cs="Arial" w:hAnsi="Arial Fett"/>
      <w:b w:val="1"/>
      <w:noProof w:val="1"/>
      <w:color w:val="002060"/>
      <w:sz w:val="20"/>
    </w:rPr>
  </w:style>
  <w:style w:type="paragraph" w:styleId="Verzeichnis2">
    <w:name w:val="toc 2"/>
    <w:basedOn w:val="Standard"/>
    <w:next w:val="Standard"/>
    <w:autoRedefine w:val="1"/>
    <w:uiPriority w:val="39"/>
    <w:unhideWhenUsed w:val="1"/>
    <w:rsid w:val="002B1D3F"/>
    <w:pPr>
      <w:tabs>
        <w:tab w:val="left" w:pos="960"/>
        <w:tab w:val="right" w:leader="dot" w:pos="8494"/>
      </w:tabs>
      <w:spacing w:before="100"/>
      <w:ind w:left="1134" w:hanging="709"/>
      <w:contextualSpacing w:val="1"/>
    </w:pPr>
    <w:rPr>
      <w:rFonts w:ascii="Arial" w:hAnsi="Arial"/>
      <w:sz w:val="20"/>
    </w:rPr>
  </w:style>
  <w:style w:type="paragraph" w:styleId="berschrift" w:customStyle="1">
    <w:name w:val="Überschrift"/>
    <w:basedOn w:val="standard0"/>
    <w:next w:val="standard0"/>
    <w:qFormat w:val="1"/>
    <w:rsid w:val="002B1D3F"/>
    <w:rPr>
      <w:b w:val="1"/>
      <w:color w:val="002060"/>
    </w:rPr>
  </w:style>
  <w:style w:type="paragraph" w:styleId="Verzeichnis3">
    <w:name w:val="toc 3"/>
    <w:basedOn w:val="Standard"/>
    <w:next w:val="Standard"/>
    <w:autoRedefine w:val="1"/>
    <w:uiPriority w:val="39"/>
    <w:unhideWhenUsed w:val="1"/>
    <w:qFormat w:val="1"/>
    <w:locked w:val="1"/>
    <w:rsid w:val="002B1D3F"/>
    <w:pPr>
      <w:tabs>
        <w:tab w:val="left" w:pos="1321"/>
        <w:tab w:val="right" w:leader="dot" w:pos="8494"/>
      </w:tabs>
      <w:ind w:left="1673" w:hanging="709"/>
      <w:contextualSpacing w:val="1"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 w:val="1"/>
    <w:rsid w:val="002B1D3F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2B1D3F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B1D3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Inhaltsverzeichnisberschrift">
    <w:name w:val="TOC Heading"/>
    <w:basedOn w:val="berschrift1"/>
    <w:next w:val="Standard"/>
    <w:uiPriority w:val="39"/>
    <w:semiHidden w:val="1"/>
    <w:unhideWhenUsed w:val="1"/>
    <w:qFormat w:val="1"/>
    <w:rsid w:val="002B1D3F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2B1D3F"/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2B1D3F"/>
    <w:rPr>
      <w:rFonts w:ascii="Tahoma" w:cs="Tahoma" w:hAnsi="Tahoma"/>
      <w:sz w:val="16"/>
      <w:szCs w:val="16"/>
    </w:rPr>
  </w:style>
  <w:style w:type="paragraph" w:styleId="MuPBulletEbene1" w:customStyle="1">
    <w:name w:val="MuP_Bullet_Ebene 1"/>
    <w:basedOn w:val="Standard"/>
    <w:qFormat w:val="1"/>
    <w:rsid w:val="002B1D3F"/>
    <w:pPr>
      <w:numPr>
        <w:numId w:val="5"/>
      </w:numPr>
      <w:tabs>
        <w:tab w:val="left" w:pos="284"/>
      </w:tabs>
      <w:spacing w:after="160" w:before="40"/>
      <w:contextualSpacing w:val="1"/>
    </w:pPr>
    <w:rPr>
      <w:rFonts w:ascii="Arial" w:cs="Arial" w:hAnsi="Arial"/>
      <w:color w:val="000000"/>
      <w:sz w:val="20"/>
      <w:szCs w:val="20"/>
    </w:rPr>
  </w:style>
  <w:style w:type="paragraph" w:styleId="1MuPZahlEbene" w:customStyle="1">
    <w:name w:val="1 MuP_Zahl_Ebene"/>
    <w:basedOn w:val="MuPBulletEbene1"/>
    <w:rsid w:val="002B1D3F"/>
    <w:pPr>
      <w:numPr>
        <w:numId w:val="1"/>
      </w:numPr>
      <w:ind w:right="1134"/>
    </w:pPr>
  </w:style>
  <w:style w:type="character" w:styleId="apple-converted-space" w:customStyle="1">
    <w:name w:val="apple-converted-space"/>
    <w:basedOn w:val="Absatz-Standardschriftart"/>
    <w:rsid w:val="002B1D3F"/>
  </w:style>
  <w:style w:type="paragraph" w:styleId="Dokumentstruktur">
    <w:name w:val="Document Map"/>
    <w:basedOn w:val="Standard"/>
    <w:link w:val="DokumentstrukturZchn"/>
    <w:uiPriority w:val="99"/>
    <w:semiHidden w:val="1"/>
    <w:unhideWhenUsed w:val="1"/>
    <w:rsid w:val="002B1D3F"/>
    <w:rPr>
      <w:rFonts w:ascii="Times New Roman" w:hAnsi="Times New Roman"/>
    </w:rPr>
  </w:style>
  <w:style w:type="character" w:styleId="DokumentstrukturZchn" w:customStyle="1">
    <w:name w:val="Dokumentstruktur Zchn"/>
    <w:basedOn w:val="Absatz-Standardschriftart"/>
    <w:link w:val="Dokumentstruktur"/>
    <w:uiPriority w:val="99"/>
    <w:semiHidden w:val="1"/>
    <w:rsid w:val="002B1D3F"/>
    <w:rPr>
      <w:rFonts w:ascii="Times New Roman" w:hAnsi="Times New Roman"/>
      <w:sz w:val="24"/>
      <w:szCs w:val="24"/>
    </w:rPr>
  </w:style>
  <w:style w:type="paragraph" w:styleId="Kommentar" w:customStyle="1">
    <w:name w:val="Kommentar"/>
    <w:basedOn w:val="standard0"/>
    <w:qFormat w:val="1"/>
    <w:rsid w:val="002B1D3F"/>
    <w:pPr>
      <w:spacing w:after="240"/>
    </w:pPr>
    <w:rPr>
      <w:b w:val="1"/>
      <w:color w:val="7030a0"/>
    </w:rPr>
  </w:style>
  <w:style w:type="paragraph" w:styleId="Kommentartext">
    <w:name w:val="annotation text"/>
    <w:basedOn w:val="Standard"/>
    <w:link w:val="KommentartextZchn"/>
    <w:uiPriority w:val="99"/>
    <w:semiHidden w:val="1"/>
    <w:unhideWhenUsed w:val="1"/>
    <w:rsid w:val="002B1D3F"/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 w:val="1"/>
    <w:rsid w:val="002B1D3F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 w:val="1"/>
    <w:unhideWhenUsed w:val="1"/>
    <w:rsid w:val="002B1D3F"/>
    <w:rPr>
      <w:b w:val="1"/>
      <w:bCs w:val="1"/>
    </w:rPr>
  </w:style>
  <w:style w:type="character" w:styleId="KommentarthemaZchn" w:customStyle="1">
    <w:name w:val="Kommentarthema Zchn"/>
    <w:basedOn w:val="KommentartextZchn"/>
    <w:link w:val="Kommentarthema"/>
    <w:uiPriority w:val="99"/>
    <w:semiHidden w:val="1"/>
    <w:rsid w:val="002B1D3F"/>
    <w:rPr>
      <w:rFonts w:ascii="MyriaMM_400 RG 600 NO" w:hAnsi="MyriaMM_400 RG 600 NO"/>
      <w:b w:val="1"/>
      <w:bCs w:val="1"/>
    </w:rPr>
  </w:style>
  <w:style w:type="character" w:styleId="Kommentarzeichen">
    <w:name w:val="annotation reference"/>
    <w:basedOn w:val="Absatz-Standardschriftart"/>
    <w:uiPriority w:val="99"/>
    <w:semiHidden w:val="1"/>
    <w:unhideWhenUsed w:val="1"/>
    <w:rsid w:val="002B1D3F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 w:val="1"/>
    <w:rsid w:val="002B1D3F"/>
    <w:rPr>
      <w:color w:val="0000ff" w:themeColor="hyperlink"/>
      <w:u w:val="single"/>
    </w:rPr>
  </w:style>
  <w:style w:type="paragraph" w:styleId="MuPAusfllTab" w:customStyle="1">
    <w:name w:val="MuP_Ausfüll_Tab"/>
    <w:basedOn w:val="Standard"/>
    <w:qFormat w:val="1"/>
    <w:rsid w:val="002B1D3F"/>
    <w:pPr>
      <w:spacing w:after="60" w:before="60"/>
      <w:ind w:left="60" w:right="60"/>
    </w:pPr>
    <w:rPr>
      <w:rFonts w:ascii="Arial" w:cs="Arial" w:hAnsi="Arial"/>
      <w:sz w:val="16"/>
      <w:szCs w:val="22"/>
    </w:rPr>
  </w:style>
  <w:style w:type="paragraph" w:styleId="MuPBulletEbene2" w:customStyle="1">
    <w:name w:val="MuP_Bullet_Ebene_2"/>
    <w:basedOn w:val="MuPBulletEbene1"/>
    <w:qFormat w:val="1"/>
    <w:rsid w:val="002B1D3F"/>
    <w:pPr>
      <w:numPr>
        <w:ilvl w:val="1"/>
      </w:numPr>
    </w:pPr>
  </w:style>
  <w:style w:type="paragraph" w:styleId="MuPFooter" w:customStyle="1">
    <w:name w:val="MuP_Footer"/>
    <w:basedOn w:val="standard0"/>
    <w:rsid w:val="002B1D3F"/>
    <w:pPr>
      <w:tabs>
        <w:tab w:val="right" w:pos="8505"/>
      </w:tabs>
    </w:pPr>
    <w:rPr>
      <w:rFonts w:ascii="Arial" w:hAnsi="Arial"/>
      <w:sz w:val="18"/>
      <w:szCs w:val="18"/>
    </w:rPr>
  </w:style>
  <w:style w:type="paragraph" w:styleId="MuPHeaderTab01normal" w:customStyle="1">
    <w:name w:val="MuP_Header_Tab_01_normal"/>
    <w:autoRedefine w:val="1"/>
    <w:qFormat w:val="1"/>
    <w:rsid w:val="002B1D3F"/>
    <w:pPr>
      <w:spacing w:after="60" w:before="60"/>
      <w:ind w:left="60" w:right="60"/>
    </w:pPr>
    <w:rPr>
      <w:rFonts w:ascii="Arial" w:cs="Arial" w:hAnsi="Arial"/>
      <w:szCs w:val="22"/>
    </w:rPr>
  </w:style>
  <w:style w:type="paragraph" w:styleId="MuPHeaderTab02fett" w:customStyle="1">
    <w:name w:val="MuP_Header_Tab_02_fett"/>
    <w:basedOn w:val="MuPHeaderTab01normal"/>
    <w:qFormat w:val="1"/>
    <w:rsid w:val="002B1D3F"/>
    <w:rPr>
      <w:rFonts w:ascii="Arial Fett" w:hAnsi="Arial Fett"/>
      <w:b w:val="1"/>
      <w:color w:val="17365d" w:themeColor="text2" w:themeShade="0000BF"/>
    </w:rPr>
  </w:style>
  <w:style w:type="paragraph" w:styleId="MuPKommentar" w:customStyle="1">
    <w:name w:val="MuP_Kommentar"/>
    <w:basedOn w:val="Standard"/>
    <w:next w:val="Standard"/>
    <w:link w:val="MuPKommentarZchn"/>
    <w:qFormat w:val="1"/>
    <w:rsid w:val="002B1D3F"/>
    <w:pPr>
      <w:pBdr>
        <w:top w:color="ffc000" w:space="4" w:sz="4" w:val="single"/>
        <w:left w:color="ffc000" w:space="4" w:sz="4" w:val="single"/>
        <w:bottom w:color="ffc000" w:space="4" w:sz="4" w:val="single"/>
        <w:right w:color="ffc000" w:space="4" w:sz="4" w:val="single"/>
      </w:pBdr>
      <w:shd w:color="auto" w:fill="ffd85c" w:val="clear"/>
      <w:spacing w:after="240" w:before="240"/>
    </w:pPr>
    <w:rPr>
      <w:rFonts w:ascii="Arial" w:hAnsi="Arial"/>
      <w:color w:val="000000" w:themeColor="text1"/>
      <w:sz w:val="20"/>
      <w:szCs w:val="22"/>
    </w:rPr>
  </w:style>
  <w:style w:type="character" w:styleId="MuPKommentarZchn" w:customStyle="1">
    <w:name w:val="MuP_Kommentar Zchn"/>
    <w:link w:val="MuPKommentar"/>
    <w:rsid w:val="002B1D3F"/>
    <w:rPr>
      <w:rFonts w:ascii="Arial" w:hAnsi="Arial"/>
      <w:color w:val="000000" w:themeColor="text1"/>
      <w:szCs w:val="22"/>
      <w:shd w:color="auto" w:fill="ffd85c" w:val="clear"/>
    </w:rPr>
  </w:style>
  <w:style w:type="paragraph" w:styleId="MuPSOPName" w:customStyle="1">
    <w:name w:val="MuP_SOP_Name"/>
    <w:basedOn w:val="Standard"/>
    <w:qFormat w:val="1"/>
    <w:rsid w:val="002B1D3F"/>
    <w:rPr>
      <w:rFonts w:ascii="Arial" w:cs="Arial" w:hAnsi="Arial"/>
      <w:b w:val="1"/>
      <w:sz w:val="28"/>
      <w:szCs w:val="22"/>
    </w:rPr>
  </w:style>
  <w:style w:type="paragraph" w:styleId="MuPTabelleHead1" w:customStyle="1">
    <w:name w:val="MuP_Tabelle_Head_1"/>
    <w:link w:val="MuPTabelleHead1Zchn"/>
    <w:qFormat w:val="1"/>
    <w:rsid w:val="002B1D3F"/>
    <w:rPr>
      <w:rFonts w:ascii="Arial" w:cs="Arial" w:hAnsi="Arial"/>
      <w:b w:val="1"/>
      <w:color w:val="000000"/>
      <w:sz w:val="22"/>
    </w:rPr>
  </w:style>
  <w:style w:type="character" w:styleId="MuPTabelleHead1Zchn" w:customStyle="1">
    <w:name w:val="MuP_Tabelle_Head_1 Zchn"/>
    <w:link w:val="MuPTabelleHead1"/>
    <w:rsid w:val="002B1D3F"/>
    <w:rPr>
      <w:rFonts w:ascii="Arial" w:cs="Arial" w:hAnsi="Arial"/>
      <w:b w:val="1"/>
      <w:color w:val="000000"/>
      <w:sz w:val="22"/>
    </w:rPr>
  </w:style>
  <w:style w:type="paragraph" w:styleId="MuPTabelleHead1Anhang" w:customStyle="1">
    <w:name w:val="MuP_Tabelle_Head_1_Anhang"/>
    <w:basedOn w:val="MuPTabelleHead1"/>
    <w:qFormat w:val="1"/>
    <w:rsid w:val="002B1D3F"/>
    <w:rPr>
      <w:sz w:val="20"/>
    </w:rPr>
  </w:style>
  <w:style w:type="paragraph" w:styleId="MuPTabelleHead2" w:customStyle="1">
    <w:name w:val="MuP_Tabelle_Head_2"/>
    <w:basedOn w:val="MuPTabelleHead1"/>
    <w:qFormat w:val="1"/>
    <w:rsid w:val="002B1D3F"/>
    <w:rPr>
      <w:sz w:val="20"/>
    </w:rPr>
  </w:style>
  <w:style w:type="paragraph" w:styleId="MuPTabelleHead2Anhang" w:customStyle="1">
    <w:name w:val="MuP_Tabelle_Head_2_Anhang"/>
    <w:basedOn w:val="MuPTabelleHead1Anhang"/>
    <w:qFormat w:val="1"/>
    <w:rsid w:val="002B1D3F"/>
    <w:rPr>
      <w:sz w:val="18"/>
    </w:rPr>
  </w:style>
  <w:style w:type="paragraph" w:styleId="MuPTabelleText" w:customStyle="1">
    <w:name w:val="MuP_Tabelle_Text"/>
    <w:qFormat w:val="1"/>
    <w:rsid w:val="002B1D3F"/>
    <w:pPr>
      <w:spacing w:after="40" w:before="40"/>
      <w:contextualSpacing w:val="1"/>
    </w:pPr>
    <w:rPr>
      <w:rFonts w:ascii="Arial" w:cs="Arial" w:hAnsi="Arial"/>
      <w:color w:val="000000"/>
    </w:rPr>
  </w:style>
  <w:style w:type="paragraph" w:styleId="MuPText" w:customStyle="1">
    <w:name w:val="MuP_Text"/>
    <w:basedOn w:val="Standard"/>
    <w:qFormat w:val="1"/>
    <w:rsid w:val="002B1D3F"/>
    <w:pPr>
      <w:spacing w:after="160" w:before="40"/>
      <w:jc w:val="both"/>
    </w:pPr>
    <w:rPr>
      <w:rFonts w:ascii="Arial" w:cs="Arial" w:hAnsi="Arial"/>
      <w:sz w:val="20"/>
      <w:szCs w:val="20"/>
    </w:rPr>
  </w:style>
  <w:style w:type="paragraph" w:styleId="MuPTextfett" w:customStyle="1">
    <w:name w:val="MuP_Text_fett"/>
    <w:basedOn w:val="MuPText"/>
    <w:qFormat w:val="1"/>
    <w:rsid w:val="002B1D3F"/>
    <w:rPr>
      <w:b w:val="1"/>
    </w:rPr>
  </w:style>
  <w:style w:type="paragraph" w:styleId="MuPTextingelb" w:customStyle="1">
    <w:name w:val="MuP_Text_in gelb"/>
    <w:basedOn w:val="MuPText"/>
    <w:qFormat w:val="1"/>
    <w:rsid w:val="002B1D3F"/>
    <w:pPr>
      <w:spacing w:after="80" w:before="80"/>
    </w:pPr>
  </w:style>
  <w:style w:type="paragraph" w:styleId="MuPTextTabelleAnhang" w:customStyle="1">
    <w:name w:val="MuP_Text_Tabelle_Anhang"/>
    <w:basedOn w:val="tabelle-text"/>
    <w:qFormat w:val="1"/>
    <w:rsid w:val="002B1D3F"/>
    <w:pPr>
      <w:spacing w:after="60" w:before="60"/>
    </w:pPr>
    <w:rPr>
      <w:rFonts w:ascii="Arial" w:hAnsi="Arial"/>
      <w:color w:val="000000"/>
    </w:rPr>
  </w:style>
  <w:style w:type="paragraph" w:styleId="MuPZwischenheadline" w:customStyle="1">
    <w:name w:val="MuP_Zwischenheadline"/>
    <w:basedOn w:val="Standard"/>
    <w:qFormat w:val="1"/>
    <w:rsid w:val="002B1D3F"/>
    <w:pPr>
      <w:spacing w:before="240"/>
    </w:pPr>
    <w:rPr>
      <w:rFonts w:ascii="Arial" w:cs="Arial" w:hAnsi="Arial"/>
      <w:b w:val="1"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 w:val="1"/>
    <w:rsid w:val="002B1D3F"/>
    <w:pPr>
      <w:spacing w:after="100" w:afterAutospacing="1" w:before="100" w:beforeAutospacing="1"/>
    </w:pPr>
    <w:rPr>
      <w:rFonts w:ascii="Times New Roman" w:hAnsi="Times New Roman"/>
    </w:rPr>
  </w:style>
  <w:style w:type="character" w:styleId="symbol" w:customStyle="1">
    <w:name w:val="symbol"/>
    <w:rsid w:val="002B1D3F"/>
    <w:rPr>
      <w:rFonts w:ascii="Symbol" w:cs="Symbol" w:hAnsi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 w:val="1"/>
    <w:uiPriority w:val="39"/>
    <w:unhideWhenUsed w:val="1"/>
    <w:rsid w:val="002B1D3F"/>
    <w:pPr>
      <w:ind w:left="720"/>
    </w:pPr>
  </w:style>
  <w:style w:type="paragraph" w:styleId="Verzeichnis5">
    <w:name w:val="toc 5"/>
    <w:basedOn w:val="Standard"/>
    <w:next w:val="Standard"/>
    <w:autoRedefine w:val="1"/>
    <w:uiPriority w:val="39"/>
    <w:unhideWhenUsed w:val="1"/>
    <w:rsid w:val="002B1D3F"/>
    <w:pPr>
      <w:ind w:left="960"/>
    </w:pPr>
  </w:style>
  <w:style w:type="paragraph" w:styleId="Verzeichnis6">
    <w:name w:val="toc 6"/>
    <w:basedOn w:val="Standard"/>
    <w:next w:val="Standard"/>
    <w:autoRedefine w:val="1"/>
    <w:uiPriority w:val="39"/>
    <w:unhideWhenUsed w:val="1"/>
    <w:rsid w:val="002B1D3F"/>
    <w:pPr>
      <w:ind w:left="1200"/>
    </w:pPr>
  </w:style>
  <w:style w:type="paragraph" w:styleId="Verzeichnis7">
    <w:name w:val="toc 7"/>
    <w:basedOn w:val="Standard"/>
    <w:next w:val="Standard"/>
    <w:autoRedefine w:val="1"/>
    <w:uiPriority w:val="39"/>
    <w:unhideWhenUsed w:val="1"/>
    <w:rsid w:val="002B1D3F"/>
    <w:pPr>
      <w:ind w:left="1440"/>
    </w:pPr>
  </w:style>
  <w:style w:type="paragraph" w:styleId="Verzeichnis8">
    <w:name w:val="toc 8"/>
    <w:basedOn w:val="Standard"/>
    <w:next w:val="Standard"/>
    <w:autoRedefine w:val="1"/>
    <w:uiPriority w:val="39"/>
    <w:unhideWhenUsed w:val="1"/>
    <w:rsid w:val="002B1D3F"/>
    <w:pPr>
      <w:ind w:left="1680"/>
    </w:pPr>
  </w:style>
  <w:style w:type="paragraph" w:styleId="Verzeichnis9">
    <w:name w:val="toc 9"/>
    <w:basedOn w:val="Standard"/>
    <w:next w:val="Standard"/>
    <w:autoRedefine w:val="1"/>
    <w:uiPriority w:val="39"/>
    <w:unhideWhenUsed w:val="1"/>
    <w:rsid w:val="002B1D3F"/>
    <w:pPr>
      <w:ind w:left="1920"/>
    </w:pPr>
  </w:style>
  <w:style w:type="paragraph" w:styleId="MuPBullet0" w:customStyle="1">
    <w:name w:val="• MuP_Bullet 0"/>
    <w:aliases w:val="5"/>
    <w:basedOn w:val="MuPTextTabelleAnhang"/>
    <w:rsid w:val="00C07584"/>
    <w:pPr>
      <w:numPr>
        <w:numId w:val="34"/>
      </w:numPr>
      <w:ind w:left="284" w:hanging="284"/>
    </w:pPr>
  </w:style>
  <w:style w:type="character" w:styleId="Fett">
    <w:name w:val="Strong"/>
    <w:aliases w:val="F_Hervorhebung"/>
    <w:basedOn w:val="Absatz-Standardschriftart"/>
    <w:uiPriority w:val="22"/>
    <w:qFormat w:val="1"/>
    <w:rsid w:val="00B06A9E"/>
    <w:rPr>
      <w:b w:val="1"/>
      <w:bCs w:val="1"/>
    </w:rPr>
  </w:style>
  <w:style w:type="paragraph" w:styleId="ZMAusfllTab" w:customStyle="1">
    <w:name w:val="ZM_Ausfüll_Tab"/>
    <w:basedOn w:val="Standard"/>
    <w:qFormat w:val="1"/>
    <w:rsid w:val="00B06A9E"/>
    <w:pPr>
      <w:spacing w:after="60" w:before="60"/>
      <w:ind w:left="60" w:right="60"/>
    </w:pPr>
    <w:rPr>
      <w:rFonts w:ascii="Arial" w:cs="Arial" w:hAnsi="Arial"/>
      <w:sz w:val="20"/>
      <w:szCs w:val="22"/>
    </w:rPr>
  </w:style>
  <w:style w:type="character" w:styleId="Hervorhebung">
    <w:name w:val="Emphasis"/>
    <w:basedOn w:val="Absatz-Standardschriftart"/>
    <w:uiPriority w:val="20"/>
    <w:qFormat w:val="1"/>
    <w:rsid w:val="00862314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ECpUlYTn/ygVY6VmvCPSipD3A==">CgMxLjA4AHIhMVRyX2lFdGZsWThORUQybzNLQmJZQkZHemhjcmRkOFlJ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2025-06-15T17:20:00Z</dcterms:created>
  <dc:creator>Maas &amp; Peither AG - GMP-Verlag</dc:creator>
</cp:coreProperties>
</file>