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48BF" w:rsidRPr="007D6CD5" w:rsidRDefault="002648BF" w:rsidP="002648BF">
      <w:pPr>
        <w:pStyle w:val="MuPSOPName"/>
        <w:rPr>
          <w:lang w:val="de-DE"/>
        </w:rPr>
      </w:pPr>
      <w:bookmarkStart w:id="0" w:name="RTF5f546f633236363731313932"/>
      <w:bookmarkStart w:id="1" w:name="_Toc327430528"/>
      <w:bookmarkStart w:id="2" w:name="_Toc427680896"/>
      <w:r w:rsidRPr="007D6CD5">
        <w:rPr>
          <w:lang w:val="de-DE"/>
        </w:rPr>
        <w:t>SOP-</w:t>
      </w:r>
      <w:r w:rsidR="007C6393">
        <w:rPr>
          <w:lang w:val="de-DE"/>
        </w:rPr>
        <w:t>60</w:t>
      </w:r>
      <w:r w:rsidR="00297FC8">
        <w:rPr>
          <w:lang w:val="de-DE"/>
        </w:rPr>
        <w:t>5</w:t>
      </w:r>
      <w:r w:rsidRPr="007D6CD5">
        <w:rPr>
          <w:lang w:val="de-DE"/>
        </w:rPr>
        <w:t>-0</w:t>
      </w:r>
      <w:r w:rsidR="007D6CD5">
        <w:rPr>
          <w:lang w:val="de-DE"/>
        </w:rPr>
        <w:t>1</w:t>
      </w:r>
      <w:r w:rsidRPr="007D6CD5">
        <w:rPr>
          <w:lang w:val="de-DE"/>
        </w:rPr>
        <w:br/>
      </w:r>
      <w:r w:rsidR="00297FC8" w:rsidRPr="000233A9">
        <w:rPr>
          <w:lang w:val="de-DE"/>
        </w:rPr>
        <w:t>Vernichtung</w:t>
      </w:r>
      <w:r w:rsidR="00555D96">
        <w:rPr>
          <w:lang w:val="de-DE"/>
        </w:rPr>
        <w:fldChar w:fldCharType="begin"/>
      </w:r>
      <w:r w:rsidR="00555D96" w:rsidRPr="00555D96">
        <w:rPr>
          <w:lang w:val="de-DE"/>
        </w:rPr>
        <w:instrText xml:space="preserve"> XE "</w:instrText>
      </w:r>
      <w:r w:rsidR="00555D96" w:rsidRPr="00050A7E">
        <w:rPr>
          <w:lang w:val="de-DE"/>
        </w:rPr>
        <w:instrText>Vernichtung</w:instrText>
      </w:r>
      <w:r w:rsidR="00555D96" w:rsidRPr="00555D96">
        <w:rPr>
          <w:lang w:val="de-DE"/>
        </w:rPr>
        <w:instrText xml:space="preserve"> (Ausgangsstoffe, Packmittel, Arzneimittel):SOP-605" </w:instrText>
      </w:r>
      <w:r w:rsidR="00555D96">
        <w:rPr>
          <w:lang w:val="de-DE"/>
        </w:rPr>
        <w:fldChar w:fldCharType="end"/>
      </w:r>
      <w:r w:rsidR="00297FC8" w:rsidRPr="000233A9">
        <w:rPr>
          <w:lang w:val="de-DE"/>
        </w:rPr>
        <w:t xml:space="preserve"> von Ausgangsstoffen</w:t>
      </w:r>
      <w:r w:rsidR="00A47343" w:rsidRPr="000233A9">
        <w:rPr>
          <w:lang w:val="de-DE"/>
        </w:rPr>
        <w:t xml:space="preserve">, </w:t>
      </w:r>
      <w:r w:rsidR="00297FC8" w:rsidRPr="000233A9">
        <w:rPr>
          <w:lang w:val="de-DE"/>
        </w:rPr>
        <w:t>Packmitteln</w:t>
      </w:r>
      <w:r w:rsidR="00A47343" w:rsidRPr="000233A9">
        <w:rPr>
          <w:lang w:val="de-DE"/>
        </w:rPr>
        <w:t xml:space="preserve"> und Arzneimittel</w:t>
      </w:r>
      <w:r w:rsidR="00987418">
        <w:rPr>
          <w:lang w:val="de-DE"/>
        </w:rPr>
        <w:t>n</w:t>
      </w:r>
      <w:bookmarkStart w:id="3" w:name="_GoBack"/>
      <w:bookmarkEnd w:id="3"/>
    </w:p>
    <w:p w:rsidR="00620E1A" w:rsidRPr="008042BA" w:rsidRDefault="00620E1A" w:rsidP="008042BA">
      <w:pPr>
        <w:pStyle w:val="berschrift1"/>
      </w:pPr>
      <w:bookmarkStart w:id="4" w:name="_Toc525626926"/>
      <w:r w:rsidRPr="008042BA">
        <w:t>Gel</w:t>
      </w:r>
      <w:bookmarkEnd w:id="0"/>
      <w:r w:rsidRPr="008042BA">
        <w:t>tungsbereich</w:t>
      </w:r>
      <w:bookmarkEnd w:id="1"/>
      <w:bookmarkEnd w:id="2"/>
      <w:bookmarkEnd w:id="4"/>
    </w:p>
    <w:p w:rsidR="001C2BBF" w:rsidRPr="00634EDA" w:rsidRDefault="00620E1A" w:rsidP="008042BA">
      <w:pPr>
        <w:pStyle w:val="MuPText"/>
      </w:pPr>
      <w:r w:rsidRPr="008042BA">
        <w:t>Diese</w:t>
      </w:r>
      <w:r w:rsidRPr="00634EDA">
        <w:t xml:space="preserve"> Standardarbeitsanweisung gilt am Standort Pharmahausen der Maas &amp; Peither Pharma GmbH für </w:t>
      </w:r>
      <w:r w:rsidR="001C2BBF">
        <w:t>die</w:t>
      </w:r>
      <w:r w:rsidR="001C2BBF" w:rsidRPr="001C2BBF">
        <w:t xml:space="preserve"> </w:t>
      </w:r>
      <w:r w:rsidR="001C2BBF" w:rsidRPr="00634EDA">
        <w:t>GMP</w:t>
      </w:r>
      <w:r w:rsidR="00FD0E3E">
        <w:t>-/</w:t>
      </w:r>
      <w:r w:rsidR="001C2BBF">
        <w:t>GDP</w:t>
      </w:r>
      <w:r w:rsidR="001C2BBF" w:rsidRPr="00634EDA">
        <w:t>-relevanten Bereiche aus:</w:t>
      </w:r>
    </w:p>
    <w:p w:rsidR="00527416" w:rsidRPr="008042BA" w:rsidRDefault="00527416" w:rsidP="008042BA">
      <w:pPr>
        <w:pStyle w:val="MuPBulletEbene1"/>
      </w:pPr>
      <w:r w:rsidRPr="008042BA">
        <w:t>Qualitätssicherung</w:t>
      </w:r>
    </w:p>
    <w:p w:rsidR="00527416" w:rsidRPr="008042BA" w:rsidRDefault="00527416" w:rsidP="008042BA">
      <w:pPr>
        <w:pStyle w:val="MuPBulletEbene1"/>
      </w:pPr>
      <w:r w:rsidRPr="008042BA">
        <w:t xml:space="preserve">Herstellung </w:t>
      </w:r>
      <w:proofErr w:type="spellStart"/>
      <w:r w:rsidRPr="008042BA">
        <w:t>Solida</w:t>
      </w:r>
      <w:proofErr w:type="spellEnd"/>
    </w:p>
    <w:p w:rsidR="00527416" w:rsidRPr="008042BA" w:rsidRDefault="00527416" w:rsidP="008042BA">
      <w:pPr>
        <w:pStyle w:val="MuPBulletEbene1"/>
      </w:pPr>
      <w:r w:rsidRPr="008042BA">
        <w:t>Stufenplanbeauftragte</w:t>
      </w:r>
    </w:p>
    <w:p w:rsidR="00527416" w:rsidRPr="008042BA" w:rsidRDefault="00527416" w:rsidP="008042BA">
      <w:pPr>
        <w:pStyle w:val="MuPBulletEbene1"/>
      </w:pPr>
      <w:r w:rsidRPr="008042BA">
        <w:t>Leiter der Herstellung</w:t>
      </w:r>
    </w:p>
    <w:p w:rsidR="007B3AD8" w:rsidRPr="008042BA" w:rsidRDefault="007B3AD8" w:rsidP="008042BA">
      <w:pPr>
        <w:pStyle w:val="MuPBulletEbene1"/>
      </w:pPr>
      <w:r w:rsidRPr="008042BA">
        <w:t>Versand</w:t>
      </w:r>
    </w:p>
    <w:p w:rsidR="007B3AD8" w:rsidRPr="008042BA" w:rsidRDefault="00C5186B" w:rsidP="008042BA">
      <w:pPr>
        <w:pStyle w:val="MuPBulletEbene1"/>
      </w:pPr>
      <w:r>
        <w:t>Lager I -</w:t>
      </w:r>
      <w:r w:rsidR="00D43EFD" w:rsidRPr="008042BA">
        <w:t xml:space="preserve"> III</w:t>
      </w:r>
    </w:p>
    <w:p w:rsidR="00D43EFD" w:rsidRPr="008042BA" w:rsidRDefault="00D43EFD" w:rsidP="008042BA">
      <w:pPr>
        <w:pStyle w:val="MuPBulletEbene1"/>
      </w:pPr>
      <w:r w:rsidRPr="008042BA">
        <w:t>Betreuung Lohnherstellung und Außenlager</w:t>
      </w:r>
    </w:p>
    <w:p w:rsidR="00527416" w:rsidRPr="008042BA" w:rsidRDefault="004A7A3C" w:rsidP="008042BA">
      <w:pPr>
        <w:pStyle w:val="MuPBulletEbene1"/>
      </w:pPr>
      <w:r w:rsidRPr="008042BA">
        <w:t>Verpackung</w:t>
      </w:r>
    </w:p>
    <w:p w:rsidR="004A7A3C" w:rsidRPr="008042BA" w:rsidRDefault="004A7A3C" w:rsidP="008042BA">
      <w:pPr>
        <w:pStyle w:val="MuPBulletEbene1"/>
      </w:pPr>
      <w:r w:rsidRPr="008042BA">
        <w:t>Produktionsplanung</w:t>
      </w:r>
    </w:p>
    <w:p w:rsidR="004A7A3C" w:rsidRPr="008042BA" w:rsidRDefault="004A7A3C" w:rsidP="008042BA">
      <w:pPr>
        <w:pStyle w:val="MuPBulletEbene1"/>
      </w:pPr>
      <w:r w:rsidRPr="008042BA">
        <w:t>Medizinisches Wissen</w:t>
      </w:r>
    </w:p>
    <w:p w:rsidR="004A7A3C" w:rsidRPr="008042BA" w:rsidRDefault="004A7A3C" w:rsidP="008042BA">
      <w:pPr>
        <w:pStyle w:val="MuPBulletEbene1"/>
      </w:pPr>
      <w:r w:rsidRPr="008042BA">
        <w:t>Bereitstellung klinischer Prüfpräparate</w:t>
      </w:r>
    </w:p>
    <w:p w:rsidR="004A7A3C" w:rsidRPr="008042BA" w:rsidRDefault="004A7A3C" w:rsidP="008042BA">
      <w:pPr>
        <w:pStyle w:val="MuPBulletEbene1"/>
      </w:pPr>
      <w:r w:rsidRPr="008042BA">
        <w:t>Klinische Forschung</w:t>
      </w:r>
    </w:p>
    <w:p w:rsidR="00AB735C" w:rsidRDefault="00AB735C" w:rsidP="00EB73BC">
      <w:pPr>
        <w:pStyle w:val="MuPText"/>
      </w:pPr>
    </w:p>
    <w:p w:rsidR="00AB735C" w:rsidRDefault="00AB735C" w:rsidP="00EB73BC">
      <w:pPr>
        <w:pStyle w:val="MuPText"/>
      </w:pPr>
    </w:p>
    <w:p w:rsidR="00AB735C" w:rsidRDefault="00AB735C" w:rsidP="00EB73BC">
      <w:pPr>
        <w:pStyle w:val="MuPText"/>
      </w:pPr>
    </w:p>
    <w:p w:rsidR="00CA167B" w:rsidRDefault="00CA167B" w:rsidP="00EB73BC">
      <w:pPr>
        <w:pStyle w:val="MuPText"/>
      </w:pPr>
    </w:p>
    <w:p w:rsidR="00CA167B" w:rsidRDefault="00CA167B" w:rsidP="00EB73BC">
      <w:pPr>
        <w:pStyle w:val="MuPText"/>
      </w:pPr>
    </w:p>
    <w:p w:rsidR="00E40C4B" w:rsidRDefault="00E40C4B" w:rsidP="00EB73BC">
      <w:pPr>
        <w:pStyle w:val="MuPText"/>
      </w:pPr>
    </w:p>
    <w:p w:rsidR="00E40C4B" w:rsidRDefault="00E40C4B" w:rsidP="00EB73BC">
      <w:pPr>
        <w:pStyle w:val="MuPText"/>
      </w:pPr>
    </w:p>
    <w:p w:rsidR="00E40C4B" w:rsidRDefault="00E40C4B" w:rsidP="00EB73BC">
      <w:pPr>
        <w:pStyle w:val="MuPText"/>
      </w:pPr>
    </w:p>
    <w:p w:rsidR="00C5186B" w:rsidRDefault="00C5186B" w:rsidP="00EB73BC">
      <w:pPr>
        <w:pStyle w:val="MuPText"/>
      </w:pPr>
    </w:p>
    <w:p w:rsidR="00C5186B" w:rsidRDefault="00C5186B" w:rsidP="00EB73BC">
      <w:pPr>
        <w:pStyle w:val="MuPText"/>
      </w:pPr>
    </w:p>
    <w:p w:rsidR="00C5186B" w:rsidRDefault="00C5186B" w:rsidP="00EB73BC">
      <w:pPr>
        <w:pStyle w:val="MuPText"/>
      </w:pPr>
    </w:p>
    <w:p w:rsidR="00FD3832" w:rsidRPr="003C55CF" w:rsidRDefault="00FD3832" w:rsidP="00EB73BC">
      <w:pPr>
        <w:pStyle w:val="MuPText"/>
      </w:pPr>
    </w:p>
    <w:tbl>
      <w:tblPr>
        <w:tblW w:w="8555"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65"/>
        <w:gridCol w:w="6390"/>
      </w:tblGrid>
      <w:tr w:rsidR="00EB73BC" w:rsidTr="00DF0051">
        <w:tc>
          <w:tcPr>
            <w:tcW w:w="2165" w:type="dxa"/>
          </w:tcPr>
          <w:p w:rsidR="00EB73BC" w:rsidRPr="00DA4365" w:rsidRDefault="00DA4365" w:rsidP="00AB02C5">
            <w:pPr>
              <w:pStyle w:val="MuPAusfllTab"/>
              <w:rPr>
                <w:sz w:val="20"/>
              </w:rPr>
            </w:pPr>
            <w:r w:rsidRPr="00DA4365">
              <w:rPr>
                <w:sz w:val="20"/>
              </w:rPr>
              <w:t>erstellt:</w:t>
            </w:r>
            <w:r w:rsidRPr="00DA4365">
              <w:rPr>
                <w:sz w:val="20"/>
              </w:rPr>
              <w:br/>
              <w:t>(Datum/Unterschrift)</w:t>
            </w:r>
          </w:p>
        </w:tc>
        <w:tc>
          <w:tcPr>
            <w:tcW w:w="6390" w:type="dxa"/>
          </w:tcPr>
          <w:p w:rsidR="00EB73BC" w:rsidRPr="00DA4365" w:rsidRDefault="00EB73BC" w:rsidP="00DA4365">
            <w:pPr>
              <w:pStyle w:val="MuPAusfllTab"/>
              <w:rPr>
                <w:sz w:val="20"/>
              </w:rPr>
            </w:pPr>
          </w:p>
        </w:tc>
      </w:tr>
      <w:tr w:rsidR="00EB73BC" w:rsidTr="00DF0051">
        <w:tc>
          <w:tcPr>
            <w:tcW w:w="2165" w:type="dxa"/>
          </w:tcPr>
          <w:p w:rsidR="00EB73BC" w:rsidRPr="00DA4365" w:rsidRDefault="00DA4365" w:rsidP="00AB02C5">
            <w:pPr>
              <w:pStyle w:val="MuPAusfllTab"/>
              <w:rPr>
                <w:sz w:val="20"/>
              </w:rPr>
            </w:pPr>
            <w:r w:rsidRPr="00DA4365">
              <w:rPr>
                <w:sz w:val="20"/>
              </w:rPr>
              <w:t>überprüft:</w:t>
            </w:r>
            <w:r w:rsidRPr="00DA4365">
              <w:rPr>
                <w:sz w:val="20"/>
              </w:rPr>
              <w:br/>
              <w:t>(Datum/Unterschrift)</w:t>
            </w:r>
          </w:p>
        </w:tc>
        <w:tc>
          <w:tcPr>
            <w:tcW w:w="6390" w:type="dxa"/>
          </w:tcPr>
          <w:p w:rsidR="00EB73BC" w:rsidRPr="00DA4365" w:rsidRDefault="00EB73BC" w:rsidP="00AB02C5">
            <w:pPr>
              <w:pStyle w:val="MuPAusfllTab"/>
              <w:rPr>
                <w:sz w:val="20"/>
              </w:rPr>
            </w:pPr>
          </w:p>
        </w:tc>
      </w:tr>
      <w:tr w:rsidR="00EB73BC" w:rsidTr="00DF0051">
        <w:tc>
          <w:tcPr>
            <w:tcW w:w="2165" w:type="dxa"/>
          </w:tcPr>
          <w:p w:rsidR="00EB73BC" w:rsidRPr="00DA4365" w:rsidRDefault="00DA4365" w:rsidP="00AB02C5">
            <w:pPr>
              <w:pStyle w:val="MuPAusfllTab"/>
              <w:rPr>
                <w:sz w:val="20"/>
              </w:rPr>
            </w:pPr>
            <w:r w:rsidRPr="00DA4365">
              <w:rPr>
                <w:sz w:val="20"/>
              </w:rPr>
              <w:t>genehmigt:</w:t>
            </w:r>
            <w:r w:rsidRPr="00DA4365">
              <w:rPr>
                <w:sz w:val="20"/>
              </w:rPr>
              <w:br/>
              <w:t>(Datum/Unterschrift)</w:t>
            </w:r>
          </w:p>
        </w:tc>
        <w:tc>
          <w:tcPr>
            <w:tcW w:w="6390" w:type="dxa"/>
          </w:tcPr>
          <w:p w:rsidR="00EB73BC" w:rsidRPr="00DA4365" w:rsidRDefault="00EB73BC" w:rsidP="00AB02C5">
            <w:pPr>
              <w:pStyle w:val="MuPAusfllTab"/>
              <w:rPr>
                <w:sz w:val="20"/>
              </w:rPr>
            </w:pPr>
          </w:p>
        </w:tc>
      </w:tr>
    </w:tbl>
    <w:p w:rsidR="00DA4365" w:rsidRDefault="00DA4365">
      <w:pPr>
        <w:rPr>
          <w:rFonts w:ascii="Arial" w:eastAsiaTheme="majorEastAsia" w:hAnsi="Arial" w:cs="Arial"/>
          <w:b/>
          <w:color w:val="002060"/>
          <w:sz w:val="22"/>
          <w:szCs w:val="20"/>
          <w:lang w:eastAsia="en-US"/>
        </w:rPr>
      </w:pPr>
      <w:bookmarkStart w:id="5" w:name="_Toc327430529"/>
      <w:r>
        <w:rPr>
          <w:rFonts w:eastAsiaTheme="majorEastAsia"/>
          <w:lang w:eastAsia="en-US"/>
        </w:rPr>
        <w:br w:type="page"/>
      </w:r>
    </w:p>
    <w:p w:rsidR="00A42802" w:rsidRDefault="00A42802" w:rsidP="00436A71">
      <w:pPr>
        <w:pStyle w:val="MuPZwischenheadline"/>
        <w:tabs>
          <w:tab w:val="left" w:pos="5383"/>
        </w:tabs>
        <w:rPr>
          <w:rFonts w:eastAsiaTheme="majorEastAsia"/>
          <w:lang w:eastAsia="en-US"/>
        </w:rPr>
      </w:pPr>
      <w:r>
        <w:rPr>
          <w:rFonts w:eastAsiaTheme="majorEastAsia"/>
          <w:lang w:eastAsia="en-US"/>
        </w:rPr>
        <w:lastRenderedPageBreak/>
        <w:t>Inhalt</w:t>
      </w:r>
      <w:r w:rsidR="00436A71">
        <w:rPr>
          <w:rFonts w:eastAsiaTheme="majorEastAsia"/>
          <w:lang w:eastAsia="en-US"/>
        </w:rPr>
        <w:tab/>
      </w:r>
    </w:p>
    <w:p w:rsidR="00987418" w:rsidRDefault="00A42802">
      <w:pPr>
        <w:pStyle w:val="Verzeichnis1"/>
        <w:rPr>
          <w:rFonts w:asciiTheme="minorHAnsi" w:eastAsiaTheme="minorEastAsia" w:hAnsiTheme="minorHAnsi" w:cstheme="minorBidi"/>
          <w:b w:val="0"/>
          <w:color w:val="auto"/>
          <w:sz w:val="22"/>
          <w:szCs w:val="22"/>
        </w:rPr>
      </w:pPr>
      <w:r>
        <w:fldChar w:fldCharType="begin"/>
      </w:r>
      <w:r>
        <w:instrText xml:space="preserve"> TOC \o "1-4" </w:instrText>
      </w:r>
      <w:r>
        <w:fldChar w:fldCharType="separate"/>
      </w:r>
      <w:r w:rsidR="00987418">
        <w:t>1</w:t>
      </w:r>
      <w:r w:rsidR="00987418">
        <w:rPr>
          <w:rFonts w:asciiTheme="minorHAnsi" w:eastAsiaTheme="minorEastAsia" w:hAnsiTheme="minorHAnsi" w:cstheme="minorBidi"/>
          <w:b w:val="0"/>
          <w:color w:val="auto"/>
          <w:sz w:val="22"/>
          <w:szCs w:val="22"/>
        </w:rPr>
        <w:tab/>
      </w:r>
      <w:r w:rsidR="00987418">
        <w:t>Geltungsbereich</w:t>
      </w:r>
      <w:r w:rsidR="00987418">
        <w:tab/>
      </w:r>
      <w:r w:rsidR="00987418">
        <w:fldChar w:fldCharType="begin"/>
      </w:r>
      <w:r w:rsidR="00987418">
        <w:instrText xml:space="preserve"> PAGEREF _Toc525626926 \h </w:instrText>
      </w:r>
      <w:r w:rsidR="00987418">
        <w:fldChar w:fldCharType="separate"/>
      </w:r>
      <w:r w:rsidR="00987418">
        <w:t>1</w:t>
      </w:r>
      <w:r w:rsidR="00987418">
        <w:fldChar w:fldCharType="end"/>
      </w:r>
    </w:p>
    <w:p w:rsidR="00987418" w:rsidRDefault="00987418">
      <w:pPr>
        <w:pStyle w:val="Verzeichnis1"/>
        <w:rPr>
          <w:rFonts w:asciiTheme="minorHAnsi" w:eastAsiaTheme="minorEastAsia" w:hAnsiTheme="minorHAnsi" w:cstheme="minorBidi"/>
          <w:b w:val="0"/>
          <w:color w:val="auto"/>
          <w:sz w:val="22"/>
          <w:szCs w:val="22"/>
        </w:rPr>
      </w:pPr>
      <w:r>
        <w:t>2</w:t>
      </w:r>
      <w:r>
        <w:rPr>
          <w:rFonts w:asciiTheme="minorHAnsi" w:eastAsiaTheme="minorEastAsia" w:hAnsiTheme="minorHAnsi" w:cstheme="minorBidi"/>
          <w:b w:val="0"/>
          <w:color w:val="auto"/>
          <w:sz w:val="22"/>
          <w:szCs w:val="22"/>
        </w:rPr>
        <w:tab/>
      </w:r>
      <w:r>
        <w:t>Ziel/Zweck</w:t>
      </w:r>
      <w:r>
        <w:tab/>
      </w:r>
      <w:r>
        <w:fldChar w:fldCharType="begin"/>
      </w:r>
      <w:r>
        <w:instrText xml:space="preserve"> PAGEREF _Toc525626927 \h </w:instrText>
      </w:r>
      <w:r>
        <w:fldChar w:fldCharType="separate"/>
      </w:r>
      <w:r>
        <w:t>3</w:t>
      </w:r>
      <w:r>
        <w:fldChar w:fldCharType="end"/>
      </w:r>
    </w:p>
    <w:p w:rsidR="00987418" w:rsidRDefault="00987418">
      <w:pPr>
        <w:pStyle w:val="Verzeichnis1"/>
        <w:rPr>
          <w:rFonts w:asciiTheme="minorHAnsi" w:eastAsiaTheme="minorEastAsia" w:hAnsiTheme="minorHAnsi" w:cstheme="minorBidi"/>
          <w:b w:val="0"/>
          <w:color w:val="auto"/>
          <w:sz w:val="22"/>
          <w:szCs w:val="22"/>
        </w:rPr>
      </w:pPr>
      <w:r>
        <w:t>3</w:t>
      </w:r>
      <w:r>
        <w:rPr>
          <w:rFonts w:asciiTheme="minorHAnsi" w:eastAsiaTheme="minorEastAsia" w:hAnsiTheme="minorHAnsi" w:cstheme="minorBidi"/>
          <w:b w:val="0"/>
          <w:color w:val="auto"/>
          <w:sz w:val="22"/>
          <w:szCs w:val="22"/>
        </w:rPr>
        <w:tab/>
      </w:r>
      <w:r>
        <w:t>Anwendungsbereich</w:t>
      </w:r>
      <w:r>
        <w:tab/>
      </w:r>
      <w:r>
        <w:fldChar w:fldCharType="begin"/>
      </w:r>
      <w:r>
        <w:instrText xml:space="preserve"> PAGEREF _Toc525626928 \h </w:instrText>
      </w:r>
      <w:r>
        <w:fldChar w:fldCharType="separate"/>
      </w:r>
      <w:r>
        <w:t>3</w:t>
      </w:r>
      <w:r>
        <w:fldChar w:fldCharType="end"/>
      </w:r>
    </w:p>
    <w:p w:rsidR="00987418" w:rsidRDefault="00987418">
      <w:pPr>
        <w:pStyle w:val="Verzeichnis1"/>
        <w:rPr>
          <w:rFonts w:asciiTheme="minorHAnsi" w:eastAsiaTheme="minorEastAsia" w:hAnsiTheme="minorHAnsi" w:cstheme="minorBidi"/>
          <w:b w:val="0"/>
          <w:color w:val="auto"/>
          <w:sz w:val="22"/>
          <w:szCs w:val="22"/>
        </w:rPr>
      </w:pPr>
      <w:r>
        <w:t>4</w:t>
      </w:r>
      <w:r>
        <w:rPr>
          <w:rFonts w:asciiTheme="minorHAnsi" w:eastAsiaTheme="minorEastAsia" w:hAnsiTheme="minorHAnsi" w:cstheme="minorBidi"/>
          <w:b w:val="0"/>
          <w:color w:val="auto"/>
          <w:sz w:val="22"/>
          <w:szCs w:val="22"/>
        </w:rPr>
        <w:tab/>
      </w:r>
      <w:r>
        <w:t>Definitionen/Abkürzungen</w:t>
      </w:r>
      <w:r>
        <w:tab/>
      </w:r>
      <w:r>
        <w:fldChar w:fldCharType="begin"/>
      </w:r>
      <w:r>
        <w:instrText xml:space="preserve"> PAGEREF _Toc525626929 \h </w:instrText>
      </w:r>
      <w:r>
        <w:fldChar w:fldCharType="separate"/>
      </w:r>
      <w:r>
        <w:t>3</w:t>
      </w:r>
      <w:r>
        <w:fldChar w:fldCharType="end"/>
      </w:r>
    </w:p>
    <w:p w:rsidR="00987418" w:rsidRDefault="00987418">
      <w:pPr>
        <w:pStyle w:val="Verzeichnis1"/>
        <w:rPr>
          <w:rFonts w:asciiTheme="minorHAnsi" w:eastAsiaTheme="minorEastAsia" w:hAnsiTheme="minorHAnsi" w:cstheme="minorBidi"/>
          <w:b w:val="0"/>
          <w:color w:val="auto"/>
          <w:sz w:val="22"/>
          <w:szCs w:val="22"/>
        </w:rPr>
      </w:pPr>
      <w:r>
        <w:t>5</w:t>
      </w:r>
      <w:r>
        <w:rPr>
          <w:rFonts w:asciiTheme="minorHAnsi" w:eastAsiaTheme="minorEastAsia" w:hAnsiTheme="minorHAnsi" w:cstheme="minorBidi"/>
          <w:b w:val="0"/>
          <w:color w:val="auto"/>
          <w:sz w:val="22"/>
          <w:szCs w:val="22"/>
        </w:rPr>
        <w:tab/>
      </w:r>
      <w:r>
        <w:t>Grundlagen, mitgeltende Unterlagen</w:t>
      </w:r>
      <w:r>
        <w:tab/>
      </w:r>
      <w:r>
        <w:fldChar w:fldCharType="begin"/>
      </w:r>
      <w:r>
        <w:instrText xml:space="preserve"> PAGEREF _Toc525626930 \h </w:instrText>
      </w:r>
      <w:r>
        <w:fldChar w:fldCharType="separate"/>
      </w:r>
      <w:r>
        <w:t>4</w:t>
      </w:r>
      <w:r>
        <w:fldChar w:fldCharType="end"/>
      </w:r>
    </w:p>
    <w:p w:rsidR="00987418" w:rsidRDefault="00987418">
      <w:pPr>
        <w:pStyle w:val="Verzeichnis2"/>
        <w:rPr>
          <w:rFonts w:asciiTheme="minorHAnsi" w:eastAsiaTheme="minorEastAsia" w:hAnsiTheme="minorHAnsi" w:cstheme="minorBidi"/>
          <w:noProof/>
          <w:sz w:val="22"/>
          <w:szCs w:val="22"/>
        </w:rPr>
      </w:pPr>
      <w:r w:rsidRPr="00CC3852">
        <w:rPr>
          <w:rFonts w:cs="Arial"/>
          <w:noProof/>
        </w:rPr>
        <w:t>5.1</w:t>
      </w:r>
      <w:r>
        <w:rPr>
          <w:rFonts w:asciiTheme="minorHAnsi" w:eastAsiaTheme="minorEastAsia" w:hAnsiTheme="minorHAnsi" w:cstheme="minorBidi"/>
          <w:noProof/>
          <w:sz w:val="22"/>
          <w:szCs w:val="22"/>
        </w:rPr>
        <w:tab/>
      </w:r>
      <w:r>
        <w:rPr>
          <w:noProof/>
        </w:rPr>
        <w:t>Grundlagen</w:t>
      </w:r>
      <w:r>
        <w:rPr>
          <w:noProof/>
        </w:rPr>
        <w:tab/>
      </w:r>
      <w:r>
        <w:rPr>
          <w:noProof/>
        </w:rPr>
        <w:fldChar w:fldCharType="begin"/>
      </w:r>
      <w:r>
        <w:rPr>
          <w:noProof/>
        </w:rPr>
        <w:instrText xml:space="preserve"> PAGEREF _Toc525626931 \h </w:instrText>
      </w:r>
      <w:r>
        <w:rPr>
          <w:noProof/>
        </w:rPr>
      </w:r>
      <w:r>
        <w:rPr>
          <w:noProof/>
        </w:rPr>
        <w:fldChar w:fldCharType="separate"/>
      </w:r>
      <w:r>
        <w:rPr>
          <w:noProof/>
        </w:rPr>
        <w:t>4</w:t>
      </w:r>
      <w:r>
        <w:rPr>
          <w:noProof/>
        </w:rPr>
        <w:fldChar w:fldCharType="end"/>
      </w:r>
    </w:p>
    <w:p w:rsidR="00987418" w:rsidRDefault="00987418">
      <w:pPr>
        <w:pStyle w:val="Verzeichnis2"/>
        <w:rPr>
          <w:rFonts w:asciiTheme="minorHAnsi" w:eastAsiaTheme="minorEastAsia" w:hAnsiTheme="minorHAnsi" w:cstheme="minorBidi"/>
          <w:noProof/>
          <w:sz w:val="22"/>
          <w:szCs w:val="22"/>
        </w:rPr>
      </w:pPr>
      <w:r w:rsidRPr="00CC3852">
        <w:rPr>
          <w:rFonts w:cs="Arial"/>
          <w:noProof/>
        </w:rPr>
        <w:t>5.2</w:t>
      </w:r>
      <w:r>
        <w:rPr>
          <w:rFonts w:asciiTheme="minorHAnsi" w:eastAsiaTheme="minorEastAsia" w:hAnsiTheme="minorHAnsi" w:cstheme="minorBidi"/>
          <w:noProof/>
          <w:sz w:val="22"/>
          <w:szCs w:val="22"/>
        </w:rPr>
        <w:tab/>
      </w:r>
      <w:r>
        <w:rPr>
          <w:noProof/>
        </w:rPr>
        <w:t>Mitgeltende Unterlagen</w:t>
      </w:r>
      <w:r>
        <w:rPr>
          <w:noProof/>
        </w:rPr>
        <w:tab/>
      </w:r>
      <w:r>
        <w:rPr>
          <w:noProof/>
        </w:rPr>
        <w:fldChar w:fldCharType="begin"/>
      </w:r>
      <w:r>
        <w:rPr>
          <w:noProof/>
        </w:rPr>
        <w:instrText xml:space="preserve"> PAGEREF _Toc525626932 \h </w:instrText>
      </w:r>
      <w:r>
        <w:rPr>
          <w:noProof/>
        </w:rPr>
      </w:r>
      <w:r>
        <w:rPr>
          <w:noProof/>
        </w:rPr>
        <w:fldChar w:fldCharType="separate"/>
      </w:r>
      <w:r>
        <w:rPr>
          <w:noProof/>
        </w:rPr>
        <w:t>5</w:t>
      </w:r>
      <w:r>
        <w:rPr>
          <w:noProof/>
        </w:rPr>
        <w:fldChar w:fldCharType="end"/>
      </w:r>
    </w:p>
    <w:p w:rsidR="00987418" w:rsidRDefault="00987418">
      <w:pPr>
        <w:pStyle w:val="Verzeichnis1"/>
        <w:rPr>
          <w:rFonts w:asciiTheme="minorHAnsi" w:eastAsiaTheme="minorEastAsia" w:hAnsiTheme="minorHAnsi" w:cstheme="minorBidi"/>
          <w:b w:val="0"/>
          <w:color w:val="auto"/>
          <w:sz w:val="22"/>
          <w:szCs w:val="22"/>
        </w:rPr>
      </w:pPr>
      <w:r>
        <w:t>6</w:t>
      </w:r>
      <w:r>
        <w:rPr>
          <w:rFonts w:asciiTheme="minorHAnsi" w:eastAsiaTheme="minorEastAsia" w:hAnsiTheme="minorHAnsi" w:cstheme="minorBidi"/>
          <w:b w:val="0"/>
          <w:color w:val="auto"/>
          <w:sz w:val="22"/>
          <w:szCs w:val="22"/>
        </w:rPr>
        <w:tab/>
      </w:r>
      <w:r>
        <w:t>Arbeitsablauf und Verantwortlichkeiten</w:t>
      </w:r>
      <w:r>
        <w:tab/>
      </w:r>
      <w:r>
        <w:fldChar w:fldCharType="begin"/>
      </w:r>
      <w:r>
        <w:instrText xml:space="preserve"> PAGEREF _Toc525626933 \h </w:instrText>
      </w:r>
      <w:r>
        <w:fldChar w:fldCharType="separate"/>
      </w:r>
      <w:r>
        <w:t>5</w:t>
      </w:r>
      <w:r>
        <w:fldChar w:fldCharType="end"/>
      </w:r>
    </w:p>
    <w:p w:rsidR="00987418" w:rsidRDefault="00987418">
      <w:pPr>
        <w:pStyle w:val="Verzeichnis2"/>
        <w:rPr>
          <w:rFonts w:asciiTheme="minorHAnsi" w:eastAsiaTheme="minorEastAsia" w:hAnsiTheme="minorHAnsi" w:cstheme="minorBidi"/>
          <w:noProof/>
          <w:sz w:val="22"/>
          <w:szCs w:val="22"/>
        </w:rPr>
      </w:pPr>
      <w:r w:rsidRPr="00CC3852">
        <w:rPr>
          <w:rFonts w:cs="Arial"/>
          <w:noProof/>
        </w:rPr>
        <w:t>6.1</w:t>
      </w:r>
      <w:r>
        <w:rPr>
          <w:rFonts w:asciiTheme="minorHAnsi" w:eastAsiaTheme="minorEastAsia" w:hAnsiTheme="minorHAnsi" w:cstheme="minorBidi"/>
          <w:noProof/>
          <w:sz w:val="22"/>
          <w:szCs w:val="22"/>
        </w:rPr>
        <w:tab/>
      </w:r>
      <w:r>
        <w:rPr>
          <w:noProof/>
        </w:rPr>
        <w:t>Grundsätze</w:t>
      </w:r>
      <w:r>
        <w:rPr>
          <w:noProof/>
        </w:rPr>
        <w:tab/>
      </w:r>
      <w:r>
        <w:rPr>
          <w:noProof/>
        </w:rPr>
        <w:fldChar w:fldCharType="begin"/>
      </w:r>
      <w:r>
        <w:rPr>
          <w:noProof/>
        </w:rPr>
        <w:instrText xml:space="preserve"> PAGEREF _Toc525626934 \h </w:instrText>
      </w:r>
      <w:r>
        <w:rPr>
          <w:noProof/>
        </w:rPr>
      </w:r>
      <w:r>
        <w:rPr>
          <w:noProof/>
        </w:rPr>
        <w:fldChar w:fldCharType="separate"/>
      </w:r>
      <w:r>
        <w:rPr>
          <w:noProof/>
        </w:rPr>
        <w:t>5</w:t>
      </w:r>
      <w:r>
        <w:rPr>
          <w:noProof/>
        </w:rPr>
        <w:fldChar w:fldCharType="end"/>
      </w:r>
    </w:p>
    <w:p w:rsidR="00987418" w:rsidRDefault="00987418">
      <w:pPr>
        <w:pStyle w:val="Verzeichnis2"/>
        <w:rPr>
          <w:rFonts w:asciiTheme="minorHAnsi" w:eastAsiaTheme="minorEastAsia" w:hAnsiTheme="minorHAnsi" w:cstheme="minorBidi"/>
          <w:noProof/>
          <w:sz w:val="22"/>
          <w:szCs w:val="22"/>
        </w:rPr>
      </w:pPr>
      <w:r w:rsidRPr="00CC3852">
        <w:rPr>
          <w:rFonts w:cs="Arial"/>
          <w:noProof/>
        </w:rPr>
        <w:t>6.2</w:t>
      </w:r>
      <w:r>
        <w:rPr>
          <w:rFonts w:asciiTheme="minorHAnsi" w:eastAsiaTheme="minorEastAsia" w:hAnsiTheme="minorHAnsi" w:cstheme="minorBidi"/>
          <w:noProof/>
          <w:sz w:val="22"/>
          <w:szCs w:val="22"/>
        </w:rPr>
        <w:tab/>
      </w:r>
      <w:r>
        <w:rPr>
          <w:noProof/>
        </w:rPr>
        <w:t>Verantwortungsträger, die eine Vernichtung entscheiden dürfen</w:t>
      </w:r>
      <w:r>
        <w:rPr>
          <w:noProof/>
        </w:rPr>
        <w:tab/>
      </w:r>
      <w:r>
        <w:rPr>
          <w:noProof/>
        </w:rPr>
        <w:fldChar w:fldCharType="begin"/>
      </w:r>
      <w:r>
        <w:rPr>
          <w:noProof/>
        </w:rPr>
        <w:instrText xml:space="preserve"> PAGEREF _Toc525626935 \h </w:instrText>
      </w:r>
      <w:r>
        <w:rPr>
          <w:noProof/>
        </w:rPr>
      </w:r>
      <w:r>
        <w:rPr>
          <w:noProof/>
        </w:rPr>
        <w:fldChar w:fldCharType="separate"/>
      </w:r>
      <w:r>
        <w:rPr>
          <w:noProof/>
        </w:rPr>
        <w:t>5</w:t>
      </w:r>
      <w:r>
        <w:rPr>
          <w:noProof/>
        </w:rPr>
        <w:fldChar w:fldCharType="end"/>
      </w:r>
    </w:p>
    <w:p w:rsidR="00987418" w:rsidRDefault="00987418">
      <w:pPr>
        <w:pStyle w:val="Verzeichnis2"/>
        <w:rPr>
          <w:rFonts w:asciiTheme="minorHAnsi" w:eastAsiaTheme="minorEastAsia" w:hAnsiTheme="minorHAnsi" w:cstheme="minorBidi"/>
          <w:noProof/>
          <w:sz w:val="22"/>
          <w:szCs w:val="22"/>
        </w:rPr>
      </w:pPr>
      <w:r w:rsidRPr="00CC3852">
        <w:rPr>
          <w:rFonts w:cs="Arial"/>
          <w:noProof/>
        </w:rPr>
        <w:t>6.3</w:t>
      </w:r>
      <w:r>
        <w:rPr>
          <w:rFonts w:asciiTheme="minorHAnsi" w:eastAsiaTheme="minorEastAsia" w:hAnsiTheme="minorHAnsi" w:cstheme="minorBidi"/>
          <w:noProof/>
          <w:sz w:val="22"/>
          <w:szCs w:val="22"/>
        </w:rPr>
        <w:tab/>
      </w:r>
      <w:r>
        <w:rPr>
          <w:noProof/>
        </w:rPr>
        <w:t>Initiierung und Genehmigung eines Vernichtungsvorganges</w:t>
      </w:r>
      <w:r>
        <w:rPr>
          <w:noProof/>
        </w:rPr>
        <w:tab/>
      </w:r>
      <w:r>
        <w:rPr>
          <w:noProof/>
        </w:rPr>
        <w:fldChar w:fldCharType="begin"/>
      </w:r>
      <w:r>
        <w:rPr>
          <w:noProof/>
        </w:rPr>
        <w:instrText xml:space="preserve"> PAGEREF _Toc525626936 \h </w:instrText>
      </w:r>
      <w:r>
        <w:rPr>
          <w:noProof/>
        </w:rPr>
      </w:r>
      <w:r>
        <w:rPr>
          <w:noProof/>
        </w:rPr>
        <w:fldChar w:fldCharType="separate"/>
      </w:r>
      <w:r>
        <w:rPr>
          <w:noProof/>
        </w:rPr>
        <w:t>6</w:t>
      </w:r>
      <w:r>
        <w:rPr>
          <w:noProof/>
        </w:rPr>
        <w:fldChar w:fldCharType="end"/>
      </w:r>
    </w:p>
    <w:p w:rsidR="00987418" w:rsidRDefault="00987418">
      <w:pPr>
        <w:pStyle w:val="Verzeichnis2"/>
        <w:rPr>
          <w:rFonts w:asciiTheme="minorHAnsi" w:eastAsiaTheme="minorEastAsia" w:hAnsiTheme="minorHAnsi" w:cstheme="minorBidi"/>
          <w:noProof/>
          <w:sz w:val="22"/>
          <w:szCs w:val="22"/>
        </w:rPr>
      </w:pPr>
      <w:r w:rsidRPr="00CC3852">
        <w:rPr>
          <w:rFonts w:cs="Arial"/>
          <w:noProof/>
        </w:rPr>
        <w:t>6.4</w:t>
      </w:r>
      <w:r>
        <w:rPr>
          <w:rFonts w:asciiTheme="minorHAnsi" w:eastAsiaTheme="minorEastAsia" w:hAnsiTheme="minorHAnsi" w:cstheme="minorBidi"/>
          <w:noProof/>
          <w:sz w:val="22"/>
          <w:szCs w:val="22"/>
        </w:rPr>
        <w:tab/>
      </w:r>
      <w:r>
        <w:rPr>
          <w:noProof/>
        </w:rPr>
        <w:t>Vorbereitung des Vernichtungsgutes im Sperrlager</w:t>
      </w:r>
      <w:r>
        <w:rPr>
          <w:noProof/>
        </w:rPr>
        <w:tab/>
      </w:r>
      <w:r>
        <w:rPr>
          <w:noProof/>
        </w:rPr>
        <w:fldChar w:fldCharType="begin"/>
      </w:r>
      <w:r>
        <w:rPr>
          <w:noProof/>
        </w:rPr>
        <w:instrText xml:space="preserve"> PAGEREF _Toc525626937 \h </w:instrText>
      </w:r>
      <w:r>
        <w:rPr>
          <w:noProof/>
        </w:rPr>
      </w:r>
      <w:r>
        <w:rPr>
          <w:noProof/>
        </w:rPr>
        <w:fldChar w:fldCharType="separate"/>
      </w:r>
      <w:r>
        <w:rPr>
          <w:noProof/>
        </w:rPr>
        <w:t>7</w:t>
      </w:r>
      <w:r>
        <w:rPr>
          <w:noProof/>
        </w:rPr>
        <w:fldChar w:fldCharType="end"/>
      </w:r>
    </w:p>
    <w:p w:rsidR="00987418" w:rsidRDefault="00987418">
      <w:pPr>
        <w:pStyle w:val="Verzeichnis2"/>
        <w:rPr>
          <w:rFonts w:asciiTheme="minorHAnsi" w:eastAsiaTheme="minorEastAsia" w:hAnsiTheme="minorHAnsi" w:cstheme="minorBidi"/>
          <w:noProof/>
          <w:sz w:val="22"/>
          <w:szCs w:val="22"/>
        </w:rPr>
      </w:pPr>
      <w:r w:rsidRPr="00CC3852">
        <w:rPr>
          <w:rFonts w:cs="Arial"/>
          <w:noProof/>
        </w:rPr>
        <w:t>6.5</w:t>
      </w:r>
      <w:r>
        <w:rPr>
          <w:rFonts w:asciiTheme="minorHAnsi" w:eastAsiaTheme="minorEastAsia" w:hAnsiTheme="minorHAnsi" w:cstheme="minorBidi"/>
          <w:noProof/>
          <w:sz w:val="22"/>
          <w:szCs w:val="22"/>
        </w:rPr>
        <w:tab/>
      </w:r>
      <w:r>
        <w:rPr>
          <w:noProof/>
        </w:rPr>
        <w:t>Bearbeitung durch die Gruppe Versand</w:t>
      </w:r>
      <w:r>
        <w:rPr>
          <w:noProof/>
        </w:rPr>
        <w:tab/>
      </w:r>
      <w:r>
        <w:rPr>
          <w:noProof/>
        </w:rPr>
        <w:fldChar w:fldCharType="begin"/>
      </w:r>
      <w:r>
        <w:rPr>
          <w:noProof/>
        </w:rPr>
        <w:instrText xml:space="preserve"> PAGEREF _Toc525626938 \h </w:instrText>
      </w:r>
      <w:r>
        <w:rPr>
          <w:noProof/>
        </w:rPr>
      </w:r>
      <w:r>
        <w:rPr>
          <w:noProof/>
        </w:rPr>
        <w:fldChar w:fldCharType="separate"/>
      </w:r>
      <w:r>
        <w:rPr>
          <w:noProof/>
        </w:rPr>
        <w:t>7</w:t>
      </w:r>
      <w:r>
        <w:rPr>
          <w:noProof/>
        </w:rPr>
        <w:fldChar w:fldCharType="end"/>
      </w:r>
    </w:p>
    <w:p w:rsidR="00987418" w:rsidRDefault="00987418">
      <w:pPr>
        <w:pStyle w:val="Verzeichnis3"/>
        <w:rPr>
          <w:rFonts w:asciiTheme="minorHAnsi" w:eastAsiaTheme="minorEastAsia" w:hAnsiTheme="minorHAnsi" w:cstheme="minorBidi"/>
          <w:noProof/>
          <w:sz w:val="22"/>
          <w:szCs w:val="22"/>
        </w:rPr>
      </w:pPr>
      <w:r w:rsidRPr="00CC3852">
        <w:rPr>
          <w:rFonts w:ascii="Arial Fett" w:hAnsi="Arial Fett" w:cs="Arial"/>
          <w:noProof/>
        </w:rPr>
        <w:t>6.5.1</w:t>
      </w:r>
      <w:r>
        <w:rPr>
          <w:rFonts w:asciiTheme="minorHAnsi" w:eastAsiaTheme="minorEastAsia" w:hAnsiTheme="minorHAnsi" w:cstheme="minorBidi"/>
          <w:noProof/>
          <w:sz w:val="22"/>
          <w:szCs w:val="22"/>
        </w:rPr>
        <w:tab/>
      </w:r>
      <w:r>
        <w:rPr>
          <w:noProof/>
        </w:rPr>
        <w:t>Beauftragung des Entsorgungsdienstleisters</w:t>
      </w:r>
      <w:r>
        <w:rPr>
          <w:noProof/>
        </w:rPr>
        <w:tab/>
      </w:r>
      <w:r>
        <w:rPr>
          <w:noProof/>
        </w:rPr>
        <w:fldChar w:fldCharType="begin"/>
      </w:r>
      <w:r>
        <w:rPr>
          <w:noProof/>
        </w:rPr>
        <w:instrText xml:space="preserve"> PAGEREF _Toc525626939 \h </w:instrText>
      </w:r>
      <w:r>
        <w:rPr>
          <w:noProof/>
        </w:rPr>
      </w:r>
      <w:r>
        <w:rPr>
          <w:noProof/>
        </w:rPr>
        <w:fldChar w:fldCharType="separate"/>
      </w:r>
      <w:r>
        <w:rPr>
          <w:noProof/>
        </w:rPr>
        <w:t>7</w:t>
      </w:r>
      <w:r>
        <w:rPr>
          <w:noProof/>
        </w:rPr>
        <w:fldChar w:fldCharType="end"/>
      </w:r>
    </w:p>
    <w:p w:rsidR="00987418" w:rsidRDefault="00987418">
      <w:pPr>
        <w:pStyle w:val="Verzeichnis3"/>
        <w:rPr>
          <w:rFonts w:asciiTheme="minorHAnsi" w:eastAsiaTheme="minorEastAsia" w:hAnsiTheme="minorHAnsi" w:cstheme="minorBidi"/>
          <w:noProof/>
          <w:sz w:val="22"/>
          <w:szCs w:val="22"/>
        </w:rPr>
      </w:pPr>
      <w:r w:rsidRPr="00CC3852">
        <w:rPr>
          <w:rFonts w:ascii="Arial Fett" w:hAnsi="Arial Fett" w:cs="Arial"/>
          <w:noProof/>
        </w:rPr>
        <w:t>6.5.2</w:t>
      </w:r>
      <w:r>
        <w:rPr>
          <w:rFonts w:asciiTheme="minorHAnsi" w:eastAsiaTheme="minorEastAsia" w:hAnsiTheme="minorHAnsi" w:cstheme="minorBidi"/>
          <w:noProof/>
          <w:sz w:val="22"/>
          <w:szCs w:val="22"/>
        </w:rPr>
        <w:tab/>
      </w:r>
      <w:r>
        <w:rPr>
          <w:noProof/>
        </w:rPr>
        <w:t>Beauftragung des Transportdienstleisters</w:t>
      </w:r>
      <w:r>
        <w:rPr>
          <w:noProof/>
        </w:rPr>
        <w:tab/>
      </w:r>
      <w:r>
        <w:rPr>
          <w:noProof/>
        </w:rPr>
        <w:fldChar w:fldCharType="begin"/>
      </w:r>
      <w:r>
        <w:rPr>
          <w:noProof/>
        </w:rPr>
        <w:instrText xml:space="preserve"> PAGEREF _Toc525626940 \h </w:instrText>
      </w:r>
      <w:r>
        <w:rPr>
          <w:noProof/>
        </w:rPr>
      </w:r>
      <w:r>
        <w:rPr>
          <w:noProof/>
        </w:rPr>
        <w:fldChar w:fldCharType="separate"/>
      </w:r>
      <w:r>
        <w:rPr>
          <w:noProof/>
        </w:rPr>
        <w:t>8</w:t>
      </w:r>
      <w:r>
        <w:rPr>
          <w:noProof/>
        </w:rPr>
        <w:fldChar w:fldCharType="end"/>
      </w:r>
    </w:p>
    <w:p w:rsidR="00987418" w:rsidRDefault="00987418">
      <w:pPr>
        <w:pStyle w:val="Verzeichnis2"/>
        <w:rPr>
          <w:rFonts w:asciiTheme="minorHAnsi" w:eastAsiaTheme="minorEastAsia" w:hAnsiTheme="minorHAnsi" w:cstheme="minorBidi"/>
          <w:noProof/>
          <w:sz w:val="22"/>
          <w:szCs w:val="22"/>
        </w:rPr>
      </w:pPr>
      <w:r w:rsidRPr="00CC3852">
        <w:rPr>
          <w:rFonts w:cs="Arial"/>
          <w:noProof/>
        </w:rPr>
        <w:t>6.6</w:t>
      </w:r>
      <w:r>
        <w:rPr>
          <w:rFonts w:asciiTheme="minorHAnsi" w:eastAsiaTheme="minorEastAsia" w:hAnsiTheme="minorHAnsi" w:cstheme="minorBidi"/>
          <w:noProof/>
          <w:sz w:val="22"/>
          <w:szCs w:val="22"/>
        </w:rPr>
        <w:tab/>
      </w:r>
      <w:r>
        <w:rPr>
          <w:noProof/>
        </w:rPr>
        <w:t>Abholung der zu vernichtenden Ware durch den Transportdienstleister</w:t>
      </w:r>
      <w:r>
        <w:rPr>
          <w:noProof/>
        </w:rPr>
        <w:tab/>
      </w:r>
      <w:r>
        <w:rPr>
          <w:noProof/>
        </w:rPr>
        <w:fldChar w:fldCharType="begin"/>
      </w:r>
      <w:r>
        <w:rPr>
          <w:noProof/>
        </w:rPr>
        <w:instrText xml:space="preserve"> PAGEREF _Toc525626941 \h </w:instrText>
      </w:r>
      <w:r>
        <w:rPr>
          <w:noProof/>
        </w:rPr>
      </w:r>
      <w:r>
        <w:rPr>
          <w:noProof/>
        </w:rPr>
        <w:fldChar w:fldCharType="separate"/>
      </w:r>
      <w:r>
        <w:rPr>
          <w:noProof/>
        </w:rPr>
        <w:t>9</w:t>
      </w:r>
      <w:r>
        <w:rPr>
          <w:noProof/>
        </w:rPr>
        <w:fldChar w:fldCharType="end"/>
      </w:r>
    </w:p>
    <w:p w:rsidR="00987418" w:rsidRDefault="00987418">
      <w:pPr>
        <w:pStyle w:val="Verzeichnis2"/>
        <w:rPr>
          <w:rFonts w:asciiTheme="minorHAnsi" w:eastAsiaTheme="minorEastAsia" w:hAnsiTheme="minorHAnsi" w:cstheme="minorBidi"/>
          <w:noProof/>
          <w:sz w:val="22"/>
          <w:szCs w:val="22"/>
        </w:rPr>
      </w:pPr>
      <w:r w:rsidRPr="00CC3852">
        <w:rPr>
          <w:rFonts w:cs="Arial"/>
          <w:noProof/>
        </w:rPr>
        <w:t>6.7</w:t>
      </w:r>
      <w:r>
        <w:rPr>
          <w:rFonts w:asciiTheme="minorHAnsi" w:eastAsiaTheme="minorEastAsia" w:hAnsiTheme="minorHAnsi" w:cstheme="minorBidi"/>
          <w:noProof/>
          <w:sz w:val="22"/>
          <w:szCs w:val="22"/>
        </w:rPr>
        <w:tab/>
      </w:r>
      <w:r>
        <w:rPr>
          <w:noProof/>
        </w:rPr>
        <w:t>Bestätigung der Vernichtung durch den Entsorgungsdienstleister</w:t>
      </w:r>
      <w:r>
        <w:rPr>
          <w:noProof/>
        </w:rPr>
        <w:tab/>
      </w:r>
      <w:r>
        <w:rPr>
          <w:noProof/>
        </w:rPr>
        <w:fldChar w:fldCharType="begin"/>
      </w:r>
      <w:r>
        <w:rPr>
          <w:noProof/>
        </w:rPr>
        <w:instrText xml:space="preserve"> PAGEREF _Toc525626942 \h </w:instrText>
      </w:r>
      <w:r>
        <w:rPr>
          <w:noProof/>
        </w:rPr>
      </w:r>
      <w:r>
        <w:rPr>
          <w:noProof/>
        </w:rPr>
        <w:fldChar w:fldCharType="separate"/>
      </w:r>
      <w:r>
        <w:rPr>
          <w:noProof/>
        </w:rPr>
        <w:t>9</w:t>
      </w:r>
      <w:r>
        <w:rPr>
          <w:noProof/>
        </w:rPr>
        <w:fldChar w:fldCharType="end"/>
      </w:r>
    </w:p>
    <w:p w:rsidR="00987418" w:rsidRDefault="00987418">
      <w:pPr>
        <w:pStyle w:val="Verzeichnis2"/>
        <w:rPr>
          <w:rFonts w:asciiTheme="minorHAnsi" w:eastAsiaTheme="minorEastAsia" w:hAnsiTheme="minorHAnsi" w:cstheme="minorBidi"/>
          <w:noProof/>
          <w:sz w:val="22"/>
          <w:szCs w:val="22"/>
        </w:rPr>
      </w:pPr>
      <w:r w:rsidRPr="00CC3852">
        <w:rPr>
          <w:rFonts w:cs="Arial"/>
          <w:noProof/>
        </w:rPr>
        <w:t>6.8</w:t>
      </w:r>
      <w:r>
        <w:rPr>
          <w:rFonts w:asciiTheme="minorHAnsi" w:eastAsiaTheme="minorEastAsia" w:hAnsiTheme="minorHAnsi" w:cstheme="minorBidi"/>
          <w:noProof/>
          <w:sz w:val="22"/>
          <w:szCs w:val="22"/>
        </w:rPr>
        <w:tab/>
      </w:r>
      <w:r>
        <w:rPr>
          <w:noProof/>
        </w:rPr>
        <w:t>Dokumentencheck der Qualitätssicherung</w:t>
      </w:r>
      <w:r>
        <w:rPr>
          <w:noProof/>
        </w:rPr>
        <w:tab/>
      </w:r>
      <w:r>
        <w:rPr>
          <w:noProof/>
        </w:rPr>
        <w:fldChar w:fldCharType="begin"/>
      </w:r>
      <w:r>
        <w:rPr>
          <w:noProof/>
        </w:rPr>
        <w:instrText xml:space="preserve"> PAGEREF _Toc525626943 \h </w:instrText>
      </w:r>
      <w:r>
        <w:rPr>
          <w:noProof/>
        </w:rPr>
      </w:r>
      <w:r>
        <w:rPr>
          <w:noProof/>
        </w:rPr>
        <w:fldChar w:fldCharType="separate"/>
      </w:r>
      <w:r>
        <w:rPr>
          <w:noProof/>
        </w:rPr>
        <w:t>10</w:t>
      </w:r>
      <w:r>
        <w:rPr>
          <w:noProof/>
        </w:rPr>
        <w:fldChar w:fldCharType="end"/>
      </w:r>
    </w:p>
    <w:p w:rsidR="00987418" w:rsidRDefault="00987418">
      <w:pPr>
        <w:pStyle w:val="Verzeichnis2"/>
        <w:rPr>
          <w:rFonts w:asciiTheme="minorHAnsi" w:eastAsiaTheme="minorEastAsia" w:hAnsiTheme="minorHAnsi" w:cstheme="minorBidi"/>
          <w:noProof/>
          <w:sz w:val="22"/>
          <w:szCs w:val="22"/>
        </w:rPr>
      </w:pPr>
      <w:r w:rsidRPr="00CC3852">
        <w:rPr>
          <w:rFonts w:cs="Arial"/>
          <w:noProof/>
        </w:rPr>
        <w:t>6.9</w:t>
      </w:r>
      <w:r>
        <w:rPr>
          <w:rFonts w:asciiTheme="minorHAnsi" w:eastAsiaTheme="minorEastAsia" w:hAnsiTheme="minorHAnsi" w:cstheme="minorBidi"/>
          <w:noProof/>
          <w:sz w:val="22"/>
          <w:szCs w:val="22"/>
        </w:rPr>
        <w:tab/>
      </w:r>
      <w:r>
        <w:rPr>
          <w:noProof/>
        </w:rPr>
        <w:t>Zuständigkeiten und Verantwortlichkeiten</w:t>
      </w:r>
      <w:r>
        <w:rPr>
          <w:noProof/>
        </w:rPr>
        <w:tab/>
      </w:r>
      <w:r>
        <w:rPr>
          <w:noProof/>
        </w:rPr>
        <w:fldChar w:fldCharType="begin"/>
      </w:r>
      <w:r>
        <w:rPr>
          <w:noProof/>
        </w:rPr>
        <w:instrText xml:space="preserve"> PAGEREF _Toc525626944 \h </w:instrText>
      </w:r>
      <w:r>
        <w:rPr>
          <w:noProof/>
        </w:rPr>
      </w:r>
      <w:r>
        <w:rPr>
          <w:noProof/>
        </w:rPr>
        <w:fldChar w:fldCharType="separate"/>
      </w:r>
      <w:r>
        <w:rPr>
          <w:noProof/>
        </w:rPr>
        <w:t>10</w:t>
      </w:r>
      <w:r>
        <w:rPr>
          <w:noProof/>
        </w:rPr>
        <w:fldChar w:fldCharType="end"/>
      </w:r>
    </w:p>
    <w:p w:rsidR="00987418" w:rsidRDefault="00987418">
      <w:pPr>
        <w:pStyle w:val="Verzeichnis3"/>
        <w:rPr>
          <w:rFonts w:asciiTheme="minorHAnsi" w:eastAsiaTheme="minorEastAsia" w:hAnsiTheme="minorHAnsi" w:cstheme="minorBidi"/>
          <w:noProof/>
          <w:sz w:val="22"/>
          <w:szCs w:val="22"/>
        </w:rPr>
      </w:pPr>
      <w:r w:rsidRPr="00CC3852">
        <w:rPr>
          <w:rFonts w:ascii="Arial Fett" w:hAnsi="Arial Fett" w:cs="Arial"/>
          <w:noProof/>
        </w:rPr>
        <w:t>6.9.1</w:t>
      </w:r>
      <w:r>
        <w:rPr>
          <w:rFonts w:asciiTheme="minorHAnsi" w:eastAsiaTheme="minorEastAsia" w:hAnsiTheme="minorHAnsi" w:cstheme="minorBidi"/>
          <w:noProof/>
          <w:sz w:val="22"/>
          <w:szCs w:val="22"/>
        </w:rPr>
        <w:tab/>
      </w:r>
      <w:r>
        <w:rPr>
          <w:noProof/>
        </w:rPr>
        <w:t>Anforderer</w:t>
      </w:r>
      <w:r>
        <w:rPr>
          <w:noProof/>
        </w:rPr>
        <w:tab/>
      </w:r>
      <w:r>
        <w:rPr>
          <w:noProof/>
        </w:rPr>
        <w:fldChar w:fldCharType="begin"/>
      </w:r>
      <w:r>
        <w:rPr>
          <w:noProof/>
        </w:rPr>
        <w:instrText xml:space="preserve"> PAGEREF _Toc525626945 \h </w:instrText>
      </w:r>
      <w:r>
        <w:rPr>
          <w:noProof/>
        </w:rPr>
      </w:r>
      <w:r>
        <w:rPr>
          <w:noProof/>
        </w:rPr>
        <w:fldChar w:fldCharType="separate"/>
      </w:r>
      <w:r>
        <w:rPr>
          <w:noProof/>
        </w:rPr>
        <w:t>10</w:t>
      </w:r>
      <w:r>
        <w:rPr>
          <w:noProof/>
        </w:rPr>
        <w:fldChar w:fldCharType="end"/>
      </w:r>
    </w:p>
    <w:p w:rsidR="00987418" w:rsidRDefault="00987418">
      <w:pPr>
        <w:pStyle w:val="Verzeichnis3"/>
        <w:rPr>
          <w:rFonts w:asciiTheme="minorHAnsi" w:eastAsiaTheme="minorEastAsia" w:hAnsiTheme="minorHAnsi" w:cstheme="minorBidi"/>
          <w:noProof/>
          <w:sz w:val="22"/>
          <w:szCs w:val="22"/>
        </w:rPr>
      </w:pPr>
      <w:r w:rsidRPr="00CC3852">
        <w:rPr>
          <w:rFonts w:ascii="Arial Fett" w:hAnsi="Arial Fett" w:cs="Arial"/>
          <w:noProof/>
        </w:rPr>
        <w:t>6.9.2</w:t>
      </w:r>
      <w:r>
        <w:rPr>
          <w:rFonts w:asciiTheme="minorHAnsi" w:eastAsiaTheme="minorEastAsia" w:hAnsiTheme="minorHAnsi" w:cstheme="minorBidi"/>
          <w:noProof/>
          <w:sz w:val="22"/>
          <w:szCs w:val="22"/>
        </w:rPr>
        <w:tab/>
      </w:r>
      <w:r>
        <w:rPr>
          <w:noProof/>
        </w:rPr>
        <w:t>Leitung QS, Leitung der Herstellung, Leitung F&amp;E sowie deren Stellvertreter</w:t>
      </w:r>
      <w:r>
        <w:rPr>
          <w:noProof/>
        </w:rPr>
        <w:tab/>
      </w:r>
      <w:r>
        <w:rPr>
          <w:noProof/>
        </w:rPr>
        <w:fldChar w:fldCharType="begin"/>
      </w:r>
      <w:r>
        <w:rPr>
          <w:noProof/>
        </w:rPr>
        <w:instrText xml:space="preserve"> PAGEREF _Toc525626946 \h </w:instrText>
      </w:r>
      <w:r>
        <w:rPr>
          <w:noProof/>
        </w:rPr>
      </w:r>
      <w:r>
        <w:rPr>
          <w:noProof/>
        </w:rPr>
        <w:fldChar w:fldCharType="separate"/>
      </w:r>
      <w:r>
        <w:rPr>
          <w:noProof/>
        </w:rPr>
        <w:t>10</w:t>
      </w:r>
      <w:r>
        <w:rPr>
          <w:noProof/>
        </w:rPr>
        <w:fldChar w:fldCharType="end"/>
      </w:r>
    </w:p>
    <w:p w:rsidR="00987418" w:rsidRDefault="00987418">
      <w:pPr>
        <w:pStyle w:val="Verzeichnis3"/>
        <w:rPr>
          <w:rFonts w:asciiTheme="minorHAnsi" w:eastAsiaTheme="minorEastAsia" w:hAnsiTheme="minorHAnsi" w:cstheme="minorBidi"/>
          <w:noProof/>
          <w:sz w:val="22"/>
          <w:szCs w:val="22"/>
        </w:rPr>
      </w:pPr>
      <w:r w:rsidRPr="00CC3852">
        <w:rPr>
          <w:rFonts w:ascii="Arial Fett" w:hAnsi="Arial Fett" w:cs="Arial"/>
          <w:noProof/>
        </w:rPr>
        <w:t>6.9.3</w:t>
      </w:r>
      <w:r>
        <w:rPr>
          <w:rFonts w:asciiTheme="minorHAnsi" w:eastAsiaTheme="minorEastAsia" w:hAnsiTheme="minorHAnsi" w:cstheme="minorBidi"/>
          <w:noProof/>
          <w:sz w:val="22"/>
          <w:szCs w:val="22"/>
        </w:rPr>
        <w:tab/>
      </w:r>
      <w:r>
        <w:rPr>
          <w:noProof/>
        </w:rPr>
        <w:t>Qualitätssicherung</w:t>
      </w:r>
      <w:r>
        <w:rPr>
          <w:noProof/>
        </w:rPr>
        <w:tab/>
      </w:r>
      <w:r>
        <w:rPr>
          <w:noProof/>
        </w:rPr>
        <w:fldChar w:fldCharType="begin"/>
      </w:r>
      <w:r>
        <w:rPr>
          <w:noProof/>
        </w:rPr>
        <w:instrText xml:space="preserve"> PAGEREF _Toc525626947 \h </w:instrText>
      </w:r>
      <w:r>
        <w:rPr>
          <w:noProof/>
        </w:rPr>
      </w:r>
      <w:r>
        <w:rPr>
          <w:noProof/>
        </w:rPr>
        <w:fldChar w:fldCharType="separate"/>
      </w:r>
      <w:r>
        <w:rPr>
          <w:noProof/>
        </w:rPr>
        <w:t>10</w:t>
      </w:r>
      <w:r>
        <w:rPr>
          <w:noProof/>
        </w:rPr>
        <w:fldChar w:fldCharType="end"/>
      </w:r>
    </w:p>
    <w:p w:rsidR="00987418" w:rsidRDefault="00987418">
      <w:pPr>
        <w:pStyle w:val="Verzeichnis3"/>
        <w:rPr>
          <w:rFonts w:asciiTheme="minorHAnsi" w:eastAsiaTheme="minorEastAsia" w:hAnsiTheme="minorHAnsi" w:cstheme="minorBidi"/>
          <w:noProof/>
          <w:sz w:val="22"/>
          <w:szCs w:val="22"/>
        </w:rPr>
      </w:pPr>
      <w:r w:rsidRPr="00CC3852">
        <w:rPr>
          <w:rFonts w:ascii="Arial Fett" w:hAnsi="Arial Fett" w:cs="Arial"/>
          <w:noProof/>
        </w:rPr>
        <w:t>6.9.4</w:t>
      </w:r>
      <w:r>
        <w:rPr>
          <w:rFonts w:asciiTheme="minorHAnsi" w:eastAsiaTheme="minorEastAsia" w:hAnsiTheme="minorHAnsi" w:cstheme="minorBidi"/>
          <w:noProof/>
          <w:sz w:val="22"/>
          <w:szCs w:val="22"/>
        </w:rPr>
        <w:tab/>
      </w:r>
      <w:r>
        <w:rPr>
          <w:noProof/>
        </w:rPr>
        <w:t>Gruppe Versand</w:t>
      </w:r>
      <w:r>
        <w:rPr>
          <w:noProof/>
        </w:rPr>
        <w:tab/>
      </w:r>
      <w:r>
        <w:rPr>
          <w:noProof/>
        </w:rPr>
        <w:fldChar w:fldCharType="begin"/>
      </w:r>
      <w:r>
        <w:rPr>
          <w:noProof/>
        </w:rPr>
        <w:instrText xml:space="preserve"> PAGEREF _Toc525626948 \h </w:instrText>
      </w:r>
      <w:r>
        <w:rPr>
          <w:noProof/>
        </w:rPr>
      </w:r>
      <w:r>
        <w:rPr>
          <w:noProof/>
        </w:rPr>
        <w:fldChar w:fldCharType="separate"/>
      </w:r>
      <w:r>
        <w:rPr>
          <w:noProof/>
        </w:rPr>
        <w:t>11</w:t>
      </w:r>
      <w:r>
        <w:rPr>
          <w:noProof/>
        </w:rPr>
        <w:fldChar w:fldCharType="end"/>
      </w:r>
    </w:p>
    <w:p w:rsidR="00987418" w:rsidRDefault="00987418">
      <w:pPr>
        <w:pStyle w:val="Verzeichnis3"/>
        <w:rPr>
          <w:rFonts w:asciiTheme="minorHAnsi" w:eastAsiaTheme="minorEastAsia" w:hAnsiTheme="minorHAnsi" w:cstheme="minorBidi"/>
          <w:noProof/>
          <w:sz w:val="22"/>
          <w:szCs w:val="22"/>
        </w:rPr>
      </w:pPr>
      <w:r w:rsidRPr="00CC3852">
        <w:rPr>
          <w:rFonts w:ascii="Arial Fett" w:hAnsi="Arial Fett" w:cs="Arial"/>
          <w:noProof/>
        </w:rPr>
        <w:t>6.9.5</w:t>
      </w:r>
      <w:r>
        <w:rPr>
          <w:rFonts w:asciiTheme="minorHAnsi" w:eastAsiaTheme="minorEastAsia" w:hAnsiTheme="minorHAnsi" w:cstheme="minorBidi"/>
          <w:noProof/>
          <w:sz w:val="22"/>
          <w:szCs w:val="22"/>
        </w:rPr>
        <w:tab/>
      </w:r>
      <w:r>
        <w:rPr>
          <w:noProof/>
        </w:rPr>
        <w:t>Gruppe Lager</w:t>
      </w:r>
      <w:r>
        <w:rPr>
          <w:noProof/>
        </w:rPr>
        <w:tab/>
      </w:r>
      <w:r>
        <w:rPr>
          <w:noProof/>
        </w:rPr>
        <w:fldChar w:fldCharType="begin"/>
      </w:r>
      <w:r>
        <w:rPr>
          <w:noProof/>
        </w:rPr>
        <w:instrText xml:space="preserve"> PAGEREF _Toc525626949 \h </w:instrText>
      </w:r>
      <w:r>
        <w:rPr>
          <w:noProof/>
        </w:rPr>
      </w:r>
      <w:r>
        <w:rPr>
          <w:noProof/>
        </w:rPr>
        <w:fldChar w:fldCharType="separate"/>
      </w:r>
      <w:r>
        <w:rPr>
          <w:noProof/>
        </w:rPr>
        <w:t>11</w:t>
      </w:r>
      <w:r>
        <w:rPr>
          <w:noProof/>
        </w:rPr>
        <w:fldChar w:fldCharType="end"/>
      </w:r>
    </w:p>
    <w:p w:rsidR="00987418" w:rsidRDefault="00987418">
      <w:pPr>
        <w:pStyle w:val="Verzeichnis1"/>
        <w:rPr>
          <w:rFonts w:asciiTheme="minorHAnsi" w:eastAsiaTheme="minorEastAsia" w:hAnsiTheme="minorHAnsi" w:cstheme="minorBidi"/>
          <w:b w:val="0"/>
          <w:color w:val="auto"/>
          <w:sz w:val="22"/>
          <w:szCs w:val="22"/>
        </w:rPr>
      </w:pPr>
      <w:r>
        <w:t>7</w:t>
      </w:r>
      <w:r>
        <w:rPr>
          <w:rFonts w:asciiTheme="minorHAnsi" w:eastAsiaTheme="minorEastAsia" w:hAnsiTheme="minorHAnsi" w:cstheme="minorBidi"/>
          <w:b w:val="0"/>
          <w:color w:val="auto"/>
          <w:sz w:val="22"/>
          <w:szCs w:val="22"/>
        </w:rPr>
        <w:tab/>
      </w:r>
      <w:r>
        <w:t>Führung und Ablage von Dokumenten</w:t>
      </w:r>
      <w:r>
        <w:tab/>
      </w:r>
      <w:r>
        <w:fldChar w:fldCharType="begin"/>
      </w:r>
      <w:r>
        <w:instrText xml:space="preserve"> PAGEREF _Toc525626950 \h </w:instrText>
      </w:r>
      <w:r>
        <w:fldChar w:fldCharType="separate"/>
      </w:r>
      <w:r>
        <w:t>11</w:t>
      </w:r>
      <w:r>
        <w:fldChar w:fldCharType="end"/>
      </w:r>
    </w:p>
    <w:p w:rsidR="00987418" w:rsidRDefault="00987418">
      <w:pPr>
        <w:pStyle w:val="Verzeichnis1"/>
        <w:rPr>
          <w:rFonts w:asciiTheme="minorHAnsi" w:eastAsiaTheme="minorEastAsia" w:hAnsiTheme="minorHAnsi" w:cstheme="minorBidi"/>
          <w:b w:val="0"/>
          <w:color w:val="auto"/>
          <w:sz w:val="22"/>
          <w:szCs w:val="22"/>
        </w:rPr>
      </w:pPr>
      <w:r>
        <w:t>8</w:t>
      </w:r>
      <w:r>
        <w:rPr>
          <w:rFonts w:asciiTheme="minorHAnsi" w:eastAsiaTheme="minorEastAsia" w:hAnsiTheme="minorHAnsi" w:cstheme="minorBidi"/>
          <w:b w:val="0"/>
          <w:color w:val="auto"/>
          <w:sz w:val="22"/>
          <w:szCs w:val="22"/>
        </w:rPr>
        <w:tab/>
      </w:r>
      <w:r>
        <w:t>Anlagen</w:t>
      </w:r>
      <w:r>
        <w:tab/>
      </w:r>
      <w:r>
        <w:fldChar w:fldCharType="begin"/>
      </w:r>
      <w:r>
        <w:instrText xml:space="preserve"> PAGEREF _Toc525626951 \h </w:instrText>
      </w:r>
      <w:r>
        <w:fldChar w:fldCharType="separate"/>
      </w:r>
      <w:r>
        <w:t>11</w:t>
      </w:r>
      <w:r>
        <w:fldChar w:fldCharType="end"/>
      </w:r>
    </w:p>
    <w:p w:rsidR="00DD10CD" w:rsidRPr="00AB02C5" w:rsidRDefault="00A42802" w:rsidP="00AB02C5">
      <w:pPr>
        <w:pStyle w:val="MuPZwischenheadline"/>
        <w:rPr>
          <w:b w:val="0"/>
        </w:rPr>
      </w:pPr>
      <w:r>
        <w:fldChar w:fldCharType="end"/>
      </w:r>
      <w:r>
        <w:br w:type="page"/>
      </w:r>
    </w:p>
    <w:p w:rsidR="00620E1A" w:rsidRPr="00634EDA" w:rsidRDefault="00620E1A" w:rsidP="00DF0051">
      <w:pPr>
        <w:pStyle w:val="berschrift1"/>
      </w:pPr>
      <w:bookmarkStart w:id="6" w:name="_Toc427680897"/>
      <w:bookmarkStart w:id="7" w:name="_Toc525626927"/>
      <w:r w:rsidRPr="00634EDA">
        <w:lastRenderedPageBreak/>
        <w:t>Ziel/Zweck</w:t>
      </w:r>
      <w:bookmarkEnd w:id="5"/>
      <w:bookmarkEnd w:id="6"/>
      <w:bookmarkEnd w:id="7"/>
    </w:p>
    <w:p w:rsidR="00217032" w:rsidRDefault="00217032" w:rsidP="004F1BCD">
      <w:pPr>
        <w:pStyle w:val="MuPText"/>
      </w:pPr>
      <w:r>
        <w:t>Ziel d</w:t>
      </w:r>
      <w:r w:rsidRPr="00217032">
        <w:t>iese</w:t>
      </w:r>
      <w:r>
        <w:t>r</w:t>
      </w:r>
      <w:r w:rsidRPr="00217032">
        <w:t xml:space="preserve"> SOP </w:t>
      </w:r>
      <w:r>
        <w:t>ist es,</w:t>
      </w:r>
      <w:r w:rsidRPr="00217032">
        <w:t xml:space="preserve"> Abläufe </w:t>
      </w:r>
      <w:r>
        <w:t>und Verantwortlichkeiten im Zusammenhang mit d</w:t>
      </w:r>
      <w:r w:rsidRPr="00217032">
        <w:t>e</w:t>
      </w:r>
      <w:r>
        <w:t>r</w:t>
      </w:r>
      <w:r w:rsidRPr="00217032">
        <w:t xml:space="preserve"> Vernichtung von Ausgangsstoffen, Zwischenprodukte</w:t>
      </w:r>
      <w:r w:rsidR="0095201D">
        <w:t>n</w:t>
      </w:r>
      <w:r w:rsidRPr="00217032">
        <w:t>/</w:t>
      </w:r>
      <w:proofErr w:type="spellStart"/>
      <w:r w:rsidRPr="00217032">
        <w:t>Bulkware</w:t>
      </w:r>
      <w:proofErr w:type="spellEnd"/>
      <w:r w:rsidRPr="00217032">
        <w:t>, Packmitteln und Arzneimitteln fest</w:t>
      </w:r>
      <w:r>
        <w:t xml:space="preserve">zulegen. Damit </w:t>
      </w:r>
      <w:r w:rsidR="001E0A0D">
        <w:t>stellt das Unternehmen</w:t>
      </w:r>
      <w:r>
        <w:t xml:space="preserve"> wirksam sicher, dass nicht</w:t>
      </w:r>
      <w:r w:rsidR="001E0A0D">
        <w:t>-</w:t>
      </w:r>
      <w:r>
        <w:t>verkehrsfähige Materialien weder irrtümlich noch absichtlich in Verkehr gebracht werden können und ihr Verbleib nachvollziehbar ist.</w:t>
      </w:r>
    </w:p>
    <w:p w:rsidR="00620E1A" w:rsidRPr="00634EDA" w:rsidRDefault="00620E1A" w:rsidP="00DF0051">
      <w:pPr>
        <w:pStyle w:val="berschrift1"/>
      </w:pPr>
      <w:bookmarkStart w:id="8" w:name="_Toc327430530"/>
      <w:bookmarkStart w:id="9" w:name="_Ref426531510"/>
      <w:bookmarkStart w:id="10" w:name="_Toc427680898"/>
      <w:bookmarkStart w:id="11" w:name="_Toc525626928"/>
      <w:r w:rsidRPr="00634EDA">
        <w:t>Anwendungsbereich</w:t>
      </w:r>
      <w:bookmarkEnd w:id="8"/>
      <w:bookmarkEnd w:id="9"/>
      <w:bookmarkEnd w:id="10"/>
      <w:bookmarkEnd w:id="11"/>
    </w:p>
    <w:p w:rsidR="00256487" w:rsidRDefault="00C5186B" w:rsidP="007C6393">
      <w:pPr>
        <w:pStyle w:val="MuPText"/>
      </w:pPr>
      <w:r>
        <w:t>Diese SOP beschreibt</w:t>
      </w:r>
    </w:p>
    <w:p w:rsidR="00F85D0D" w:rsidRPr="008042BA" w:rsidRDefault="007B7101" w:rsidP="008042BA">
      <w:pPr>
        <w:pStyle w:val="MuPBulletEbene1"/>
      </w:pPr>
      <w:r w:rsidRPr="008042BA">
        <w:t xml:space="preserve">wer </w:t>
      </w:r>
      <w:r w:rsidR="00907046" w:rsidRPr="008042BA">
        <w:t xml:space="preserve">berechtigt ist </w:t>
      </w:r>
      <w:r w:rsidRPr="008042BA">
        <w:t xml:space="preserve">innerhalb der Maas </w:t>
      </w:r>
      <w:r w:rsidR="00907046" w:rsidRPr="008042BA">
        <w:t xml:space="preserve">&amp; </w:t>
      </w:r>
      <w:r w:rsidRPr="008042BA">
        <w:t xml:space="preserve">Peither </w:t>
      </w:r>
      <w:proofErr w:type="spellStart"/>
      <w:r w:rsidRPr="008042BA">
        <w:t>Pharma</w:t>
      </w:r>
      <w:proofErr w:type="spellEnd"/>
      <w:r w:rsidRPr="008042BA">
        <w:t xml:space="preserve"> GmbH Vernichtungen </w:t>
      </w:r>
      <w:r w:rsidR="00907046" w:rsidRPr="008042BA">
        <w:t xml:space="preserve">zu </w:t>
      </w:r>
      <w:r w:rsidR="003F0DFF" w:rsidRPr="008042BA">
        <w:t>genehmigen</w:t>
      </w:r>
      <w:r w:rsidR="00F94FFA" w:rsidRPr="008042BA">
        <w:t>.</w:t>
      </w:r>
    </w:p>
    <w:p w:rsidR="00907046" w:rsidRPr="008042BA" w:rsidRDefault="00907046" w:rsidP="008042BA">
      <w:pPr>
        <w:pStyle w:val="MuPBulletEbene1"/>
      </w:pPr>
      <w:r w:rsidRPr="008042BA">
        <w:t xml:space="preserve">den </w:t>
      </w:r>
      <w:r w:rsidR="00B80779" w:rsidRPr="008042BA">
        <w:t xml:space="preserve">Initiierungs- und </w:t>
      </w:r>
      <w:r w:rsidRPr="008042BA">
        <w:t>Genehmigungsprozess einer Vernichtung</w:t>
      </w:r>
      <w:r w:rsidR="0044374D" w:rsidRPr="008042BA">
        <w:t>.</w:t>
      </w:r>
    </w:p>
    <w:p w:rsidR="00C11535" w:rsidRPr="008042BA" w:rsidRDefault="00D45C92" w:rsidP="008042BA">
      <w:pPr>
        <w:pStyle w:val="MuPBulletEbene1"/>
      </w:pPr>
      <w:r w:rsidRPr="008042BA">
        <w:t xml:space="preserve">wie vorzugehen ist, wenn das Vernichtungsgut noch nicht im </w:t>
      </w:r>
      <w:r w:rsidR="000953E9" w:rsidRPr="008042BA">
        <w:t>Sperrlager</w:t>
      </w:r>
      <w:r w:rsidRPr="008042BA">
        <w:t xml:space="preserve"> ist</w:t>
      </w:r>
      <w:r w:rsidR="007B7101" w:rsidRPr="008042BA">
        <w:t>.</w:t>
      </w:r>
    </w:p>
    <w:p w:rsidR="000953E9" w:rsidRPr="008042BA" w:rsidRDefault="00D45C92" w:rsidP="008042BA">
      <w:pPr>
        <w:pStyle w:val="MuPBulletEbene1"/>
      </w:pPr>
      <w:r w:rsidRPr="008042BA">
        <w:t xml:space="preserve">wie die </w:t>
      </w:r>
      <w:r w:rsidR="00057E50" w:rsidRPr="008042BA">
        <w:t xml:space="preserve">Vorbereitung </w:t>
      </w:r>
      <w:r w:rsidR="007B7101" w:rsidRPr="008042BA">
        <w:t xml:space="preserve">im </w:t>
      </w:r>
      <w:r w:rsidR="00057E50" w:rsidRPr="008042BA">
        <w:t>Sperrlager</w:t>
      </w:r>
      <w:r w:rsidR="007B7101" w:rsidRPr="008042BA">
        <w:t xml:space="preserve"> </w:t>
      </w:r>
      <w:r w:rsidRPr="008042BA">
        <w:t>zu erfolgen hat</w:t>
      </w:r>
      <w:r w:rsidR="00597BF9" w:rsidRPr="008042BA">
        <w:t>.</w:t>
      </w:r>
    </w:p>
    <w:p w:rsidR="00B80779" w:rsidRPr="008042BA" w:rsidRDefault="00B80779" w:rsidP="008042BA">
      <w:pPr>
        <w:pStyle w:val="MuPBulletEbene1"/>
      </w:pPr>
      <w:r w:rsidRPr="008042BA">
        <w:t>die Beauftragung des Entsorgungs- und Transportdienstleisters</w:t>
      </w:r>
      <w:r w:rsidR="00EF63A7" w:rsidRPr="008042BA">
        <w:t>.</w:t>
      </w:r>
    </w:p>
    <w:p w:rsidR="00BF74BF" w:rsidRPr="008042BA" w:rsidRDefault="00BF74BF" w:rsidP="008042BA">
      <w:pPr>
        <w:pStyle w:val="MuPBulletEbene1"/>
      </w:pPr>
      <w:r w:rsidRPr="008042BA">
        <w:t>den Prozess der Abholung der zu vernichtenden Ware</w:t>
      </w:r>
      <w:r w:rsidR="00EF63A7" w:rsidRPr="008042BA">
        <w:t>.</w:t>
      </w:r>
    </w:p>
    <w:p w:rsidR="00057E50" w:rsidRPr="008042BA" w:rsidRDefault="00057E50" w:rsidP="008042BA">
      <w:pPr>
        <w:pStyle w:val="MuPBulletEbene1"/>
      </w:pPr>
      <w:r w:rsidRPr="008042BA">
        <w:t xml:space="preserve">die </w:t>
      </w:r>
      <w:r w:rsidR="007B7101" w:rsidRPr="008042BA">
        <w:t>A</w:t>
      </w:r>
      <w:r w:rsidR="000A2C5D" w:rsidRPr="008042BA">
        <w:t xml:space="preserve">nforderungen </w:t>
      </w:r>
      <w:r w:rsidR="00BF74BF" w:rsidRPr="008042BA">
        <w:t>der Vernichtungsbestätigung durch den Entsorgungsdienstleister</w:t>
      </w:r>
      <w:r w:rsidR="00EF63A7" w:rsidRPr="008042BA">
        <w:t>.</w:t>
      </w:r>
    </w:p>
    <w:p w:rsidR="00B14CCB" w:rsidRPr="008042BA" w:rsidRDefault="00597BF9" w:rsidP="008042BA">
      <w:pPr>
        <w:pStyle w:val="MuPBulletEbene1"/>
      </w:pPr>
      <w:r w:rsidRPr="008042BA">
        <w:t>d</w:t>
      </w:r>
      <w:r w:rsidR="00BF74BF" w:rsidRPr="008042BA">
        <w:t>ie</w:t>
      </w:r>
      <w:r w:rsidRPr="008042BA">
        <w:t xml:space="preserve"> </w:t>
      </w:r>
      <w:r w:rsidR="00BF74BF" w:rsidRPr="008042BA">
        <w:t>Dokumentenprüfung durch die Qualitätssicherung</w:t>
      </w:r>
      <w:r w:rsidR="00EF63A7" w:rsidRPr="008042BA">
        <w:t>.</w:t>
      </w:r>
    </w:p>
    <w:p w:rsidR="001E0A0D" w:rsidRDefault="001E0A0D" w:rsidP="001E0A0D">
      <w:pPr>
        <w:pStyle w:val="MuPText"/>
      </w:pPr>
      <w:r>
        <w:t>Diese SOP regelt die Vernichtung von Ausgangsstoffen, Zwischenprodukten/</w:t>
      </w:r>
      <w:proofErr w:type="spellStart"/>
      <w:r>
        <w:t>Bulkware</w:t>
      </w:r>
      <w:proofErr w:type="spellEnd"/>
      <w:r>
        <w:t>, Packmittel</w:t>
      </w:r>
      <w:r w:rsidR="00EF63A7">
        <w:t>n</w:t>
      </w:r>
      <w:r>
        <w:t xml:space="preserve"> und Arzneimittel</w:t>
      </w:r>
      <w:r w:rsidR="00847A98">
        <w:t>n</w:t>
      </w:r>
      <w:r>
        <w:t xml:space="preserve">. </w:t>
      </w:r>
      <w:r w:rsidRPr="007E73F5">
        <w:t>Dadurch stellt die Organisation sicher, dass illegales Inverkehrbringen ausgeschlossen ist für Materialien oder Ware, die</w:t>
      </w:r>
      <w:r>
        <w:t xml:space="preserve"> </w:t>
      </w:r>
    </w:p>
    <w:p w:rsidR="001E0A0D" w:rsidRPr="008042BA" w:rsidRDefault="001E0A0D" w:rsidP="008042BA">
      <w:pPr>
        <w:pStyle w:val="MuPBulletEbene1"/>
      </w:pPr>
      <w:r w:rsidRPr="008042BA">
        <w:t>den definierten Qualitätsanforderungen gemäß Spezifikation nicht entsprechen (</w:t>
      </w:r>
      <w:r w:rsidR="00C5186B">
        <w:t>z. B.</w:t>
      </w:r>
      <w:r w:rsidRPr="008042BA">
        <w:t xml:space="preserve"> Charge mit Qualitätsmangel: nicht spezifikationskonforme Herstellung oder OOS Prüfergebnisse)</w:t>
      </w:r>
      <w:r w:rsidR="008221F9">
        <w:t>.</w:t>
      </w:r>
    </w:p>
    <w:p w:rsidR="001E0A0D" w:rsidRPr="008042BA" w:rsidRDefault="001E0A0D" w:rsidP="008042BA">
      <w:pPr>
        <w:pStyle w:val="MuPBulletEbene1"/>
      </w:pPr>
      <w:r w:rsidRPr="008042BA">
        <w:t>nicht mehr verwendet werden dürfen (</w:t>
      </w:r>
      <w:r w:rsidR="00C5186B">
        <w:t>z. B.</w:t>
      </w:r>
      <w:r w:rsidRPr="008042BA">
        <w:t xml:space="preserve"> Verfall der Ware, Packmitteländerungen)</w:t>
      </w:r>
      <w:r w:rsidR="008221F9">
        <w:t>.</w:t>
      </w:r>
    </w:p>
    <w:p w:rsidR="001E0A0D" w:rsidRPr="008042BA" w:rsidRDefault="001E0A0D" w:rsidP="008042BA">
      <w:pPr>
        <w:pStyle w:val="MuPBulletEbene1"/>
      </w:pPr>
      <w:r w:rsidRPr="008042BA">
        <w:t>aus anderen Gründen nicht verwendbar sind (</w:t>
      </w:r>
      <w:r w:rsidR="00C5186B">
        <w:t>z. B.</w:t>
      </w:r>
      <w:r w:rsidRPr="008042BA">
        <w:t xml:space="preserve"> Rückstellmuster, Stabilitätsmuster, klinische Prüfmuster</w:t>
      </w:r>
      <w:r w:rsidR="003B013B" w:rsidRPr="008042BA">
        <w:t>, Arzneimittelabfall</w:t>
      </w:r>
      <w:r w:rsidRPr="008042BA">
        <w:t>)</w:t>
      </w:r>
      <w:r w:rsidR="008221F9">
        <w:t>.</w:t>
      </w:r>
    </w:p>
    <w:p w:rsidR="001E0A0D" w:rsidRPr="008042BA" w:rsidRDefault="001E0A0D" w:rsidP="008042BA">
      <w:pPr>
        <w:pStyle w:val="MuPBulletEbene1"/>
      </w:pPr>
      <w:r w:rsidRPr="008042BA">
        <w:t>bereits auf dem Markt waren (</w:t>
      </w:r>
      <w:r w:rsidR="00C5186B">
        <w:t>z. B.</w:t>
      </w:r>
      <w:r w:rsidRPr="008042BA">
        <w:t xml:space="preserve"> Ware aus Rückruf oder Beanstandung)</w:t>
      </w:r>
      <w:r w:rsidR="008221F9">
        <w:t>.</w:t>
      </w:r>
    </w:p>
    <w:p w:rsidR="00B24BE4" w:rsidRDefault="00B24BE4" w:rsidP="00B24BE4">
      <w:pPr>
        <w:pStyle w:val="MuPKommentar"/>
      </w:pPr>
      <w:r>
        <w:t>Manche Organisationen decken über den kontrollierten Vernichtungsprozess auch das Entsorgen von produktbezogenen Werbematerialien ab.</w:t>
      </w:r>
    </w:p>
    <w:p w:rsidR="001E0A0D" w:rsidRDefault="003B013B" w:rsidP="001E0A0D">
      <w:pPr>
        <w:pStyle w:val="MuPText"/>
      </w:pPr>
      <w:r>
        <w:t xml:space="preserve">Diese SOP gilt nicht für die </w:t>
      </w:r>
      <w:r w:rsidR="001E0A0D">
        <w:t>Vernichtungen</w:t>
      </w:r>
      <w:r w:rsidR="00EF63A7">
        <w:t>,</w:t>
      </w:r>
      <w:r w:rsidR="001E0A0D">
        <w:t xml:space="preserve"> die bei Dienstleistern (</w:t>
      </w:r>
      <w:r w:rsidR="00C5186B">
        <w:t>z. B.</w:t>
      </w:r>
      <w:r w:rsidR="001E0A0D">
        <w:t xml:space="preserve"> Lohnherstellern, Lohnlaboren) anfallen. Diese sind als Teil der Qualitätssicherungsvereinbarung vertraglich geregelt.</w:t>
      </w:r>
    </w:p>
    <w:p w:rsidR="001E0A0D" w:rsidRPr="00FF07F8" w:rsidRDefault="001E0A0D" w:rsidP="001E0A0D">
      <w:pPr>
        <w:pStyle w:val="MuPKommentar"/>
      </w:pPr>
      <w:r>
        <w:t xml:space="preserve">Die </w:t>
      </w:r>
      <w:r w:rsidR="005C392C">
        <w:t xml:space="preserve">virtuelle </w:t>
      </w:r>
      <w:r w:rsidR="009A3C76">
        <w:t xml:space="preserve">Firma </w:t>
      </w:r>
      <w:r>
        <w:t xml:space="preserve">Maas &amp; Peither </w:t>
      </w:r>
      <w:proofErr w:type="spellStart"/>
      <w:r>
        <w:t>Pharma</w:t>
      </w:r>
      <w:proofErr w:type="spellEnd"/>
      <w:r>
        <w:t xml:space="preserve"> GmbH beschr</w:t>
      </w:r>
      <w:r w:rsidR="00EF63A7">
        <w:t>ei</w:t>
      </w:r>
      <w:r>
        <w:t xml:space="preserve">bt </w:t>
      </w:r>
      <w:r w:rsidR="009A3C76">
        <w:t xml:space="preserve">das einheitliche Vorgehen der Vertragserstellung sowie die fortlaufende Überwachung bei Lohnherstellern und Auftragslaboren in </w:t>
      </w:r>
      <w:r w:rsidRPr="0025005B">
        <w:t>SOP-107 „Herstellung und Analytik im Auftrag – Verträge und Management“</w:t>
      </w:r>
      <w:r>
        <w:t>.</w:t>
      </w:r>
    </w:p>
    <w:p w:rsidR="00620E1A" w:rsidRPr="00634EDA" w:rsidRDefault="00620E1A" w:rsidP="00DF0051">
      <w:pPr>
        <w:pStyle w:val="berschrift1"/>
      </w:pPr>
      <w:bookmarkStart w:id="12" w:name="_Toc327430531"/>
      <w:bookmarkStart w:id="13" w:name="_Toc427680899"/>
      <w:bookmarkStart w:id="14" w:name="_Toc525626929"/>
      <w:r w:rsidRPr="00634EDA">
        <w:t>Definitionen/Abkürzungen</w:t>
      </w:r>
      <w:bookmarkEnd w:id="12"/>
      <w:bookmarkEnd w:id="13"/>
      <w:bookmarkEnd w:id="14"/>
    </w:p>
    <w:p w:rsidR="00620E1A" w:rsidRPr="00634EDA" w:rsidRDefault="00620E1A" w:rsidP="00AE3AE6">
      <w:pPr>
        <w:pStyle w:val="MuPKommentar"/>
      </w:pPr>
      <w:r w:rsidRPr="00634EDA">
        <w:t>Bitte hier nur diejenigen Abkürzungen und Fachbegriffe aufführen, die im eigenen Betrieb tatsächlich geläufig sind!</w:t>
      </w:r>
    </w:p>
    <w:tbl>
      <w:tblPr>
        <w:tblpPr w:leftFromText="141" w:rightFromText="141" w:vertAnchor="text" w:tblpX="116" w:tblpY="1"/>
        <w:tblOverlap w:val="never"/>
        <w:tblW w:w="4932" w:type="pct"/>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top w:w="80" w:type="dxa"/>
          <w:left w:w="115" w:type="dxa"/>
          <w:bottom w:w="80" w:type="dxa"/>
          <w:right w:w="115" w:type="dxa"/>
        </w:tblCellMar>
        <w:tblLook w:val="0000" w:firstRow="0" w:lastRow="0" w:firstColumn="0" w:lastColumn="0" w:noHBand="0" w:noVBand="0"/>
      </w:tblPr>
      <w:tblGrid>
        <w:gridCol w:w="2382"/>
        <w:gridCol w:w="6237"/>
      </w:tblGrid>
      <w:tr w:rsidR="00AB02C5" w:rsidRPr="00D2641E" w:rsidTr="008221F9">
        <w:tc>
          <w:tcPr>
            <w:tcW w:w="138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95B3D7"/>
            <w:tcMar>
              <w:top w:w="80" w:type="dxa"/>
              <w:left w:w="115" w:type="dxa"/>
              <w:bottom w:w="80" w:type="dxa"/>
              <w:right w:w="115" w:type="dxa"/>
            </w:tcMar>
          </w:tcPr>
          <w:p w:rsidR="00785254" w:rsidRPr="003E5FF8" w:rsidRDefault="003E5FF8" w:rsidP="0065795C">
            <w:pPr>
              <w:pStyle w:val="MuPTabelleHead1"/>
            </w:pPr>
            <w:r>
              <w:t>Begriff/</w:t>
            </w:r>
            <w:r w:rsidR="00620E1A" w:rsidRPr="003E5FF8">
              <w:t>Abkürzung</w:t>
            </w:r>
          </w:p>
        </w:tc>
        <w:tc>
          <w:tcPr>
            <w:tcW w:w="361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95B3D7"/>
            <w:tcMar>
              <w:top w:w="80" w:type="dxa"/>
              <w:left w:w="115" w:type="dxa"/>
              <w:bottom w:w="80" w:type="dxa"/>
              <w:right w:w="115" w:type="dxa"/>
            </w:tcMar>
          </w:tcPr>
          <w:p w:rsidR="00620E1A" w:rsidRPr="003E5FF8" w:rsidRDefault="00620E1A" w:rsidP="0065795C">
            <w:pPr>
              <w:pStyle w:val="MuPTabelleHead1"/>
            </w:pPr>
            <w:r w:rsidRPr="003E5FF8">
              <w:t>Definition bei Maas &amp; Peither Pharma GmbH</w:t>
            </w:r>
          </w:p>
        </w:tc>
      </w:tr>
      <w:tr w:rsidR="0065795C" w:rsidRPr="00D2641E" w:rsidTr="008221F9">
        <w:trPr>
          <w:trHeight w:val="520"/>
        </w:trPr>
        <w:tc>
          <w:tcPr>
            <w:tcW w:w="138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C6D9F1"/>
            <w:tcMar>
              <w:top w:w="80" w:type="dxa"/>
              <w:left w:w="115" w:type="dxa"/>
              <w:bottom w:w="80" w:type="dxa"/>
              <w:right w:w="115" w:type="dxa"/>
            </w:tcMar>
          </w:tcPr>
          <w:p w:rsidR="0065795C" w:rsidRPr="00B6268E" w:rsidRDefault="00C11535" w:rsidP="008221F9">
            <w:pPr>
              <w:pStyle w:val="MuPTabelleText"/>
            </w:pPr>
            <w:r>
              <w:lastRenderedPageBreak/>
              <w:t>Anforderer</w:t>
            </w:r>
          </w:p>
        </w:tc>
        <w:tc>
          <w:tcPr>
            <w:tcW w:w="361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C6D9F1"/>
            <w:tcMar>
              <w:top w:w="80" w:type="dxa"/>
              <w:left w:w="115" w:type="dxa"/>
              <w:bottom w:w="80" w:type="dxa"/>
              <w:right w:w="115" w:type="dxa"/>
            </w:tcMar>
          </w:tcPr>
          <w:p w:rsidR="00E40B64" w:rsidRPr="00CB4A77" w:rsidRDefault="00D72635" w:rsidP="008221F9">
            <w:pPr>
              <w:pStyle w:val="MuPTabelleText"/>
            </w:pPr>
            <w:r w:rsidRPr="00CB4A77">
              <w:t>Berechtigte Abteilungen oder Positionen</w:t>
            </w:r>
            <w:r w:rsidR="006E2613">
              <w:t>,</w:t>
            </w:r>
            <w:r w:rsidRPr="00CB4A77">
              <w:t xml:space="preserve"> </w:t>
            </w:r>
            <w:r w:rsidR="006E08AF" w:rsidRPr="00CB4A77">
              <w:t>die eine Vernichtung initiieren können</w:t>
            </w:r>
            <w:r w:rsidR="00104A2D">
              <w:t>:</w:t>
            </w:r>
            <w:r w:rsidR="00872862" w:rsidRPr="00CB4A77">
              <w:t xml:space="preserve"> </w:t>
            </w:r>
            <w:r w:rsidR="00E40B64" w:rsidRPr="00CB4A77">
              <w:t>Mitarbeiter (oder Vorgesetzte) der Qualitätskontrolle, Produktion</w:t>
            </w:r>
            <w:r w:rsidR="00CB4A77" w:rsidRPr="00CB4A77">
              <w:t>, Lager,</w:t>
            </w:r>
            <w:r w:rsidR="00E40B64" w:rsidRPr="00CB4A77">
              <w:t xml:space="preserve"> </w:t>
            </w:r>
            <w:r w:rsidR="00FA4485" w:rsidRPr="00CB4A77">
              <w:t>Forschung &amp; Entwicklung sowie Qualitätssicherung</w:t>
            </w:r>
            <w:r w:rsidR="0049101E">
              <w:t>, Stufenplanbeauftragte</w:t>
            </w:r>
          </w:p>
        </w:tc>
      </w:tr>
      <w:tr w:rsidR="00CF0024" w:rsidRPr="00D2641E" w:rsidTr="008221F9">
        <w:trPr>
          <w:trHeight w:val="520"/>
        </w:trPr>
        <w:tc>
          <w:tcPr>
            <w:tcW w:w="138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C6D9F1"/>
            <w:tcMar>
              <w:top w:w="80" w:type="dxa"/>
              <w:left w:w="115" w:type="dxa"/>
              <w:bottom w:w="80" w:type="dxa"/>
              <w:right w:w="115" w:type="dxa"/>
            </w:tcMar>
          </w:tcPr>
          <w:p w:rsidR="00CF0024" w:rsidRDefault="00CF0024" w:rsidP="008221F9">
            <w:pPr>
              <w:pStyle w:val="MuPTabelleText"/>
            </w:pPr>
            <w:r>
              <w:t>4-Augen-Prinzip</w:t>
            </w:r>
          </w:p>
        </w:tc>
        <w:tc>
          <w:tcPr>
            <w:tcW w:w="361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C6D9F1"/>
            <w:tcMar>
              <w:top w:w="80" w:type="dxa"/>
              <w:left w:w="115" w:type="dxa"/>
              <w:bottom w:w="80" w:type="dxa"/>
              <w:right w:w="115" w:type="dxa"/>
            </w:tcMar>
          </w:tcPr>
          <w:p w:rsidR="00CF0024" w:rsidRPr="00CB4A77" w:rsidRDefault="00CF0024" w:rsidP="008221F9">
            <w:pPr>
              <w:pStyle w:val="MuPTabelleText"/>
            </w:pPr>
            <w:r>
              <w:t xml:space="preserve">Bei kritischen Arbeitsschritten anzuwendendes Prinzip, bei dem </w:t>
            </w:r>
            <w:r w:rsidRPr="008042BA">
              <w:rPr>
                <w:rStyle w:val="Hervorhebung0"/>
              </w:rPr>
              <w:t>zwei Personen am Ort des Geschehens</w:t>
            </w:r>
            <w:r>
              <w:t xml:space="preserve"> anwesend sein und</w:t>
            </w:r>
            <w:r w:rsidR="008221F9" w:rsidRPr="008042BA">
              <w:rPr>
                <w:rStyle w:val="Hervorhebung0"/>
              </w:rPr>
              <w:t xml:space="preserve"> beide</w:t>
            </w:r>
            <w:r w:rsidR="008221F9" w:rsidRPr="00CF0024">
              <w:rPr>
                <w:rStyle w:val="hervorhebung"/>
              </w:rPr>
              <w:t xml:space="preserve"> </w:t>
            </w:r>
            <w:r>
              <w:t>die korrekte Ausführung der Tätigkeit bestätigen müssen. Eine bloße Kontrolle anhand der Dokumentation („zweite Unterschrift zu späterem Zeitpunkt“) ist nicht ausreichend!</w:t>
            </w:r>
          </w:p>
        </w:tc>
      </w:tr>
      <w:tr w:rsidR="00E37C71" w:rsidRPr="00D2641E" w:rsidTr="008221F9">
        <w:trPr>
          <w:trHeight w:val="520"/>
        </w:trPr>
        <w:tc>
          <w:tcPr>
            <w:tcW w:w="138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C6D9F1"/>
            <w:tcMar>
              <w:top w:w="80" w:type="dxa"/>
              <w:left w:w="115" w:type="dxa"/>
              <w:bottom w:w="80" w:type="dxa"/>
              <w:right w:w="115" w:type="dxa"/>
            </w:tcMar>
          </w:tcPr>
          <w:p w:rsidR="00E37C71" w:rsidRPr="00BE7D21" w:rsidRDefault="005B35BD" w:rsidP="008221F9">
            <w:pPr>
              <w:pStyle w:val="MuPTabelleText"/>
            </w:pPr>
            <w:r w:rsidRPr="00BE7D21">
              <w:t>Container</w:t>
            </w:r>
          </w:p>
        </w:tc>
        <w:tc>
          <w:tcPr>
            <w:tcW w:w="361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C6D9F1"/>
            <w:tcMar>
              <w:top w:w="80" w:type="dxa"/>
              <w:left w:w="115" w:type="dxa"/>
              <w:bottom w:w="80" w:type="dxa"/>
              <w:right w:w="115" w:type="dxa"/>
            </w:tcMar>
          </w:tcPr>
          <w:p w:rsidR="00E37C71" w:rsidRDefault="005B35BD" w:rsidP="008221F9">
            <w:pPr>
              <w:pStyle w:val="MuPTabelleText"/>
            </w:pPr>
            <w:r>
              <w:t>Ein Behälter</w:t>
            </w:r>
            <w:r w:rsidR="006E2613">
              <w:t>,</w:t>
            </w:r>
            <w:r>
              <w:t xml:space="preserve"> der </w:t>
            </w:r>
            <w:r w:rsidR="0057080F">
              <w:t>zur Lagerung und Transport von Vernichtungsgut verwendet wird. Der Behälter kann durch anbringen einer Plombe versiegelt werden und so das</w:t>
            </w:r>
            <w:r w:rsidR="00BE7D21">
              <w:t xml:space="preserve"> V</w:t>
            </w:r>
            <w:r w:rsidR="0057080F">
              <w:t>ern</w:t>
            </w:r>
            <w:r w:rsidR="00BE7D21">
              <w:t>i</w:t>
            </w:r>
            <w:r w:rsidR="0057080F">
              <w:t>chtungsgut vor un</w:t>
            </w:r>
            <w:r w:rsidR="00BE7D21">
              <w:t>befugtem Zugriff schützen</w:t>
            </w:r>
            <w:r w:rsidR="008221F9">
              <w:t>.</w:t>
            </w:r>
          </w:p>
        </w:tc>
      </w:tr>
      <w:tr w:rsidR="00E36CAC" w:rsidRPr="00D2641E" w:rsidTr="008221F9">
        <w:trPr>
          <w:trHeight w:val="520"/>
        </w:trPr>
        <w:tc>
          <w:tcPr>
            <w:tcW w:w="138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C6D9F1"/>
            <w:tcMar>
              <w:top w:w="80" w:type="dxa"/>
              <w:left w:w="115" w:type="dxa"/>
              <w:bottom w:w="80" w:type="dxa"/>
              <w:right w:w="115" w:type="dxa"/>
            </w:tcMar>
          </w:tcPr>
          <w:p w:rsidR="00E36CAC" w:rsidRPr="00872862" w:rsidRDefault="00E36CAC" w:rsidP="008221F9">
            <w:pPr>
              <w:pStyle w:val="MuPTabelleText"/>
              <w:rPr>
                <w:highlight w:val="yellow"/>
              </w:rPr>
            </w:pPr>
            <w:r>
              <w:t>QS</w:t>
            </w:r>
          </w:p>
        </w:tc>
        <w:tc>
          <w:tcPr>
            <w:tcW w:w="361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C6D9F1"/>
            <w:tcMar>
              <w:top w:w="80" w:type="dxa"/>
              <w:left w:w="115" w:type="dxa"/>
              <w:bottom w:w="80" w:type="dxa"/>
              <w:right w:w="115" w:type="dxa"/>
            </w:tcMar>
          </w:tcPr>
          <w:p w:rsidR="00E36CAC" w:rsidRDefault="00E36CAC" w:rsidP="008221F9">
            <w:pPr>
              <w:pStyle w:val="MuPTabelleText"/>
            </w:pPr>
            <w:r>
              <w:t>Qualitätssicherung</w:t>
            </w:r>
          </w:p>
        </w:tc>
      </w:tr>
      <w:tr w:rsidR="00F21A43" w:rsidRPr="00D2641E" w:rsidTr="008221F9">
        <w:trPr>
          <w:trHeight w:val="520"/>
        </w:trPr>
        <w:tc>
          <w:tcPr>
            <w:tcW w:w="138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C6D9F1"/>
            <w:tcMar>
              <w:top w:w="80" w:type="dxa"/>
              <w:left w:w="115" w:type="dxa"/>
              <w:bottom w:w="80" w:type="dxa"/>
              <w:right w:w="115" w:type="dxa"/>
            </w:tcMar>
          </w:tcPr>
          <w:p w:rsidR="00F21A43" w:rsidRPr="00B6268E" w:rsidRDefault="00D76C99" w:rsidP="008221F9">
            <w:pPr>
              <w:pStyle w:val="MuPTabelleText"/>
            </w:pPr>
            <w:r>
              <w:t>Vernichtungsgut</w:t>
            </w:r>
          </w:p>
        </w:tc>
        <w:tc>
          <w:tcPr>
            <w:tcW w:w="361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C6D9F1"/>
            <w:tcMar>
              <w:top w:w="80" w:type="dxa"/>
              <w:left w:w="115" w:type="dxa"/>
              <w:bottom w:w="80" w:type="dxa"/>
              <w:right w:w="115" w:type="dxa"/>
            </w:tcMar>
          </w:tcPr>
          <w:p w:rsidR="00F21A43" w:rsidRPr="00B6268E" w:rsidRDefault="00D76C99" w:rsidP="008221F9">
            <w:pPr>
              <w:pStyle w:val="MuPTabelleText"/>
            </w:pPr>
            <w:r>
              <w:t>Sammelbegriff für Ausgangsstoffe, Zwischenprodukte/</w:t>
            </w:r>
            <w:proofErr w:type="spellStart"/>
            <w:r>
              <w:t>Bulkware</w:t>
            </w:r>
            <w:proofErr w:type="spellEnd"/>
            <w:r>
              <w:t>, Packmittel</w:t>
            </w:r>
            <w:r w:rsidR="006E2613">
              <w:t>n</w:t>
            </w:r>
            <w:r>
              <w:t xml:space="preserve"> und Arzneimittel</w:t>
            </w:r>
            <w:r w:rsidR="0056134B">
              <w:t xml:space="preserve">, die von einem Verantwortungsträger zur Vernichtung bestimmt wurden </w:t>
            </w:r>
          </w:p>
        </w:tc>
      </w:tr>
    </w:tbl>
    <w:p w:rsidR="00620E1A" w:rsidRPr="00634EDA" w:rsidRDefault="00620E1A" w:rsidP="00DF0051">
      <w:pPr>
        <w:pStyle w:val="berschrift1"/>
      </w:pPr>
      <w:bookmarkStart w:id="15" w:name="_Toc327430532"/>
      <w:bookmarkStart w:id="16" w:name="_Toc427680900"/>
      <w:bookmarkStart w:id="17" w:name="_Toc525626930"/>
      <w:r w:rsidRPr="00634EDA">
        <w:t>Grundlagen, mitgeltende Unterlagen</w:t>
      </w:r>
      <w:bookmarkEnd w:id="15"/>
      <w:bookmarkEnd w:id="16"/>
      <w:bookmarkEnd w:id="17"/>
    </w:p>
    <w:p w:rsidR="002F4037" w:rsidRPr="002F4037" w:rsidRDefault="002F4037" w:rsidP="002F4037">
      <w:pPr>
        <w:pStyle w:val="Listenabsatz"/>
        <w:keepNext/>
        <w:keepLines/>
        <w:numPr>
          <w:ilvl w:val="0"/>
          <w:numId w:val="9"/>
        </w:numPr>
        <w:tabs>
          <w:tab w:val="left" w:pos="851"/>
        </w:tabs>
        <w:suppressAutoHyphens/>
        <w:spacing w:before="240" w:line="260" w:lineRule="exact"/>
        <w:contextualSpacing w:val="0"/>
        <w:outlineLvl w:val="1"/>
        <w:rPr>
          <w:rFonts w:ascii="Arial Fett" w:hAnsi="Arial Fett"/>
          <w:b/>
          <w:bCs/>
          <w:vanish/>
          <w:color w:val="002060"/>
          <w:sz w:val="22"/>
        </w:rPr>
      </w:pPr>
      <w:bookmarkStart w:id="18" w:name="_Toc327430533"/>
      <w:bookmarkStart w:id="19" w:name="_Ref393710059"/>
      <w:bookmarkStart w:id="20" w:name="_Toc427680901"/>
    </w:p>
    <w:p w:rsidR="002F4037" w:rsidRPr="002F4037" w:rsidRDefault="002F4037" w:rsidP="002F4037">
      <w:pPr>
        <w:pStyle w:val="Listenabsatz"/>
        <w:keepNext/>
        <w:keepLines/>
        <w:numPr>
          <w:ilvl w:val="0"/>
          <w:numId w:val="9"/>
        </w:numPr>
        <w:tabs>
          <w:tab w:val="left" w:pos="851"/>
        </w:tabs>
        <w:suppressAutoHyphens/>
        <w:spacing w:before="240" w:line="260" w:lineRule="exact"/>
        <w:contextualSpacing w:val="0"/>
        <w:outlineLvl w:val="1"/>
        <w:rPr>
          <w:rFonts w:ascii="Arial Fett" w:hAnsi="Arial Fett"/>
          <w:b/>
          <w:bCs/>
          <w:vanish/>
          <w:color w:val="002060"/>
          <w:sz w:val="22"/>
        </w:rPr>
      </w:pPr>
    </w:p>
    <w:p w:rsidR="002F4037" w:rsidRPr="002F4037" w:rsidRDefault="002F4037" w:rsidP="002F4037">
      <w:pPr>
        <w:pStyle w:val="Listenabsatz"/>
        <w:keepNext/>
        <w:keepLines/>
        <w:numPr>
          <w:ilvl w:val="0"/>
          <w:numId w:val="9"/>
        </w:numPr>
        <w:tabs>
          <w:tab w:val="left" w:pos="851"/>
        </w:tabs>
        <w:suppressAutoHyphens/>
        <w:spacing w:before="240" w:line="260" w:lineRule="exact"/>
        <w:contextualSpacing w:val="0"/>
        <w:outlineLvl w:val="1"/>
        <w:rPr>
          <w:rFonts w:ascii="Arial Fett" w:hAnsi="Arial Fett"/>
          <w:b/>
          <w:bCs/>
          <w:vanish/>
          <w:color w:val="002060"/>
          <w:sz w:val="22"/>
        </w:rPr>
      </w:pPr>
    </w:p>
    <w:p w:rsidR="002F4037" w:rsidRPr="002F4037" w:rsidRDefault="002F4037" w:rsidP="002F4037">
      <w:pPr>
        <w:pStyle w:val="Listenabsatz"/>
        <w:keepNext/>
        <w:keepLines/>
        <w:numPr>
          <w:ilvl w:val="0"/>
          <w:numId w:val="9"/>
        </w:numPr>
        <w:tabs>
          <w:tab w:val="left" w:pos="851"/>
        </w:tabs>
        <w:suppressAutoHyphens/>
        <w:spacing w:before="240" w:line="260" w:lineRule="exact"/>
        <w:contextualSpacing w:val="0"/>
        <w:outlineLvl w:val="1"/>
        <w:rPr>
          <w:rFonts w:ascii="Arial Fett" w:hAnsi="Arial Fett"/>
          <w:b/>
          <w:bCs/>
          <w:vanish/>
          <w:color w:val="002060"/>
          <w:sz w:val="22"/>
        </w:rPr>
      </w:pPr>
    </w:p>
    <w:p w:rsidR="002F4037" w:rsidRPr="002F4037" w:rsidRDefault="002F4037" w:rsidP="002F4037">
      <w:pPr>
        <w:pStyle w:val="Listenabsatz"/>
        <w:keepNext/>
        <w:keepLines/>
        <w:numPr>
          <w:ilvl w:val="0"/>
          <w:numId w:val="9"/>
        </w:numPr>
        <w:tabs>
          <w:tab w:val="left" w:pos="851"/>
        </w:tabs>
        <w:suppressAutoHyphens/>
        <w:spacing w:before="240" w:line="260" w:lineRule="exact"/>
        <w:contextualSpacing w:val="0"/>
        <w:outlineLvl w:val="1"/>
        <w:rPr>
          <w:rFonts w:ascii="Arial Fett" w:hAnsi="Arial Fett"/>
          <w:b/>
          <w:bCs/>
          <w:vanish/>
          <w:color w:val="002060"/>
          <w:sz w:val="22"/>
        </w:rPr>
      </w:pPr>
    </w:p>
    <w:p w:rsidR="00620E1A" w:rsidRPr="008042BA" w:rsidRDefault="00620E1A" w:rsidP="002F4037">
      <w:pPr>
        <w:pStyle w:val="berschrift2"/>
      </w:pPr>
      <w:bookmarkStart w:id="21" w:name="_Toc525626931"/>
      <w:r w:rsidRPr="008042BA">
        <w:t>Grundlagen</w:t>
      </w:r>
      <w:bookmarkEnd w:id="18"/>
      <w:bookmarkEnd w:id="19"/>
      <w:bookmarkEnd w:id="20"/>
      <w:bookmarkEnd w:id="21"/>
    </w:p>
    <w:p w:rsidR="00826DF8" w:rsidRPr="00DA7ECA" w:rsidRDefault="008221F9" w:rsidP="00B84CA1">
      <w:pPr>
        <w:pStyle w:val="MuPBulletEbene1"/>
      </w:pPr>
      <w:r>
        <w:t>EU-GMP-</w:t>
      </w:r>
      <w:r w:rsidR="00CC1994" w:rsidRPr="00DA7ECA">
        <w:t>Leitfaden</w:t>
      </w:r>
      <w:r w:rsidR="005F48B1">
        <w:t xml:space="preserve">, Kapitel 5 </w:t>
      </w:r>
      <w:r w:rsidR="005C07D5">
        <w:t>„Produktion“</w:t>
      </w:r>
    </w:p>
    <w:p w:rsidR="00485242" w:rsidRDefault="008D44C5" w:rsidP="00B84CA1">
      <w:pPr>
        <w:pStyle w:val="MuPBulletEbene1"/>
      </w:pPr>
      <w:r w:rsidRPr="00B33F5A">
        <w:t xml:space="preserve">Aide-Mémoire </w:t>
      </w:r>
      <w:r w:rsidR="00057E50" w:rsidRPr="00B33F5A">
        <w:t>07120901 Überwachung von Herstellern und Imp</w:t>
      </w:r>
      <w:r w:rsidR="00B33F5A">
        <w:t>o</w:t>
      </w:r>
      <w:r w:rsidR="00057E50" w:rsidRPr="00B33F5A">
        <w:t>rteuren</w:t>
      </w:r>
      <w:r w:rsidR="008221F9">
        <w:t xml:space="preserve"> von klinischen Prüfpräparaten</w:t>
      </w:r>
    </w:p>
    <w:p w:rsidR="00334480" w:rsidRPr="00B33F5A" w:rsidRDefault="00334480" w:rsidP="00B84CA1">
      <w:pPr>
        <w:pStyle w:val="MuPBulletEbene1"/>
      </w:pPr>
      <w:r>
        <w:t xml:space="preserve">WHO Gute Vertriebspraxis für Arzneimittel </w:t>
      </w:r>
      <w:r w:rsidR="008B7CA5">
        <w:t xml:space="preserve">(Technical Report Series </w:t>
      </w:r>
      <w:proofErr w:type="spellStart"/>
      <w:r w:rsidR="008B7CA5">
        <w:t>No</w:t>
      </w:r>
      <w:proofErr w:type="spellEnd"/>
      <w:r w:rsidR="008B7CA5">
        <w:t>. 957, Anhang 5)</w:t>
      </w:r>
    </w:p>
    <w:p w:rsidR="00AB735C" w:rsidRPr="00B33F5A" w:rsidRDefault="008221F9" w:rsidP="00B84CA1">
      <w:pPr>
        <w:pStyle w:val="MuPBulletEbene1"/>
      </w:pPr>
      <w:r>
        <w:t xml:space="preserve">EU-GMP-Leitfaden, </w:t>
      </w:r>
      <w:r w:rsidR="00B33F5A" w:rsidRPr="00B33F5A">
        <w:t>Anhang 13 „Klinische Prüfpräparate“</w:t>
      </w:r>
    </w:p>
    <w:p w:rsidR="00AB735C" w:rsidRPr="00B33F5A" w:rsidRDefault="008221F9" w:rsidP="00B84CA1">
      <w:pPr>
        <w:pStyle w:val="MuPBulletEbene1"/>
      </w:pPr>
      <w:r>
        <w:t>EU-GMP-</w:t>
      </w:r>
      <w:r w:rsidR="00B33F5A">
        <w:t>Leitfaden „Leitfaden für die gute Vertriebspraxis von Humanarzneimitteln“</w:t>
      </w:r>
    </w:p>
    <w:p w:rsidR="00AB735C" w:rsidRDefault="00066607" w:rsidP="00535BFE">
      <w:pPr>
        <w:pStyle w:val="MuPKommentar"/>
        <w:rPr>
          <w:i/>
          <w:color w:val="2F5496" w:themeColor="accent5" w:themeShade="BF"/>
        </w:rPr>
      </w:pPr>
      <w:r>
        <w:t xml:space="preserve">Der </w:t>
      </w:r>
      <w:r w:rsidRPr="006A1915">
        <w:rPr>
          <w:b/>
        </w:rPr>
        <w:t xml:space="preserve">Leitfaden für die </w:t>
      </w:r>
      <w:r w:rsidR="00847A98">
        <w:rPr>
          <w:b/>
        </w:rPr>
        <w:t>„</w:t>
      </w:r>
      <w:r w:rsidR="00300EE3">
        <w:rPr>
          <w:b/>
        </w:rPr>
        <w:t>G</w:t>
      </w:r>
      <w:r w:rsidRPr="006A1915">
        <w:rPr>
          <w:b/>
        </w:rPr>
        <w:t>ute Vertriebspraxis von Humanarzneimitteln</w:t>
      </w:r>
      <w:r w:rsidR="00847A98">
        <w:rPr>
          <w:b/>
        </w:rPr>
        <w:t>“</w:t>
      </w:r>
      <w:r>
        <w:t xml:space="preserve"> </w:t>
      </w:r>
      <w:r w:rsidR="00535BFE">
        <w:t>fordert in Kapitel 5</w:t>
      </w:r>
      <w:r w:rsidR="008221F9">
        <w:t>:</w:t>
      </w:r>
      <w:r w:rsidR="00535BFE">
        <w:t xml:space="preserve"> </w:t>
      </w:r>
      <w:r w:rsidRPr="008042BA">
        <w:rPr>
          <w:rStyle w:val="Hervorhebung0"/>
        </w:rPr>
        <w:t>„</w:t>
      </w:r>
      <w:r w:rsidR="00C1458C" w:rsidRPr="008042BA">
        <w:rPr>
          <w:rStyle w:val="Hervorhebung0"/>
        </w:rPr>
        <w:t>Arzneimittel, die vernichtet werden sollen, sollten angemessen gekennzeichnet, gesondert gelagert und gemäß einem schriftlich niedergelegten Verfahren gehandhabt werden. Die Vernichtung von Arzneimitteln sollte im Einklang mit den nationalen Anforderungen an Handhabung, Transport und Entsorgung solcher Produkte geschehen. Über alle vernichteten Arzneimittel sollten für einen bestimmten Zeitraum Aufzeichnungen aufbewahrt werden.</w:t>
      </w:r>
      <w:r w:rsidRPr="008042BA">
        <w:rPr>
          <w:rStyle w:val="Hervorhebung0"/>
        </w:rPr>
        <w:t>“</w:t>
      </w:r>
    </w:p>
    <w:p w:rsidR="008E11D4" w:rsidRPr="0033534C" w:rsidRDefault="00072C83" w:rsidP="008E11D4">
      <w:pPr>
        <w:pStyle w:val="MuPKommentar"/>
      </w:pPr>
      <w:r>
        <w:t xml:space="preserve">Die </w:t>
      </w:r>
      <w:r w:rsidRPr="00072C83">
        <w:t xml:space="preserve">WHO Gute Vertriebspraxis für Arzneimittel (Technical Report Series </w:t>
      </w:r>
      <w:proofErr w:type="spellStart"/>
      <w:r w:rsidRPr="00072C83">
        <w:t>No</w:t>
      </w:r>
      <w:proofErr w:type="spellEnd"/>
      <w:r w:rsidRPr="00072C83">
        <w:t>. 957, Anhang 5)</w:t>
      </w:r>
      <w:r>
        <w:t xml:space="preserve"> </w:t>
      </w:r>
      <w:r w:rsidR="008E11D4">
        <w:t>betont noch, dass</w:t>
      </w:r>
      <w:r>
        <w:t xml:space="preserve"> </w:t>
      </w:r>
      <w:r w:rsidR="008221F9">
        <w:t xml:space="preserve">die </w:t>
      </w:r>
      <w:r>
        <w:t xml:space="preserve">Entsorgung </w:t>
      </w:r>
      <w:r w:rsidR="008E11D4" w:rsidRPr="008042BA">
        <w:rPr>
          <w:rStyle w:val="Hervorhebung0"/>
        </w:rPr>
        <w:t>auch „… unter Berücksichtigung des Umweltschutzes“</w:t>
      </w:r>
      <w:r w:rsidR="008E11D4">
        <w:rPr>
          <w:rFonts w:cs="Arial"/>
          <w:i/>
          <w:color w:val="2F5496" w:themeColor="accent5" w:themeShade="BF"/>
          <w:szCs w:val="20"/>
        </w:rPr>
        <w:t xml:space="preserve"> </w:t>
      </w:r>
      <w:r w:rsidR="008E11D4" w:rsidRPr="0033534C">
        <w:rPr>
          <w:rFonts w:cs="Arial"/>
          <w:szCs w:val="20"/>
        </w:rPr>
        <w:t>zu erfolgen hat.</w:t>
      </w:r>
    </w:p>
    <w:p w:rsidR="00535BFE" w:rsidRPr="008042BA" w:rsidRDefault="000435AE" w:rsidP="003D2BA7">
      <w:pPr>
        <w:pStyle w:val="MuPKommentar"/>
        <w:rPr>
          <w:rStyle w:val="Hervorhebung0"/>
        </w:rPr>
      </w:pPr>
      <w:r w:rsidRPr="00A33777">
        <w:rPr>
          <w:b/>
        </w:rPr>
        <w:t>Anhang 13 „Klinische Prüfpräparate“</w:t>
      </w:r>
      <w:r>
        <w:t xml:space="preserve"> fordert</w:t>
      </w:r>
      <w:r w:rsidR="006E2613">
        <w:t>,</w:t>
      </w:r>
      <w:r>
        <w:t xml:space="preserve"> </w:t>
      </w:r>
      <w:r w:rsidR="008F79A2">
        <w:t>dass die Vernichtung</w:t>
      </w:r>
      <w:r w:rsidR="008F79A2" w:rsidRPr="008F79A2">
        <w:t xml:space="preserve"> von klinischen Prüfpräparaten detaillierten GMP-Regelungen</w:t>
      </w:r>
      <w:r w:rsidR="008F79A2">
        <w:t xml:space="preserve"> unterliegen muss</w:t>
      </w:r>
      <w:r w:rsidR="008F79A2" w:rsidRPr="008042BA">
        <w:rPr>
          <w:rStyle w:val="Hervorhebung0"/>
        </w:rPr>
        <w:t xml:space="preserve">: </w:t>
      </w:r>
      <w:r w:rsidRPr="008042BA">
        <w:rPr>
          <w:rStyle w:val="Hervorhebung0"/>
        </w:rPr>
        <w:t>„</w:t>
      </w:r>
      <w:r w:rsidR="00535BFE" w:rsidRPr="008042BA">
        <w:rPr>
          <w:rStyle w:val="Hervorhebung0"/>
        </w:rPr>
        <w:t xml:space="preserve">Der Sponsor ist für die Vernichtung nicht verwendeter und/oder zurückgegebener Prüfpräparate verantwortlich. Prüfpräparate sollten deshalb nicht ohne vorherige schriftliche Genehmigung des Sponsors vernichtet werden. </w:t>
      </w:r>
    </w:p>
    <w:p w:rsidR="00535BFE" w:rsidRPr="008042BA" w:rsidRDefault="00535BFE" w:rsidP="003D2BA7">
      <w:pPr>
        <w:pStyle w:val="MuPKommentar"/>
        <w:rPr>
          <w:rStyle w:val="Hervorhebung0"/>
        </w:rPr>
      </w:pPr>
      <w:r w:rsidRPr="008042BA">
        <w:rPr>
          <w:rStyle w:val="Hervorhebung0"/>
        </w:rPr>
        <w:t xml:space="preserve">Die gelieferten, verwendeten und zurückerhaltenen Mengen des Produkts sollten vom Sponsor oder im Namen des Sponsors für jedes Prüfzentrum und für jeden Studienzeitraum </w:t>
      </w:r>
      <w:r w:rsidRPr="008042BA">
        <w:rPr>
          <w:rStyle w:val="Hervorhebung0"/>
        </w:rPr>
        <w:lastRenderedPageBreak/>
        <w:t xml:space="preserve">dokumentiert, abgeglichen und verifiziert werden. Die </w:t>
      </w:r>
      <w:r w:rsidR="003D2BA7" w:rsidRPr="008042BA">
        <w:rPr>
          <w:rStyle w:val="Hervorhebung0"/>
        </w:rPr>
        <w:t>Ve</w:t>
      </w:r>
      <w:r w:rsidRPr="008042BA">
        <w:rPr>
          <w:rStyle w:val="Hervorhebung0"/>
        </w:rPr>
        <w:t xml:space="preserve">rnichtung nicht verbrauchter klinischer Prüfpräparate sollte für ein gegebenes Prüfzentrum oder einen gegebenen Studienzeitraum nur durchgeführt werden, nachdem sämtliche Diskrepanzen untersucht und zufriedenstellend aufgeklärt worden sind und der Abgleich akzeptiert worden ist. </w:t>
      </w:r>
    </w:p>
    <w:p w:rsidR="00535BFE" w:rsidRPr="008042BA" w:rsidRDefault="00535BFE" w:rsidP="003D2BA7">
      <w:pPr>
        <w:pStyle w:val="MuPKommentar"/>
        <w:rPr>
          <w:rStyle w:val="Hervorhebung0"/>
        </w:rPr>
      </w:pPr>
      <w:r w:rsidRPr="008042BA">
        <w:rPr>
          <w:rStyle w:val="Hervorhebung0"/>
        </w:rPr>
        <w:t xml:space="preserve">Die Vernichtungsvorgänge sollten so dokumentiert werden, dass über alle Schritte Rechenschaft abgelegt werden kann. Die Unterlagen sollten vom Sponsor geführt und aufbewahrt werden. </w:t>
      </w:r>
    </w:p>
    <w:p w:rsidR="00535BFE" w:rsidRPr="008042BA" w:rsidRDefault="00535BFE" w:rsidP="003D2BA7">
      <w:pPr>
        <w:pStyle w:val="MuPKommentar"/>
        <w:rPr>
          <w:rStyle w:val="Hervorhebung0"/>
        </w:rPr>
      </w:pPr>
      <w:r w:rsidRPr="008042BA">
        <w:rPr>
          <w:rStyle w:val="Hervorhebung0"/>
        </w:rPr>
        <w:t>Wenn die Vernicht</w:t>
      </w:r>
      <w:r w:rsidR="008221F9">
        <w:rPr>
          <w:rStyle w:val="Hervorhebung0"/>
        </w:rPr>
        <w:t>ung des klinischen Prüfpräparat</w:t>
      </w:r>
      <w:r w:rsidRPr="008042BA">
        <w:rPr>
          <w:rStyle w:val="Hervorhebung0"/>
        </w:rPr>
        <w:t>s stattfindet, sollte der Sponsor eine datierte Bestätigung oder eine Quittung über die Vernichtung erhalten. Aus diesen Unterlagen sollten die betreffenden Chargen- und/oder Patientennummern sowie die tatsächlich vernichteten Mengen eindeutig hervorgehen oder rückverfolgbar sein.</w:t>
      </w:r>
      <w:r w:rsidR="000435AE" w:rsidRPr="008042BA">
        <w:rPr>
          <w:rStyle w:val="Hervorhebung0"/>
        </w:rPr>
        <w:t>“</w:t>
      </w:r>
    </w:p>
    <w:p w:rsidR="00620E1A" w:rsidRPr="00E75217" w:rsidRDefault="00620E1A" w:rsidP="002F4037">
      <w:pPr>
        <w:pStyle w:val="berschrift2"/>
      </w:pPr>
      <w:bookmarkStart w:id="22" w:name="_Toc327430534"/>
      <w:bookmarkStart w:id="23" w:name="_Toc427680902"/>
      <w:bookmarkStart w:id="24" w:name="_Toc525626932"/>
      <w:r w:rsidRPr="00E75217">
        <w:t>Mitgeltende Unterlagen</w:t>
      </w:r>
      <w:bookmarkEnd w:id="22"/>
      <w:bookmarkEnd w:id="23"/>
      <w:bookmarkEnd w:id="24"/>
    </w:p>
    <w:p w:rsidR="00000E35" w:rsidRPr="008042BA" w:rsidRDefault="00203E3A" w:rsidP="008042BA">
      <w:pPr>
        <w:pStyle w:val="MuPBulletEbene1"/>
      </w:pPr>
      <w:r w:rsidRPr="008042BA">
        <w:t>SOP-102 Lieferantenqualifizierung</w:t>
      </w:r>
      <w:r w:rsidR="008221F9">
        <w:t xml:space="preserve"> einschl.</w:t>
      </w:r>
      <w:r w:rsidR="0095201D" w:rsidRPr="008042BA">
        <w:t xml:space="preserve"> Dienstleister – </w:t>
      </w:r>
      <w:proofErr w:type="spellStart"/>
      <w:r w:rsidR="0095201D" w:rsidRPr="008042BA">
        <w:t>Outsourced</w:t>
      </w:r>
      <w:proofErr w:type="spellEnd"/>
      <w:r w:rsidR="0095201D" w:rsidRPr="008042BA">
        <w:t xml:space="preserve"> </w:t>
      </w:r>
      <w:proofErr w:type="spellStart"/>
      <w:r w:rsidR="0095201D" w:rsidRPr="008042BA">
        <w:t>Activities</w:t>
      </w:r>
      <w:proofErr w:type="spellEnd"/>
    </w:p>
    <w:p w:rsidR="00757760" w:rsidRPr="008042BA" w:rsidRDefault="00757760" w:rsidP="008042BA">
      <w:pPr>
        <w:pStyle w:val="MuPBulletEbene1"/>
      </w:pPr>
      <w:r w:rsidRPr="008042BA">
        <w:t xml:space="preserve">SOP-103 </w:t>
      </w:r>
      <w:r w:rsidR="004A38D3" w:rsidRPr="008042BA">
        <w:t>Qualitätsrisikomanagement</w:t>
      </w:r>
    </w:p>
    <w:p w:rsidR="00203E3A" w:rsidRPr="008042BA" w:rsidRDefault="00203E3A" w:rsidP="008042BA">
      <w:pPr>
        <w:pStyle w:val="MuPBulletEbene1"/>
      </w:pPr>
      <w:r w:rsidRPr="008042BA">
        <w:t>SOP-104 Umgang mit Abweichungen</w:t>
      </w:r>
      <w:r w:rsidR="0095201D" w:rsidRPr="008042BA">
        <w:t xml:space="preserve"> und Änderungen</w:t>
      </w:r>
    </w:p>
    <w:p w:rsidR="00D00045" w:rsidRPr="008042BA" w:rsidRDefault="00D00045" w:rsidP="008042BA">
      <w:pPr>
        <w:pStyle w:val="MuPBulletEbene1"/>
      </w:pPr>
      <w:r w:rsidRPr="008042BA">
        <w:t>SOP-404 Archivierung</w:t>
      </w:r>
      <w:r w:rsidR="0095201D" w:rsidRPr="008042BA">
        <w:t xml:space="preserve"> von GMP-relevanten Dokumenten und Aufzeichnungen</w:t>
      </w:r>
    </w:p>
    <w:p w:rsidR="008079CF" w:rsidRPr="008042BA" w:rsidRDefault="008079CF" w:rsidP="008042BA">
      <w:pPr>
        <w:pStyle w:val="MuPBulletEbene1"/>
      </w:pPr>
      <w:r w:rsidRPr="008042BA">
        <w:t>SOP-602 Bereitstellung und Aufbewahrung von Rückstellmustern</w:t>
      </w:r>
    </w:p>
    <w:p w:rsidR="00A17DAE" w:rsidRPr="008042BA" w:rsidRDefault="00A17DAE" w:rsidP="008042BA">
      <w:pPr>
        <w:pStyle w:val="MuPBulletEbene1"/>
      </w:pPr>
      <w:r w:rsidRPr="008042BA">
        <w:t>SOP-702</w:t>
      </w:r>
      <w:r w:rsidR="00872862" w:rsidRPr="008042BA">
        <w:t xml:space="preserve"> Qualifizierung von Transportunternehmen</w:t>
      </w:r>
    </w:p>
    <w:p w:rsidR="00057E50" w:rsidRPr="008042BA" w:rsidRDefault="00FD3F44" w:rsidP="008042BA">
      <w:pPr>
        <w:pStyle w:val="MuPBulletEbene1"/>
      </w:pPr>
      <w:r w:rsidRPr="008042BA">
        <w:t>SOP-772 Interner Transport von Materialien und Arzneimitteln</w:t>
      </w:r>
    </w:p>
    <w:p w:rsidR="00910A84" w:rsidRDefault="002F4037" w:rsidP="00910A84">
      <w:pPr>
        <w:pStyle w:val="berschrift1"/>
      </w:pPr>
      <w:bookmarkStart w:id="25" w:name="_Toc525626933"/>
      <w:r>
        <w:t>Arbeitsablauf und Verantwortlichkeiten</w:t>
      </w:r>
      <w:bookmarkEnd w:id="25"/>
    </w:p>
    <w:p w:rsidR="00543E28" w:rsidRPr="00543E28" w:rsidRDefault="00543E28" w:rsidP="00543E28">
      <w:pPr>
        <w:pStyle w:val="Listenabsatz"/>
        <w:keepNext/>
        <w:keepLines/>
        <w:numPr>
          <w:ilvl w:val="0"/>
          <w:numId w:val="9"/>
        </w:numPr>
        <w:tabs>
          <w:tab w:val="left" w:pos="851"/>
        </w:tabs>
        <w:suppressAutoHyphens/>
        <w:spacing w:before="240" w:line="260" w:lineRule="exact"/>
        <w:contextualSpacing w:val="0"/>
        <w:outlineLvl w:val="1"/>
        <w:rPr>
          <w:rFonts w:ascii="Arial Fett" w:hAnsi="Arial Fett"/>
          <w:b/>
          <w:bCs/>
          <w:vanish/>
          <w:color w:val="002060"/>
          <w:sz w:val="22"/>
        </w:rPr>
      </w:pPr>
    </w:p>
    <w:p w:rsidR="00FD3F44" w:rsidRPr="00F71A76" w:rsidRDefault="006E381A" w:rsidP="00543E28">
      <w:pPr>
        <w:pStyle w:val="berschrift2"/>
      </w:pPr>
      <w:bookmarkStart w:id="26" w:name="_Toc525626934"/>
      <w:r w:rsidRPr="00F71A76">
        <w:t>Grundsätze</w:t>
      </w:r>
      <w:bookmarkEnd w:id="26"/>
    </w:p>
    <w:p w:rsidR="00F71A76" w:rsidRDefault="00F71A76" w:rsidP="008042BA">
      <w:pPr>
        <w:pStyle w:val="1MuPZahlEbene"/>
      </w:pPr>
      <w:r w:rsidRPr="00F71A76">
        <w:t xml:space="preserve">Die Vernichtung von </w:t>
      </w:r>
      <w:r>
        <w:t>Arzneimitteln oder anderem Vernichtungsgut darf nur auf schriftliche Anweisung erfolgen</w:t>
      </w:r>
    </w:p>
    <w:p w:rsidR="00F71A76" w:rsidRDefault="00C55309" w:rsidP="008042BA">
      <w:pPr>
        <w:pStyle w:val="1MuPZahlEbene"/>
      </w:pPr>
      <w:r w:rsidRPr="00F71A76">
        <w:t>D</w:t>
      </w:r>
      <w:r>
        <w:t xml:space="preserve">er Transport und die </w:t>
      </w:r>
      <w:r w:rsidRPr="00F71A76">
        <w:t xml:space="preserve">Vernichtung </w:t>
      </w:r>
      <w:r>
        <w:t>darf n</w:t>
      </w:r>
      <w:r w:rsidR="003069D0">
        <w:t>ur durch speziell qualifizierte Personen und Dienstleister</w:t>
      </w:r>
      <w:r>
        <w:t xml:space="preserve"> erfolgen</w:t>
      </w:r>
    </w:p>
    <w:p w:rsidR="003069D0" w:rsidRPr="006E2613" w:rsidRDefault="00FE0C09" w:rsidP="008042BA">
      <w:pPr>
        <w:pStyle w:val="1MuPZahlEbene"/>
      </w:pPr>
      <w:r>
        <w:t>Es gilt das 4-Augen-Prinzip be</w:t>
      </w:r>
      <w:r w:rsidR="00DC6948">
        <w:t xml:space="preserve">im </w:t>
      </w:r>
      <w:r w:rsidR="007F3B3E">
        <w:t>V</w:t>
      </w:r>
      <w:r w:rsidR="00EE24D8">
        <w:t>erpacken des Vernichtungsgut</w:t>
      </w:r>
      <w:r w:rsidR="00780142">
        <w:t>e</w:t>
      </w:r>
      <w:r w:rsidR="00DC6948">
        <w:t>s im Sperrlager</w:t>
      </w:r>
    </w:p>
    <w:p w:rsidR="000B5A80" w:rsidRPr="00C92C78" w:rsidRDefault="006C18C6" w:rsidP="00C92C78">
      <w:pPr>
        <w:pStyle w:val="berschrift2"/>
      </w:pPr>
      <w:bookmarkStart w:id="27" w:name="_Toc525626935"/>
      <w:r w:rsidRPr="00C92C78">
        <w:t>Verantwortungsträger</w:t>
      </w:r>
      <w:r w:rsidR="00555D96">
        <w:fldChar w:fldCharType="begin"/>
      </w:r>
      <w:r w:rsidR="00555D96">
        <w:instrText xml:space="preserve"> XE "</w:instrText>
      </w:r>
      <w:r w:rsidR="00555D96" w:rsidRPr="003F5F9E">
        <w:instrText>Vernichtung (Ausgangsstoff</w:instrText>
      </w:r>
      <w:r w:rsidR="00555D96">
        <w:instrText>e</w:instrText>
      </w:r>
      <w:r w:rsidR="00555D96" w:rsidRPr="003F5F9E">
        <w:instrText>, Packmittel, Arzneimittel):Verantwortungsträger</w:instrText>
      </w:r>
      <w:r w:rsidR="00555D96">
        <w:instrText xml:space="preserve">" </w:instrText>
      </w:r>
      <w:r w:rsidR="00555D96">
        <w:fldChar w:fldCharType="end"/>
      </w:r>
      <w:r w:rsidR="007D666C" w:rsidRPr="00C92C78">
        <w:t>,</w:t>
      </w:r>
      <w:r w:rsidR="009E2400" w:rsidRPr="00C92C78">
        <w:t xml:space="preserve"> die eine </w:t>
      </w:r>
      <w:r w:rsidR="000C79BE" w:rsidRPr="00C92C78">
        <w:t xml:space="preserve">Vernichtung </w:t>
      </w:r>
      <w:r w:rsidR="0044174D" w:rsidRPr="00C92C78">
        <w:t>entscheiden</w:t>
      </w:r>
      <w:r w:rsidR="009E2400" w:rsidRPr="00C92C78">
        <w:t xml:space="preserve"> dürfen</w:t>
      </w:r>
      <w:bookmarkEnd w:id="27"/>
    </w:p>
    <w:p w:rsidR="005C4FBE" w:rsidRDefault="005C4FBE" w:rsidP="00B84CA1">
      <w:pPr>
        <w:pStyle w:val="MuPText"/>
      </w:pPr>
      <w:r>
        <w:t xml:space="preserve">Folgende Verantwortungsträger dürfen </w:t>
      </w:r>
      <w:r w:rsidR="00AC163A">
        <w:t xml:space="preserve">über </w:t>
      </w:r>
      <w:r>
        <w:t xml:space="preserve">eine Vernichtung </w:t>
      </w:r>
      <w:r w:rsidR="00AC163A">
        <w:t>entscheiden und sie schriftlich anordnen</w:t>
      </w:r>
      <w:r>
        <w:t>:</w:t>
      </w:r>
    </w:p>
    <w:p w:rsidR="005C4FBE" w:rsidRDefault="007A4AF3" w:rsidP="002F4037">
      <w:pPr>
        <w:pStyle w:val="MuPBulletEbene1"/>
        <w:spacing w:after="0"/>
      </w:pPr>
      <w:r>
        <w:t>Leitung QS</w:t>
      </w:r>
      <w:r w:rsidR="002E10DC">
        <w:t xml:space="preserve"> (oder Stellvertreter)</w:t>
      </w:r>
      <w:r w:rsidR="005C4FBE">
        <w:t>:</w:t>
      </w:r>
    </w:p>
    <w:p w:rsidR="00782EE9" w:rsidRDefault="00782EE9" w:rsidP="002F4037">
      <w:pPr>
        <w:pStyle w:val="MuPBulletEbene2"/>
      </w:pPr>
      <w:r>
        <w:t>ü</w:t>
      </w:r>
      <w:r w:rsidR="005C4FBE">
        <w:t>ber nicht-konforme Ausgangsstoffe, Zwischenprodukte/Bulkware, Packmittel oder Arzneimittel, die sich a</w:t>
      </w:r>
      <w:r w:rsidR="00FA2588">
        <w:t>n einem</w:t>
      </w:r>
      <w:r w:rsidR="005C4FBE">
        <w:t xml:space="preserve"> Lager </w:t>
      </w:r>
      <w:r w:rsidR="00FA2588">
        <w:t>von M</w:t>
      </w:r>
      <w:r w:rsidR="00EC6A02">
        <w:t xml:space="preserve">aas </w:t>
      </w:r>
      <w:r w:rsidR="00FA2588">
        <w:t>&amp;</w:t>
      </w:r>
      <w:r w:rsidR="00EC6A02">
        <w:t xml:space="preserve"> </w:t>
      </w:r>
      <w:r w:rsidR="00FA2588">
        <w:t>P</w:t>
      </w:r>
      <w:r w:rsidR="00EC6A02">
        <w:t xml:space="preserve">either </w:t>
      </w:r>
      <w:proofErr w:type="spellStart"/>
      <w:r w:rsidR="00EC6A02">
        <w:t>Pharma</w:t>
      </w:r>
      <w:proofErr w:type="spellEnd"/>
      <w:r w:rsidR="00EC6A02">
        <w:t xml:space="preserve"> GmbH</w:t>
      </w:r>
      <w:r w:rsidR="00FA2588">
        <w:t xml:space="preserve"> </w:t>
      </w:r>
      <w:r w:rsidR="005C4FBE">
        <w:t>befinden</w:t>
      </w:r>
    </w:p>
    <w:p w:rsidR="00782EE9" w:rsidRDefault="00782EE9" w:rsidP="002F4037">
      <w:pPr>
        <w:pStyle w:val="MuPBulletEbene2"/>
      </w:pPr>
      <w:r>
        <w:t xml:space="preserve">über Retouren, reklamiertes oder zurückgerufenes Material, nachdem die jeweilige Untersuchung </w:t>
      </w:r>
      <w:r w:rsidR="00CE5A77">
        <w:t xml:space="preserve">und ggf. Bilanzierung </w:t>
      </w:r>
      <w:r>
        <w:t>vollständig abgesc</w:t>
      </w:r>
      <w:r w:rsidR="00FA2588">
        <w:t>h</w:t>
      </w:r>
      <w:r>
        <w:t>lossen und dokumentiert ist</w:t>
      </w:r>
    </w:p>
    <w:p w:rsidR="00782EE9" w:rsidRDefault="00782EE9" w:rsidP="002F4037">
      <w:pPr>
        <w:pStyle w:val="MuPBulletEbene2"/>
      </w:pPr>
      <w:r>
        <w:t>über zurückgegebene klinische Prüfmuster</w:t>
      </w:r>
      <w:r w:rsidR="00CE5A77">
        <w:t xml:space="preserve"> </w:t>
      </w:r>
      <w:r w:rsidR="00EE24D8">
        <w:t>–</w:t>
      </w:r>
      <w:r w:rsidR="00CE5A77">
        <w:t xml:space="preserve"> nach Rücksprache mit dem zuständigen </w:t>
      </w:r>
      <w:r w:rsidR="007A4AF3">
        <w:t xml:space="preserve">Mitarbeiter in der </w:t>
      </w:r>
      <w:r w:rsidR="00C97C6F">
        <w:t>k</w:t>
      </w:r>
      <w:r w:rsidR="007A4AF3">
        <w:t>li</w:t>
      </w:r>
      <w:r w:rsidR="00EC6A02">
        <w:t xml:space="preserve">nischen </w:t>
      </w:r>
      <w:r w:rsidR="007A4AF3">
        <w:t>Fo</w:t>
      </w:r>
      <w:r w:rsidR="00EC6A02">
        <w:t>rschung</w:t>
      </w:r>
    </w:p>
    <w:p w:rsidR="005C4FBE" w:rsidRDefault="00782EE9" w:rsidP="002F4037">
      <w:pPr>
        <w:pStyle w:val="MuPBulletEbene2"/>
      </w:pPr>
      <w:r>
        <w:t>über Rückstellmuster, Ansichts- und Stabilitätsmuster</w:t>
      </w:r>
      <w:r w:rsidR="005C4FBE">
        <w:t xml:space="preserve"> </w:t>
      </w:r>
    </w:p>
    <w:p w:rsidR="00782EE9" w:rsidRDefault="00782EE9" w:rsidP="002F4037">
      <w:pPr>
        <w:pStyle w:val="MuPBulletEbene2"/>
      </w:pPr>
      <w:r>
        <w:t>über bedruckte Packmaterialien</w:t>
      </w:r>
    </w:p>
    <w:p w:rsidR="00782EE9" w:rsidRDefault="001407E5" w:rsidP="002F4037">
      <w:pPr>
        <w:pStyle w:val="MuPBulletEbene1"/>
        <w:spacing w:after="0"/>
      </w:pPr>
      <w:r>
        <w:t xml:space="preserve">Leiter der Herstellung </w:t>
      </w:r>
      <w:r w:rsidR="002E10DC">
        <w:t>(oder Stellvertreter):</w:t>
      </w:r>
    </w:p>
    <w:p w:rsidR="00782EE9" w:rsidRDefault="00EC6A02" w:rsidP="002F4037">
      <w:pPr>
        <w:pStyle w:val="MuPBulletEbene2"/>
      </w:pPr>
      <w:r>
        <w:t>ü</w:t>
      </w:r>
      <w:r w:rsidR="00782EE9">
        <w:t>ber während der Herstellung en</w:t>
      </w:r>
      <w:r w:rsidR="00F17E3C">
        <w:t>t</w:t>
      </w:r>
      <w:r w:rsidR="00782EE9">
        <w:t>standene Pharma-Abfälle, Bulk-Reste</w:t>
      </w:r>
    </w:p>
    <w:p w:rsidR="00782EE9" w:rsidRDefault="00EC6A02" w:rsidP="002F4037">
      <w:pPr>
        <w:pStyle w:val="MuPBulletEbene2"/>
      </w:pPr>
      <w:r>
        <w:t>ü</w:t>
      </w:r>
      <w:r w:rsidR="00782EE9">
        <w:t>ber Reste von bedruckten P</w:t>
      </w:r>
      <w:r w:rsidR="00C97C6F">
        <w:t>ackmaterialien</w:t>
      </w:r>
      <w:r w:rsidR="00782EE9">
        <w:t xml:space="preserve"> nach der Bilanzierung</w:t>
      </w:r>
    </w:p>
    <w:p w:rsidR="00850834" w:rsidRDefault="00782EE9" w:rsidP="002F4037">
      <w:pPr>
        <w:pStyle w:val="MuPBulletEbene1"/>
        <w:spacing w:after="0"/>
      </w:pPr>
      <w:r>
        <w:t>Leitung F&amp;E</w:t>
      </w:r>
      <w:r w:rsidR="002E10DC">
        <w:t xml:space="preserve"> (oder Stellvertreter)</w:t>
      </w:r>
      <w:r>
        <w:t>:</w:t>
      </w:r>
    </w:p>
    <w:p w:rsidR="00782EE9" w:rsidRDefault="00782EE9" w:rsidP="002F4037">
      <w:pPr>
        <w:pStyle w:val="MuPBulletEbene2"/>
      </w:pPr>
      <w:r>
        <w:t>über Entwicklungschargen von AM, sowie ausschließlich in der Entwicklung verwendete Ausgangsstoffe und bedruckte P</w:t>
      </w:r>
      <w:r w:rsidR="00C97C6F">
        <w:t>ackmaterialien</w:t>
      </w:r>
    </w:p>
    <w:p w:rsidR="0044374D" w:rsidRDefault="00D72635" w:rsidP="002F4037">
      <w:pPr>
        <w:pStyle w:val="berschrift2"/>
      </w:pPr>
      <w:bookmarkStart w:id="28" w:name="_Toc525626936"/>
      <w:r>
        <w:lastRenderedPageBreak/>
        <w:t xml:space="preserve">Initiierung </w:t>
      </w:r>
      <w:r w:rsidR="00325585">
        <w:t xml:space="preserve">und Genehmigung </w:t>
      </w:r>
      <w:r w:rsidR="00EE24D8">
        <w:t>eines Vernichtungsvorgang</w:t>
      </w:r>
      <w:r w:rsidR="00780142">
        <w:t>e</w:t>
      </w:r>
      <w:r>
        <w:t>s</w:t>
      </w:r>
      <w:bookmarkEnd w:id="28"/>
      <w:r w:rsidR="00555D96">
        <w:fldChar w:fldCharType="begin"/>
      </w:r>
      <w:r w:rsidR="00555D96">
        <w:instrText xml:space="preserve"> XE "</w:instrText>
      </w:r>
      <w:r w:rsidR="00555D96" w:rsidRPr="002D7A8E">
        <w:instrText>Vernichtung (Ausgangsstoffe, Packmittel, Arzneimittel):Vernichtungsvorgang</w:instrText>
      </w:r>
      <w:r w:rsidR="00555D96">
        <w:instrText xml:space="preserve">" </w:instrText>
      </w:r>
      <w:r w:rsidR="00555D96">
        <w:fldChar w:fldCharType="end"/>
      </w:r>
    </w:p>
    <w:p w:rsidR="0096573F" w:rsidRDefault="00234F30" w:rsidP="00B84CA1">
      <w:pPr>
        <w:pStyle w:val="MuPText"/>
      </w:pPr>
      <w:r>
        <w:t xml:space="preserve">Der </w:t>
      </w:r>
      <w:r w:rsidR="00A7516B">
        <w:t xml:space="preserve">Mitarbeiter </w:t>
      </w:r>
      <w:r w:rsidR="00F63548">
        <w:t>(Anforderer)</w:t>
      </w:r>
      <w:r w:rsidR="00EC6CFE">
        <w:t xml:space="preserve"> </w:t>
      </w:r>
      <w:r w:rsidR="00A7516B">
        <w:t xml:space="preserve">der einen </w:t>
      </w:r>
      <w:r w:rsidR="009870AB">
        <w:t>Vernichtungsvorgang</w:t>
      </w:r>
      <w:r w:rsidR="00A7516B">
        <w:t xml:space="preserve"> initiieren</w:t>
      </w:r>
      <w:r w:rsidR="00684D0A">
        <w:t xml:space="preserve"> m</w:t>
      </w:r>
      <w:r w:rsidR="00F9783C">
        <w:t>u</w:t>
      </w:r>
      <w:r w:rsidR="007B645D">
        <w:t>ss</w:t>
      </w:r>
      <w:r w:rsidR="00082694">
        <w:t>,</w:t>
      </w:r>
      <w:r w:rsidR="00684D0A">
        <w:t xml:space="preserve"> </w:t>
      </w:r>
      <w:r w:rsidR="00BB2693">
        <w:t xml:space="preserve">kontaktiert </w:t>
      </w:r>
      <w:r w:rsidR="00684D0A">
        <w:t>die Qualitätssicherung</w:t>
      </w:r>
      <w:r w:rsidR="0044174D">
        <w:t xml:space="preserve"> </w:t>
      </w:r>
      <w:r w:rsidR="00BB2693">
        <w:t>für eine Vorgangsnummer</w:t>
      </w:r>
      <w:r w:rsidR="0044174D">
        <w:t xml:space="preserve"> u</w:t>
      </w:r>
      <w:r w:rsidR="00BB2693">
        <w:t>nter Angaben folgender Informationen</w:t>
      </w:r>
      <w:r w:rsidR="0096573F">
        <w:t>:</w:t>
      </w:r>
    </w:p>
    <w:p w:rsidR="00FB7C5A" w:rsidRDefault="0096573F" w:rsidP="002F4037">
      <w:pPr>
        <w:pStyle w:val="MuPBulletEbene1"/>
      </w:pPr>
      <w:r>
        <w:t>Name des Anforderer</w:t>
      </w:r>
      <w:r w:rsidR="007B73A5">
        <w:t>s</w:t>
      </w:r>
      <w:r>
        <w:t xml:space="preserve"> inkl. Abteilung</w:t>
      </w:r>
    </w:p>
    <w:p w:rsidR="00FF5122" w:rsidRDefault="00011A43" w:rsidP="002F4037">
      <w:pPr>
        <w:pStyle w:val="MuPBulletEbene1"/>
      </w:pPr>
      <w:r>
        <w:t>Um welches Vernichtungsgut es sich handelt</w:t>
      </w:r>
      <w:r w:rsidR="00FF5122">
        <w:t xml:space="preserve"> (</w:t>
      </w:r>
      <w:r w:rsidR="00C5186B">
        <w:t>z. B.</w:t>
      </w:r>
      <w:r w:rsidR="00FF5122">
        <w:t xml:space="preserve"> Rückstellmuster, </w:t>
      </w:r>
      <w:r w:rsidR="00AF1B88">
        <w:t>Retouren, bedruckte Packmaterialien</w:t>
      </w:r>
      <w:r w:rsidR="00EE60A4">
        <w:t>, etc</w:t>
      </w:r>
      <w:r w:rsidR="00A10C0D">
        <w:t>.</w:t>
      </w:r>
      <w:r w:rsidR="00AF1B88">
        <w:t>)</w:t>
      </w:r>
    </w:p>
    <w:p w:rsidR="00FF5122" w:rsidRDefault="00FF5122" w:rsidP="002F4037">
      <w:pPr>
        <w:pStyle w:val="MuPBulletEbene1"/>
      </w:pPr>
      <w:r>
        <w:t>Produkt (Name, Mat. Nr.)</w:t>
      </w:r>
    </w:p>
    <w:p w:rsidR="0080790B" w:rsidRDefault="00FF5122" w:rsidP="00B84CA1">
      <w:pPr>
        <w:pStyle w:val="MuPText"/>
      </w:pPr>
      <w:r>
        <w:t>Die Qualitätssicherung führt ein Logbuch über alle initiierten Vernichtungsvorgänge.</w:t>
      </w:r>
    </w:p>
    <w:p w:rsidR="00433B52" w:rsidRDefault="00BA00A7" w:rsidP="00B84CA1">
      <w:pPr>
        <w:pStyle w:val="MuPText"/>
      </w:pPr>
      <w:r>
        <w:t>Der Mitarbeiter überträgt die</w:t>
      </w:r>
      <w:r w:rsidR="00466795">
        <w:t xml:space="preserve"> individuelle </w:t>
      </w:r>
      <w:r w:rsidR="007A4AF3">
        <w:t xml:space="preserve">Vorgangsnummer </w:t>
      </w:r>
      <w:r>
        <w:t xml:space="preserve">in das Formblatt </w:t>
      </w:r>
      <w:r w:rsidR="00254AAC">
        <w:t>SOP-605</w:t>
      </w:r>
      <w:r w:rsidR="005B6EE9">
        <w:t>_</w:t>
      </w:r>
      <w:r w:rsidR="00254AAC">
        <w:t>A</w:t>
      </w:r>
      <w:r w:rsidR="00CA2538">
        <w:t>4</w:t>
      </w:r>
      <w:r w:rsidR="00254AAC">
        <w:t xml:space="preserve"> </w:t>
      </w:r>
      <w:r w:rsidR="00254AAC" w:rsidRPr="002F4037">
        <w:rPr>
          <w:rStyle w:val="Hervorhebung0"/>
        </w:rPr>
        <w:t>Vernichtungsa</w:t>
      </w:r>
      <w:r w:rsidR="00B04E7F" w:rsidRPr="002F4037">
        <w:rPr>
          <w:rStyle w:val="Hervorhebung0"/>
        </w:rPr>
        <w:t>uf</w:t>
      </w:r>
      <w:r w:rsidR="00254AAC" w:rsidRPr="002F4037">
        <w:rPr>
          <w:rStyle w:val="Hervorhebung0"/>
        </w:rPr>
        <w:t>trag</w:t>
      </w:r>
      <w:r w:rsidR="00433B52" w:rsidRPr="00F464BC">
        <w:rPr>
          <w:i/>
        </w:rPr>
        <w:t>.</w:t>
      </w:r>
      <w:r w:rsidR="00433B52">
        <w:t xml:space="preserve"> Weitere</w:t>
      </w:r>
      <w:r w:rsidR="00A47557">
        <w:t xml:space="preserve"> </w:t>
      </w:r>
      <w:r w:rsidR="002E0F09">
        <w:t>obligatorische</w:t>
      </w:r>
      <w:r w:rsidR="00A47557">
        <w:t xml:space="preserve"> Angaben </w:t>
      </w:r>
      <w:r w:rsidR="00433B52">
        <w:t>sind wie folgt:</w:t>
      </w:r>
    </w:p>
    <w:p w:rsidR="00BA00A7" w:rsidRDefault="004552B7" w:rsidP="002F4037">
      <w:pPr>
        <w:pStyle w:val="MuPBulletEbene1"/>
      </w:pPr>
      <w:bookmarkStart w:id="29" w:name="_Hlk520995940"/>
      <w:r>
        <w:t>Name des Anforderer</w:t>
      </w:r>
      <w:r w:rsidR="007B73A5">
        <w:t>s</w:t>
      </w:r>
      <w:r>
        <w:t xml:space="preserve"> inkl. Abteilung</w:t>
      </w:r>
    </w:p>
    <w:p w:rsidR="00011A43" w:rsidRDefault="00011A43" w:rsidP="002F4037">
      <w:pPr>
        <w:pStyle w:val="MuPBulletEbene1"/>
      </w:pPr>
      <w:r>
        <w:t>Um welches Vernichtungsgut es sich handelt (</w:t>
      </w:r>
      <w:r w:rsidR="00C5186B">
        <w:t>z. B.</w:t>
      </w:r>
      <w:r>
        <w:t xml:space="preserve"> Rückstellmuster, Retouren, bedruckte Packmaterialie</w:t>
      </w:r>
      <w:r w:rsidR="00EE60A4">
        <w:t>n, etc.</w:t>
      </w:r>
      <w:r>
        <w:t>)</w:t>
      </w:r>
    </w:p>
    <w:p w:rsidR="004552B7" w:rsidRDefault="004552B7" w:rsidP="002F4037">
      <w:pPr>
        <w:pStyle w:val="MuPBulletEbene1"/>
      </w:pPr>
      <w:r>
        <w:t>Produkt (Name, Mat. Nr.</w:t>
      </w:r>
      <w:r w:rsidR="007B14EE">
        <w:t>)</w:t>
      </w:r>
    </w:p>
    <w:p w:rsidR="004552B7" w:rsidRPr="00E20469" w:rsidRDefault="004552B7" w:rsidP="002F4037">
      <w:pPr>
        <w:pStyle w:val="MuPBulletEbene1"/>
      </w:pPr>
      <w:r w:rsidRPr="00E20469">
        <w:t>Menge</w:t>
      </w:r>
      <w:r w:rsidR="00E20469" w:rsidRPr="00E20469">
        <w:t xml:space="preserve"> (Anzahl mit entsprechender Einheit)</w:t>
      </w:r>
    </w:p>
    <w:bookmarkEnd w:id="29"/>
    <w:p w:rsidR="004552B7" w:rsidRDefault="004552B7" w:rsidP="002F4037">
      <w:pPr>
        <w:pStyle w:val="MuPBulletEbene1"/>
      </w:pPr>
      <w:r>
        <w:t xml:space="preserve">Grund/Ursache (inkl. </w:t>
      </w:r>
      <w:r w:rsidR="005903DE">
        <w:t xml:space="preserve">Referenz </w:t>
      </w:r>
      <w:r w:rsidR="00B04E7F">
        <w:t>auf Dokumente, wie OOS-Bericht, Rücksendeprotokoll, o.ä.</w:t>
      </w:r>
      <w:r w:rsidR="005903DE">
        <w:t>)</w:t>
      </w:r>
    </w:p>
    <w:p w:rsidR="005903DE" w:rsidRDefault="005903DE" w:rsidP="002F4037">
      <w:pPr>
        <w:pStyle w:val="MuPBulletEbene1"/>
      </w:pPr>
      <w:r>
        <w:t>Aus</w:t>
      </w:r>
      <w:r w:rsidR="00EE24D8">
        <w:t>gangsstatus des Vernichtungsgute</w:t>
      </w:r>
      <w:r>
        <w:t xml:space="preserve">s </w:t>
      </w:r>
      <w:r w:rsidR="00A00B9B">
        <w:t>in LOGIFIXX</w:t>
      </w:r>
      <w:r w:rsidR="0098681C">
        <w:rPr>
          <w:rStyle w:val="Funotenzeichen"/>
        </w:rPr>
        <w:footnoteReference w:id="1"/>
      </w:r>
      <w:r w:rsidR="00A00B9B">
        <w:t xml:space="preserve"> </w:t>
      </w:r>
      <w:r>
        <w:t>(Chargenstatus und Lagerort)</w:t>
      </w:r>
    </w:p>
    <w:p w:rsidR="005903DE" w:rsidRDefault="005903DE" w:rsidP="002F4037">
      <w:pPr>
        <w:pStyle w:val="MuPBulletEbene1"/>
      </w:pPr>
      <w:r>
        <w:t xml:space="preserve">Sollstatus des Vernichtungsgutes </w:t>
      </w:r>
      <w:r w:rsidR="00A00B9B">
        <w:t xml:space="preserve">in LOGIFIXX </w:t>
      </w:r>
      <w:r>
        <w:t>(Chargenstatus und Lagerort)</w:t>
      </w:r>
    </w:p>
    <w:p w:rsidR="0014554C" w:rsidRDefault="00780142" w:rsidP="002F4037">
      <w:pPr>
        <w:pStyle w:val="MuPBulletEbene1"/>
      </w:pPr>
      <w:r>
        <w:t>Datum/</w:t>
      </w:r>
      <w:r w:rsidR="0014554C">
        <w:t>Unterschrift des Antragstellers</w:t>
      </w:r>
    </w:p>
    <w:p w:rsidR="00F42EFF" w:rsidRDefault="002E0F09" w:rsidP="00B84CA1">
      <w:pPr>
        <w:pStyle w:val="MuPText"/>
      </w:pPr>
      <w:r>
        <w:t xml:space="preserve">Der </w:t>
      </w:r>
      <w:r w:rsidR="006A6153">
        <w:t>Anforderer leitet</w:t>
      </w:r>
      <w:r>
        <w:t xml:space="preserve"> d</w:t>
      </w:r>
      <w:r w:rsidR="004F3E8A">
        <w:t xml:space="preserve">as </w:t>
      </w:r>
      <w:r>
        <w:t xml:space="preserve">Formblatt an </w:t>
      </w:r>
      <w:r w:rsidR="004F3E8A">
        <w:t xml:space="preserve">den entsprechenden </w:t>
      </w:r>
      <w:r w:rsidR="00492CB1">
        <w:t xml:space="preserve">Verantwortungsträger </w:t>
      </w:r>
      <w:r w:rsidR="004F3E8A">
        <w:t>(siehe Kapitel 6.1) für die Genehmigung weiter.</w:t>
      </w:r>
      <w:r>
        <w:t xml:space="preserve"> </w:t>
      </w:r>
      <w:r w:rsidR="004F3E8A">
        <w:t>Stimmt d</w:t>
      </w:r>
      <w:r w:rsidR="001A5D0E">
        <w:t>ieser</w:t>
      </w:r>
      <w:r w:rsidR="004F3E8A">
        <w:t xml:space="preserve"> der Vernichtung zu</w:t>
      </w:r>
      <w:r w:rsidR="007B73A5">
        <w:t>,</w:t>
      </w:r>
      <w:r w:rsidR="004F3E8A">
        <w:t xml:space="preserve"> </w:t>
      </w:r>
      <w:r w:rsidR="00F42EFF">
        <w:t>unterschreibt d</w:t>
      </w:r>
      <w:r w:rsidR="001A5D0E">
        <w:t>er Verantwortungsträger</w:t>
      </w:r>
      <w:r w:rsidR="00F42EFF">
        <w:t xml:space="preserve"> das Formblatt SOP-605</w:t>
      </w:r>
      <w:r w:rsidR="005B6EE9">
        <w:t>_</w:t>
      </w:r>
      <w:r w:rsidR="00F42EFF">
        <w:t>A</w:t>
      </w:r>
      <w:r w:rsidR="006826AF">
        <w:t>4</w:t>
      </w:r>
      <w:r w:rsidR="00F42EFF">
        <w:t xml:space="preserve"> </w:t>
      </w:r>
      <w:r w:rsidR="00F42EFF" w:rsidRPr="002F4037">
        <w:rPr>
          <w:rStyle w:val="Hervorhebung0"/>
        </w:rPr>
        <w:t>Vernichtungs</w:t>
      </w:r>
      <w:r w:rsidR="00654C4F" w:rsidRPr="002F4037">
        <w:rPr>
          <w:rStyle w:val="Hervorhebung0"/>
        </w:rPr>
        <w:t>auftrag</w:t>
      </w:r>
      <w:r w:rsidR="006A6153" w:rsidRPr="006A6153">
        <w:t xml:space="preserve"> und </w:t>
      </w:r>
      <w:r w:rsidR="006A6153">
        <w:t>leitet d</w:t>
      </w:r>
      <w:r w:rsidR="001A5D0E">
        <w:t>ies</w:t>
      </w:r>
      <w:r w:rsidR="006A6153">
        <w:t xml:space="preserve"> an den </w:t>
      </w:r>
      <w:r w:rsidR="0096573F">
        <w:t>Anforderer</w:t>
      </w:r>
      <w:r w:rsidR="006A6153">
        <w:t xml:space="preserve"> zurück.</w:t>
      </w:r>
    </w:p>
    <w:p w:rsidR="00325189" w:rsidRDefault="00325189" w:rsidP="00B84CA1">
      <w:pPr>
        <w:pStyle w:val="MuPText"/>
      </w:pPr>
      <w:r>
        <w:t>Stimmt der Verantwortungsträger der Vernichtung nicht zu</w:t>
      </w:r>
      <w:r w:rsidR="007B73A5">
        <w:t>,</w:t>
      </w:r>
      <w:r>
        <w:t xml:space="preserve"> so dokumentiert er die</w:t>
      </w:r>
      <w:r w:rsidR="00553356">
        <w:t xml:space="preserve"> Gründe </w:t>
      </w:r>
      <w:r>
        <w:t>auf dem Vernichtungsauftrag und informiert entsprechend den Anforderer</w:t>
      </w:r>
      <w:r w:rsidR="006826AF">
        <w:t>, um weiteres Vorgehen bezüglich des Vernichtungsgutes zu besprechen. Das Formblatt SOP-605</w:t>
      </w:r>
      <w:r w:rsidR="005B6EE9">
        <w:t>_</w:t>
      </w:r>
      <w:r w:rsidR="006826AF">
        <w:t>A4 wird an die Abteilung QS zur Aufbewahrung geschickt</w:t>
      </w:r>
      <w:r w:rsidR="009621D4">
        <w:t xml:space="preserve">. Die nicht stattgefundene Vernichtung </w:t>
      </w:r>
      <w:r w:rsidR="006766D6">
        <w:t xml:space="preserve">dokumentiert </w:t>
      </w:r>
      <w:r w:rsidR="009621D4">
        <w:t xml:space="preserve">QS </w:t>
      </w:r>
      <w:r w:rsidR="006766D6">
        <w:t xml:space="preserve">entsprechend </w:t>
      </w:r>
      <w:r w:rsidR="009621D4">
        <w:t>im Logbuch.</w:t>
      </w:r>
    </w:p>
    <w:p w:rsidR="006D0266" w:rsidRDefault="006B0F89" w:rsidP="004906C9">
      <w:pPr>
        <w:pStyle w:val="MuPKommentar"/>
      </w:pPr>
      <w:r>
        <w:t>Damit der hier dargestellte Prozess übersichtlich bleibt</w:t>
      </w:r>
      <w:r w:rsidR="007B73A5">
        <w:t>,</w:t>
      </w:r>
      <w:r>
        <w:t xml:space="preserve"> hat d</w:t>
      </w:r>
      <w:r w:rsidR="004906C9">
        <w:t xml:space="preserve">ie </w:t>
      </w:r>
      <w:r w:rsidR="006C18C6">
        <w:t xml:space="preserve">virtuelle Firma </w:t>
      </w:r>
      <w:r w:rsidR="004906C9">
        <w:t xml:space="preserve">Maas &amp; Peither </w:t>
      </w:r>
      <w:proofErr w:type="spellStart"/>
      <w:r w:rsidR="004906C9">
        <w:t>Pharma</w:t>
      </w:r>
      <w:proofErr w:type="spellEnd"/>
      <w:r w:rsidR="004906C9">
        <w:t xml:space="preserve"> GmbH </w:t>
      </w:r>
      <w:r w:rsidR="00BA3CE5">
        <w:t>sich entschieden</w:t>
      </w:r>
      <w:r w:rsidR="007B73A5">
        <w:t>,</w:t>
      </w:r>
      <w:r w:rsidR="00BA3CE5">
        <w:t xml:space="preserve"> alle Vernichtungsvorgänge mittels Entsorgun</w:t>
      </w:r>
      <w:r w:rsidR="006D0266">
        <w:t>g</w:t>
      </w:r>
      <w:r w:rsidR="00BA3CE5">
        <w:t>sdien</w:t>
      </w:r>
      <w:r w:rsidR="006D0266">
        <w:t>s</w:t>
      </w:r>
      <w:r w:rsidR="00BA3CE5">
        <w:t xml:space="preserve">tleister </w:t>
      </w:r>
      <w:r>
        <w:t>durch thermische Vernichtung durchführen zulassen.</w:t>
      </w:r>
      <w:r w:rsidR="00D23D74">
        <w:t xml:space="preserve"> </w:t>
      </w:r>
      <w:r w:rsidR="00534CEC">
        <w:t xml:space="preserve">Dies entscheidet jede Organisation individuell </w:t>
      </w:r>
      <w:r w:rsidR="00180E0F">
        <w:t xml:space="preserve">für sich </w:t>
      </w:r>
      <w:r w:rsidR="00534CEC">
        <w:t>auf Basis des zu vernichtenden Gutes</w:t>
      </w:r>
      <w:r w:rsidR="00180E0F">
        <w:t xml:space="preserve"> und der vorhandenen Risikoanalysen</w:t>
      </w:r>
      <w:r w:rsidR="00534CEC">
        <w:t>.</w:t>
      </w:r>
    </w:p>
    <w:p w:rsidR="00661FF7" w:rsidRDefault="00661FF7" w:rsidP="00661FF7">
      <w:pPr>
        <w:pStyle w:val="MuPKommentar"/>
      </w:pPr>
      <w:r>
        <w:t xml:space="preserve">Das Qualitätsrisikomanagement hilft Risiken hinsichtlich Diebstahl und Unterschlagung im Vernichtungsprozesses zu identifizieren und daraus Maßnahmen abzuleiten, um diese zu eliminieren </w:t>
      </w:r>
      <w:r w:rsidRPr="00AF73E5">
        <w:t>und letztendlich de</w:t>
      </w:r>
      <w:r>
        <w:t>n</w:t>
      </w:r>
      <w:r w:rsidRPr="00AF73E5">
        <w:t xml:space="preserve"> Schutz des Patienten</w:t>
      </w:r>
      <w:r>
        <w:t xml:space="preserve"> zu gewährleisten. Die virtuelle Firma Maas &amp; Peither </w:t>
      </w:r>
      <w:proofErr w:type="spellStart"/>
      <w:r>
        <w:t>Pharma</w:t>
      </w:r>
      <w:proofErr w:type="spellEnd"/>
      <w:r>
        <w:t xml:space="preserve"> GmbH regelt dies </w:t>
      </w:r>
      <w:r w:rsidR="00765D62">
        <w:t xml:space="preserve">ausführlich in SOP-103 „Qualitätsrisikomanagement“ </w:t>
      </w:r>
      <w:r w:rsidR="00F600BB">
        <w:t xml:space="preserve">und beschreibt </w:t>
      </w:r>
      <w:r w:rsidR="008F6091">
        <w:t xml:space="preserve">darin einen </w:t>
      </w:r>
      <w:r w:rsidR="00765D62">
        <w:t>systematische</w:t>
      </w:r>
      <w:r w:rsidR="008F6091">
        <w:t>n</w:t>
      </w:r>
      <w:r w:rsidR="00765D62">
        <w:t xml:space="preserve"> Prozess zur Erkennung, Steuerung, Kommunikation und Überwachung</w:t>
      </w:r>
      <w:r w:rsidR="008F6091">
        <w:t>.</w:t>
      </w:r>
    </w:p>
    <w:p w:rsidR="005377B8" w:rsidRDefault="00BA3CE5" w:rsidP="006D0266">
      <w:pPr>
        <w:pStyle w:val="MuPKommentar"/>
      </w:pPr>
      <w:r>
        <w:t xml:space="preserve">Für manche Organisationen ist eine Vernichtung von </w:t>
      </w:r>
      <w:r w:rsidR="006D0266">
        <w:t xml:space="preserve">kleinen Mengen an </w:t>
      </w:r>
      <w:r w:rsidR="004906C9">
        <w:t>Packmater</w:t>
      </w:r>
      <w:r>
        <w:t>i</w:t>
      </w:r>
      <w:r w:rsidR="004906C9">
        <w:t>alien, Beipackzettel</w:t>
      </w:r>
      <w:r w:rsidR="007B73A5">
        <w:t>n</w:t>
      </w:r>
      <w:r w:rsidR="004906C9">
        <w:t>, Werbematerial</w:t>
      </w:r>
      <w:r w:rsidR="007B73A5">
        <w:t>ien</w:t>
      </w:r>
      <w:r w:rsidR="004906C9">
        <w:t xml:space="preserve"> mittels </w:t>
      </w:r>
      <w:r w:rsidR="006D0266">
        <w:t>haus</w:t>
      </w:r>
      <w:r>
        <w:t>eigen</w:t>
      </w:r>
      <w:r w:rsidR="006D0266">
        <w:t>en Shredder</w:t>
      </w:r>
      <w:r w:rsidR="007B73A5">
        <w:t>n</w:t>
      </w:r>
      <w:r w:rsidR="006D0266">
        <w:t xml:space="preserve"> </w:t>
      </w:r>
      <w:r>
        <w:t>von Vorteil. Dies muss dann im 4</w:t>
      </w:r>
      <w:r w:rsidR="00F07590">
        <w:t>-</w:t>
      </w:r>
      <w:r>
        <w:t xml:space="preserve">Augen-Prinzip </w:t>
      </w:r>
      <w:r w:rsidR="006D0266">
        <w:t xml:space="preserve">mit genauer Bilanzierung auf dem Vernichtungsauftrag </w:t>
      </w:r>
      <w:r>
        <w:t xml:space="preserve">erfolgen. </w:t>
      </w:r>
      <w:r w:rsidR="00180E0F">
        <w:t>Alternativ können g</w:t>
      </w:r>
      <w:r w:rsidR="00534CEC">
        <w:t xml:space="preserve">roße Mengen </w:t>
      </w:r>
      <w:r w:rsidR="00180E0F">
        <w:t>auf Aktenvernichtung spezialisierte Unternehmen durchführen.</w:t>
      </w:r>
      <w:r w:rsidR="005377B8">
        <w:t xml:space="preserve"> </w:t>
      </w:r>
    </w:p>
    <w:p w:rsidR="006D0266" w:rsidRPr="006D0266" w:rsidRDefault="005377B8" w:rsidP="006D0266">
      <w:pPr>
        <w:pStyle w:val="MuPKommentar"/>
      </w:pPr>
      <w:r>
        <w:lastRenderedPageBreak/>
        <w:t xml:space="preserve">Falls eine Organisation alle Vernichtungen inhouse durchführt, müssen zusätzlich weitaus mehr </w:t>
      </w:r>
      <w:r w:rsidR="00C55570">
        <w:t>Regularien</w:t>
      </w:r>
      <w:r>
        <w:t xml:space="preserve"> (</w:t>
      </w:r>
      <w:r w:rsidR="00C5186B">
        <w:t>z. B.</w:t>
      </w:r>
      <w:r>
        <w:t xml:space="preserve"> Umw</w:t>
      </w:r>
      <w:r w:rsidR="00C55570">
        <w:t xml:space="preserve">eltschutz) </w:t>
      </w:r>
      <w:r>
        <w:t>abgedeckt werden</w:t>
      </w:r>
      <w:r w:rsidR="00C55570">
        <w:t xml:space="preserve">, die </w:t>
      </w:r>
      <w:r w:rsidR="002E5E1E">
        <w:t>weit über die hier</w:t>
      </w:r>
      <w:r w:rsidR="00C55570">
        <w:t xml:space="preserve"> </w:t>
      </w:r>
      <w:r w:rsidR="002E5E1E">
        <w:t xml:space="preserve">dargestellten </w:t>
      </w:r>
      <w:r w:rsidR="00C55570">
        <w:t>GMP</w:t>
      </w:r>
      <w:r w:rsidR="002E5E1E">
        <w:t>-Aspekte hinausgehen</w:t>
      </w:r>
      <w:r w:rsidR="00C55570">
        <w:t>.</w:t>
      </w:r>
    </w:p>
    <w:p w:rsidR="00A7501C" w:rsidRDefault="000612B0" w:rsidP="00B84CA1">
      <w:pPr>
        <w:pStyle w:val="MuPText"/>
      </w:pPr>
      <w:r>
        <w:t>Befindet sich das Vernichtungsgut noch nicht im Sperrlager</w:t>
      </w:r>
      <w:r w:rsidR="005D4F36">
        <w:t xml:space="preserve">, </w:t>
      </w:r>
      <w:r w:rsidR="00C5186B">
        <w:t>z. B.</w:t>
      </w:r>
      <w:r>
        <w:t xml:space="preserve"> </w:t>
      </w:r>
      <w:r w:rsidR="003C6DEA">
        <w:t xml:space="preserve">ausgelagerte </w:t>
      </w:r>
      <w:r>
        <w:t>Rückstellmuster</w:t>
      </w:r>
      <w:r w:rsidR="003C6DEA" w:rsidRPr="003C6DEA">
        <w:t xml:space="preserve"> </w:t>
      </w:r>
      <w:r w:rsidR="003C6DEA">
        <w:t xml:space="preserve">(gemäß </w:t>
      </w:r>
      <w:r w:rsidR="003C6DEA" w:rsidRPr="00A7501C">
        <w:t xml:space="preserve">SOP-602 </w:t>
      </w:r>
      <w:r w:rsidR="003C6DEA">
        <w:t>„</w:t>
      </w:r>
      <w:r w:rsidR="003C6DEA" w:rsidRPr="00A7501C">
        <w:t>Bereitstellung und Aufbewahrung von Rückstellmustern</w:t>
      </w:r>
      <w:r w:rsidR="003C6DEA">
        <w:t>“)</w:t>
      </w:r>
      <w:r w:rsidR="007B73A5">
        <w:t>,</w:t>
      </w:r>
      <w:r>
        <w:t xml:space="preserve"> </w:t>
      </w:r>
      <w:r w:rsidR="00B1645C">
        <w:t xml:space="preserve">veranlasst der </w:t>
      </w:r>
      <w:r w:rsidR="0061615C">
        <w:t>Anfordere</w:t>
      </w:r>
      <w:r w:rsidR="00B1645C">
        <w:t xml:space="preserve">r </w:t>
      </w:r>
      <w:r w:rsidR="00E15736">
        <w:t xml:space="preserve">den Transport </w:t>
      </w:r>
      <w:r w:rsidR="00C62706">
        <w:t>gemäß SOP-772 „</w:t>
      </w:r>
      <w:r w:rsidR="00B1645C">
        <w:t>Interner Transport von Materialien und Arzneimittel“.</w:t>
      </w:r>
    </w:p>
    <w:p w:rsidR="00C67D35" w:rsidRDefault="00B1645C" w:rsidP="00B84CA1">
      <w:pPr>
        <w:pStyle w:val="MuPText"/>
      </w:pPr>
      <w:r>
        <w:t xml:space="preserve">Der Anforderer dokumentiert </w:t>
      </w:r>
      <w:r w:rsidR="00313D71">
        <w:t>d</w:t>
      </w:r>
      <w:r>
        <w:t>ies auf dem Vernichtungs</w:t>
      </w:r>
      <w:r w:rsidR="00654C4F">
        <w:t>auftrag</w:t>
      </w:r>
      <w:r w:rsidR="006E297B">
        <w:t xml:space="preserve"> und leitet diesen mit de</w:t>
      </w:r>
      <w:r w:rsidR="00F274A9">
        <w:t>m</w:t>
      </w:r>
      <w:r w:rsidR="006E297B">
        <w:t xml:space="preserve"> </w:t>
      </w:r>
      <w:r w:rsidR="00CC2CA2">
        <w:t>zu transportierenden Vernichtungsgut an das Lager II weiter</w:t>
      </w:r>
      <w:r>
        <w:t>.</w:t>
      </w:r>
      <w:r w:rsidR="00CC2CA2">
        <w:t xml:space="preserve"> </w:t>
      </w:r>
      <w:r w:rsidR="00041AC5">
        <w:t xml:space="preserve">Befindet sich </w:t>
      </w:r>
      <w:r w:rsidR="008867C2">
        <w:t>d</w:t>
      </w:r>
      <w:r w:rsidR="00041AC5">
        <w:t>as Material</w:t>
      </w:r>
      <w:r w:rsidR="00CC2CA2">
        <w:t xml:space="preserve"> bereits </w:t>
      </w:r>
      <w:r w:rsidR="00041AC5">
        <w:t xml:space="preserve">am </w:t>
      </w:r>
      <w:r w:rsidR="00CC2CA2">
        <w:t>Sperrlager</w:t>
      </w:r>
      <w:r w:rsidR="00041AC5">
        <w:t>,</w:t>
      </w:r>
      <w:r w:rsidR="00CC2CA2">
        <w:t xml:space="preserve"> so wird nur das Formblatt SOP-605</w:t>
      </w:r>
      <w:r w:rsidR="005B6EE9">
        <w:t>_</w:t>
      </w:r>
      <w:r w:rsidR="00CC2CA2">
        <w:t xml:space="preserve">A4 </w:t>
      </w:r>
      <w:r w:rsidR="00F274A9">
        <w:t>an das Lager II weitergeleitet.</w:t>
      </w:r>
    </w:p>
    <w:p w:rsidR="00313780" w:rsidRDefault="00313780" w:rsidP="002F4037">
      <w:pPr>
        <w:pStyle w:val="berschrift2"/>
      </w:pPr>
      <w:bookmarkStart w:id="30" w:name="_Hlk516735457"/>
      <w:bookmarkStart w:id="31" w:name="_Toc525626937"/>
      <w:r>
        <w:t>Vorbereitung</w:t>
      </w:r>
      <w:r w:rsidR="00555D96">
        <w:fldChar w:fldCharType="begin"/>
      </w:r>
      <w:r w:rsidR="00555D96">
        <w:instrText xml:space="preserve"> XE "</w:instrText>
      </w:r>
      <w:r w:rsidR="00555D96" w:rsidRPr="008A6036">
        <w:instrText>Vernichtung (Ausgangsstoffe, Packmittel, Arzneimittel):Vorbereitung</w:instrText>
      </w:r>
      <w:r w:rsidR="004E337D">
        <w:instrText xml:space="preserve"> (</w:instrText>
      </w:r>
      <w:r w:rsidR="00555D96" w:rsidRPr="008A6036">
        <w:instrText>Sperrlager</w:instrText>
      </w:r>
      <w:r w:rsidR="004E337D">
        <w:instrText>)</w:instrText>
      </w:r>
      <w:r w:rsidR="00555D96">
        <w:instrText xml:space="preserve">" </w:instrText>
      </w:r>
      <w:r w:rsidR="00555D96">
        <w:fldChar w:fldCharType="end"/>
      </w:r>
      <w:r>
        <w:t xml:space="preserve"> de</w:t>
      </w:r>
      <w:r w:rsidR="00EF373F">
        <w:t>s Vernichtungsgutes</w:t>
      </w:r>
      <w:r>
        <w:t xml:space="preserve"> im Sperrlager</w:t>
      </w:r>
      <w:bookmarkEnd w:id="31"/>
    </w:p>
    <w:bookmarkEnd w:id="30"/>
    <w:p w:rsidR="00F402AD" w:rsidRDefault="00621D48" w:rsidP="00B84CA1">
      <w:pPr>
        <w:pStyle w:val="MuPText"/>
      </w:pPr>
      <w:r>
        <w:t>Wird Vernichtungsgut über den internen Transport angeliefert, so quittiert der verantwortliche Lagermitarbeiter den Empfang und bestätigt die Einlagerung ins Sperrlager auf dem Formblatt SOP-605</w:t>
      </w:r>
      <w:r w:rsidR="005B6EE9">
        <w:t>_</w:t>
      </w:r>
      <w:r>
        <w:t>A4.</w:t>
      </w:r>
    </w:p>
    <w:p w:rsidR="00B56341" w:rsidRDefault="00B56341" w:rsidP="00B84CA1">
      <w:pPr>
        <w:pStyle w:val="MuPText"/>
      </w:pPr>
      <w:r>
        <w:t xml:space="preserve">Im 4-Augen-Prinzip </w:t>
      </w:r>
      <w:r w:rsidR="00844F3B">
        <w:t xml:space="preserve">zählen und </w:t>
      </w:r>
      <w:r>
        <w:t xml:space="preserve">verpacken die </w:t>
      </w:r>
      <w:r w:rsidR="00EF373F">
        <w:t xml:space="preserve">Lagermitarbeiter das Vernichtungsgut </w:t>
      </w:r>
      <w:r w:rsidR="00E4719B">
        <w:t xml:space="preserve">in dafür vorgesehene </w:t>
      </w:r>
      <w:r w:rsidR="0070704A">
        <w:t>Container</w:t>
      </w:r>
      <w:r>
        <w:t xml:space="preserve"> und verplomben diese</w:t>
      </w:r>
      <w:r w:rsidR="00D61739">
        <w:t xml:space="preserve"> direkt im </w:t>
      </w:r>
      <w:r w:rsidR="009D56B1">
        <w:t>Anschluss</w:t>
      </w:r>
      <w:r>
        <w:t>.</w:t>
      </w:r>
      <w:r w:rsidR="009D56B1">
        <w:t xml:space="preserve"> </w:t>
      </w:r>
      <w:r w:rsidR="00631384">
        <w:t>D</w:t>
      </w:r>
      <w:r w:rsidR="009D56B1">
        <w:t xml:space="preserve">ie </w:t>
      </w:r>
      <w:r w:rsidR="00631384">
        <w:t>Stückzahl (</w:t>
      </w:r>
      <w:r w:rsidR="00C5186B">
        <w:t>z. B.</w:t>
      </w:r>
      <w:r w:rsidR="00631384">
        <w:t xml:space="preserve"> Kartons)</w:t>
      </w:r>
      <w:r w:rsidR="009D56B1">
        <w:t xml:space="preserve"> des verpackten Vernichtungsgutes </w:t>
      </w:r>
      <w:r w:rsidR="00636594">
        <w:t xml:space="preserve">sowie alle verwendeten </w:t>
      </w:r>
      <w:proofErr w:type="spellStart"/>
      <w:r w:rsidR="00636594">
        <w:t>Plomben</w:t>
      </w:r>
      <w:r w:rsidR="00C42320">
        <w:t>n</w:t>
      </w:r>
      <w:r w:rsidR="00636594">
        <w:t>ummern</w:t>
      </w:r>
      <w:proofErr w:type="spellEnd"/>
      <w:r w:rsidR="00636594">
        <w:t xml:space="preserve"> </w:t>
      </w:r>
      <w:r w:rsidR="009D56B1">
        <w:t>dokumentiert</w:t>
      </w:r>
      <w:r w:rsidR="00631384">
        <w:t xml:space="preserve"> der Mitarbeiter auf dem Formblatt SOP-605</w:t>
      </w:r>
      <w:r w:rsidR="005B6EE9">
        <w:t>_</w:t>
      </w:r>
      <w:r w:rsidR="00631384">
        <w:t>A4</w:t>
      </w:r>
      <w:r w:rsidR="009D56B1">
        <w:t>.</w:t>
      </w:r>
    </w:p>
    <w:p w:rsidR="00B56341" w:rsidRDefault="001F37D6" w:rsidP="00B84CA1">
      <w:pPr>
        <w:pStyle w:val="MuPText"/>
      </w:pPr>
      <w:r>
        <w:t xml:space="preserve">Ist der Vorbereitungsprozess abgeschlossen und das Vernichtungsgut bereit für den Transport </w:t>
      </w:r>
      <w:r w:rsidR="00631384">
        <w:t xml:space="preserve">zum Entsorgungsdienstleister </w:t>
      </w:r>
      <w:r>
        <w:t>leitet der Lagermitarbeiter das Formblatt SOP-605</w:t>
      </w:r>
      <w:r w:rsidR="002634DB">
        <w:t>_</w:t>
      </w:r>
      <w:r>
        <w:t>A4 an die Gruppe Versand in der Abteilung Einkauf &amp; Logistik zur weiteren Bearbeitung weiter.</w:t>
      </w:r>
    </w:p>
    <w:p w:rsidR="001F2FDD" w:rsidRDefault="001F2FDD" w:rsidP="002F4037">
      <w:pPr>
        <w:pStyle w:val="berschrift2"/>
      </w:pPr>
      <w:bookmarkStart w:id="32" w:name="_Toc525626938"/>
      <w:r>
        <w:t xml:space="preserve">Bearbeitung </w:t>
      </w:r>
      <w:r w:rsidR="0054137B">
        <w:t xml:space="preserve">durch die </w:t>
      </w:r>
      <w:r w:rsidR="006958F6">
        <w:t>Gruppe Versand</w:t>
      </w:r>
      <w:bookmarkEnd w:id="32"/>
    </w:p>
    <w:p w:rsidR="0040332E" w:rsidRDefault="004430DB" w:rsidP="00B84CA1">
      <w:pPr>
        <w:pStyle w:val="MuPText"/>
      </w:pPr>
      <w:r>
        <w:t xml:space="preserve">Ein Mitarbeiter der Gruppe </w:t>
      </w:r>
      <w:r w:rsidR="006958F6">
        <w:t xml:space="preserve">Versand </w:t>
      </w:r>
      <w:r w:rsidR="0040332E">
        <w:t xml:space="preserve">prüft auf dem Formblatt </w:t>
      </w:r>
      <w:r w:rsidR="00A45514">
        <w:t>SOP-605</w:t>
      </w:r>
      <w:r w:rsidR="002634DB">
        <w:t>_</w:t>
      </w:r>
      <w:r w:rsidR="00A45514">
        <w:t>A4</w:t>
      </w:r>
      <w:r w:rsidR="008C0B5A">
        <w:t>,</w:t>
      </w:r>
      <w:r w:rsidR="00A45514">
        <w:t xml:space="preserve"> </w:t>
      </w:r>
      <w:r w:rsidR="0040332E">
        <w:t xml:space="preserve">ob </w:t>
      </w:r>
      <w:r w:rsidR="00A45514">
        <w:t xml:space="preserve">der </w:t>
      </w:r>
      <w:r w:rsidR="0040332E">
        <w:t xml:space="preserve">Ausgangsstatus des Vernichtungsgutes dem Sollstatus in LOGIFIXX entspricht. Ist dies nicht der Fall </w:t>
      </w:r>
      <w:r w:rsidR="00A45514">
        <w:t xml:space="preserve">führt der </w:t>
      </w:r>
      <w:r w:rsidR="0040332E">
        <w:t xml:space="preserve">Mitarbeiter </w:t>
      </w:r>
      <w:r w:rsidR="00A45514">
        <w:t xml:space="preserve">eine Bestandsartänderung </w:t>
      </w:r>
      <w:r w:rsidR="0040332E">
        <w:t xml:space="preserve">in LOGIFIXX </w:t>
      </w:r>
      <w:r w:rsidR="00A45514">
        <w:t>durch.</w:t>
      </w:r>
    </w:p>
    <w:p w:rsidR="005F1EC4" w:rsidRDefault="005F1EC4" w:rsidP="005F1EC4">
      <w:pPr>
        <w:pStyle w:val="MuPKommentar"/>
      </w:pPr>
      <w:bookmarkStart w:id="33" w:name="_Hlk521998382"/>
      <w:r>
        <w:t xml:space="preserve">Das Kontieren von Vernichtungsgütern erfolgt bei der Maas &amp; Peither </w:t>
      </w:r>
      <w:proofErr w:type="spellStart"/>
      <w:r>
        <w:t>Pharma</w:t>
      </w:r>
      <w:proofErr w:type="spellEnd"/>
      <w:r>
        <w:t xml:space="preserve"> GmbH in der Gruppe Finanzen. Dieser Prozess ist kein GMP relevanter Schritt und muss daher nicht in dieser SOP geregelt sein.</w:t>
      </w:r>
    </w:p>
    <w:p w:rsidR="005F1EC4" w:rsidRDefault="005F1EC4" w:rsidP="005F1EC4">
      <w:pPr>
        <w:pStyle w:val="MuPKommentar"/>
      </w:pPr>
      <w:r>
        <w:t xml:space="preserve">Optional kann eine Organisation die Kontierung durch die Finanzabteilung im beschriebenen (GMP-)Ablauf des Vernichtungsprozesses verankern: bei der fiktiven Firma Maas &amp; Peither </w:t>
      </w:r>
      <w:proofErr w:type="spellStart"/>
      <w:r>
        <w:t>Pharma</w:t>
      </w:r>
      <w:proofErr w:type="spellEnd"/>
      <w:r>
        <w:t xml:space="preserve"> GmbH würde die Kontierung vor der Bearbeitung durch die Abteilung Einkauf &amp; Logistik erfolgen und durch die Gruppe Finanzen auf dem Formblatt SOP-605_A4 dokumentiert werden.</w:t>
      </w:r>
    </w:p>
    <w:p w:rsidR="000066BD" w:rsidRPr="002F4037" w:rsidRDefault="000066BD" w:rsidP="002F4037">
      <w:pPr>
        <w:pStyle w:val="berschrift3"/>
      </w:pPr>
      <w:bookmarkStart w:id="34" w:name="_Toc525626939"/>
      <w:bookmarkEnd w:id="33"/>
      <w:r w:rsidRPr="002F4037">
        <w:t>Beauftragung des Entsorgungsdienstleisters</w:t>
      </w:r>
      <w:bookmarkEnd w:id="34"/>
      <w:r w:rsidR="00555D96">
        <w:fldChar w:fldCharType="begin"/>
      </w:r>
      <w:r w:rsidR="00555D96">
        <w:instrText xml:space="preserve"> XE "</w:instrText>
      </w:r>
      <w:r w:rsidR="00555D96" w:rsidRPr="00D36D17">
        <w:instrText>Vernichtung (Ausgangsstoffe, Packmittel, Arzneimittel):Entsorgungsdienstleister</w:instrText>
      </w:r>
      <w:r w:rsidR="00555D96">
        <w:instrText xml:space="preserve">" </w:instrText>
      </w:r>
      <w:r w:rsidR="00555D96">
        <w:fldChar w:fldCharType="end"/>
      </w:r>
    </w:p>
    <w:p w:rsidR="00920024" w:rsidRDefault="00920024" w:rsidP="00920024">
      <w:pPr>
        <w:pStyle w:val="MuPKommentar"/>
      </w:pPr>
      <w:r w:rsidRPr="000D55E8">
        <w:t xml:space="preserve">Die Gesetzgeber (AMWHV § 9 sowie Kapitel 7 des EU-GMP-Leitfadens) </w:t>
      </w:r>
      <w:r w:rsidR="00875149" w:rsidRPr="000D55E8">
        <w:t xml:space="preserve">fordern </w:t>
      </w:r>
      <w:r w:rsidR="00294A75" w:rsidRPr="000D55E8">
        <w:t>die Qualifizierung von Dienstleistern</w:t>
      </w:r>
      <w:r w:rsidR="00294A75">
        <w:t>, die</w:t>
      </w:r>
      <w:r w:rsidR="00294A75" w:rsidRPr="000D55E8">
        <w:t xml:space="preserve"> </w:t>
      </w:r>
      <w:r w:rsidR="00294A75">
        <w:t>GMP-relevante</w:t>
      </w:r>
      <w:r w:rsidRPr="000D55E8">
        <w:t xml:space="preserve"> Tätigkeiten im Auftrag </w:t>
      </w:r>
      <w:r w:rsidR="00294A75">
        <w:t>übernehmen.</w:t>
      </w:r>
      <w:r w:rsidRPr="000D55E8">
        <w:t xml:space="preserve"> </w:t>
      </w:r>
      <w:r w:rsidR="00294A75">
        <w:t xml:space="preserve">An </w:t>
      </w:r>
      <w:r w:rsidR="000D55E8" w:rsidRPr="000D55E8">
        <w:t>diese</w:t>
      </w:r>
      <w:r w:rsidR="00294A75">
        <w:t>r Stelle des</w:t>
      </w:r>
      <w:r w:rsidR="000D55E8" w:rsidRPr="000D55E8">
        <w:t xml:space="preserve"> Prozesses </w:t>
      </w:r>
      <w:r w:rsidR="00294A75">
        <w:t>muss daher überprüft werden, ob qualifizierte</w:t>
      </w:r>
      <w:r w:rsidRPr="000D55E8">
        <w:t xml:space="preserve"> Transport- sowie Entsorgungsdienstleister </w:t>
      </w:r>
      <w:r w:rsidR="00294A75">
        <w:t>zur Verfügung stehen</w:t>
      </w:r>
      <w:r w:rsidRPr="000D55E8">
        <w:t>.</w:t>
      </w:r>
    </w:p>
    <w:p w:rsidR="00920024" w:rsidRDefault="00920024" w:rsidP="00920024">
      <w:pPr>
        <w:pStyle w:val="MuPKommentar"/>
      </w:pPr>
      <w:r>
        <w:t>Die Qualifizierung des Entsorgungs</w:t>
      </w:r>
      <w:r w:rsidR="00A7732C">
        <w:t>- sowie des Transport</w:t>
      </w:r>
      <w:r>
        <w:t xml:space="preserve">dienstleisters wird durch SOP-102 „Lieferantenqualifizierung einschl. Dienstleister – </w:t>
      </w:r>
      <w:proofErr w:type="spellStart"/>
      <w:r>
        <w:t>Outsourced</w:t>
      </w:r>
      <w:proofErr w:type="spellEnd"/>
      <w:r>
        <w:t xml:space="preserve"> </w:t>
      </w:r>
      <w:proofErr w:type="spellStart"/>
      <w:r>
        <w:t>Activities</w:t>
      </w:r>
      <w:proofErr w:type="spellEnd"/>
      <w:r w:rsidR="00502D2A">
        <w:t>“</w:t>
      </w:r>
      <w:r>
        <w:t xml:space="preserve"> abgedeckt. Die SOP regelt den Ablauf der Qualifizierung sowie die Anforderungen </w:t>
      </w:r>
      <w:r w:rsidR="00294A75">
        <w:t xml:space="preserve">an </w:t>
      </w:r>
      <w:r>
        <w:t>de</w:t>
      </w:r>
      <w:r w:rsidR="00294A75">
        <w:t>n</w:t>
      </w:r>
      <w:r>
        <w:t xml:space="preserve"> Dienstleister. Des Weiteren sind die Prozesse der Bewertung, Klassifizierung und </w:t>
      </w:r>
      <w:r w:rsidR="003B0DCA">
        <w:t xml:space="preserve">fortlaufenden </w:t>
      </w:r>
      <w:r>
        <w:t>Überwachung Bestandteile dieser SO</w:t>
      </w:r>
      <w:r w:rsidR="00EB0DCE">
        <w:t>P.</w:t>
      </w:r>
    </w:p>
    <w:p w:rsidR="00E133C6" w:rsidRDefault="000066BD" w:rsidP="00B84CA1">
      <w:pPr>
        <w:pStyle w:val="MuPText"/>
      </w:pPr>
      <w:r>
        <w:lastRenderedPageBreak/>
        <w:t>In LOGIFIXX sind die freigegebenen Entsorgungsdienstleister mit jeweiligen Entsorgungsschwerpunkten (</w:t>
      </w:r>
      <w:r w:rsidR="00C5186B">
        <w:t>z. B.</w:t>
      </w:r>
      <w:r>
        <w:t xml:space="preserve"> Arzneimittel, bedruckte Packma</w:t>
      </w:r>
      <w:r w:rsidR="0098681C">
        <w:t>terialien, klinische Prüfmuster</w:t>
      </w:r>
      <w:r>
        <w:t xml:space="preserve"> etc.) hinterlegt</w:t>
      </w:r>
      <w:r w:rsidR="00B25C76">
        <w:t>.</w:t>
      </w:r>
      <w:r w:rsidR="00E133C6">
        <w:t xml:space="preserve"> </w:t>
      </w:r>
      <w:r w:rsidR="00B25C76">
        <w:t>Sie</w:t>
      </w:r>
      <w:r w:rsidR="00E133C6">
        <w:t xml:space="preserve"> wurden gemäß SOP-102 „Lieferantenqualifizierung“ vorab</w:t>
      </w:r>
      <w:r w:rsidR="00B25C76">
        <w:t xml:space="preserve"> speziell für diese Tätigkeiten</w:t>
      </w:r>
      <w:r w:rsidR="00E133C6">
        <w:t xml:space="preserve"> qualifiziert.</w:t>
      </w:r>
    </w:p>
    <w:p w:rsidR="000066BD" w:rsidRDefault="000066BD" w:rsidP="00B84CA1">
      <w:pPr>
        <w:pStyle w:val="MuPText"/>
      </w:pPr>
      <w:r>
        <w:t>Der Mitarbeiter der Gruppe Versand kündigt das Vernichtungsgut beim Dienstleister an</w:t>
      </w:r>
      <w:r w:rsidR="00D84601">
        <w:t>,</w:t>
      </w:r>
      <w:r>
        <w:t xml:space="preserve"> unter Verwendung der folgenden Daten:</w:t>
      </w:r>
    </w:p>
    <w:p w:rsidR="00106AAA" w:rsidRPr="002F4037" w:rsidRDefault="00106AAA" w:rsidP="002F4037">
      <w:pPr>
        <w:pStyle w:val="MuPBulletEbene1"/>
      </w:pPr>
      <w:r w:rsidRPr="002F4037">
        <w:t>Um welches Vernichtungsgut es sich handelt (</w:t>
      </w:r>
      <w:r w:rsidR="00C5186B">
        <w:t>z. B.</w:t>
      </w:r>
      <w:r w:rsidRPr="002F4037">
        <w:t xml:space="preserve"> </w:t>
      </w:r>
      <w:r w:rsidR="005F1B6D" w:rsidRPr="002F4037">
        <w:t>Arzneimittel</w:t>
      </w:r>
      <w:r w:rsidRPr="002F4037">
        <w:t>, bedruckte Packmaterialien etc.)</w:t>
      </w:r>
    </w:p>
    <w:p w:rsidR="00106AAA" w:rsidRPr="002F4037" w:rsidRDefault="00106AAA" w:rsidP="002F4037">
      <w:pPr>
        <w:pStyle w:val="MuPBulletEbene1"/>
      </w:pPr>
      <w:r w:rsidRPr="002F4037">
        <w:t>Produkt (Name, Mat. Nr.)</w:t>
      </w:r>
    </w:p>
    <w:p w:rsidR="004308F7" w:rsidRPr="002F4037" w:rsidRDefault="004308F7" w:rsidP="002F4037">
      <w:pPr>
        <w:pStyle w:val="MuPBulletEbene1"/>
      </w:pPr>
      <w:r w:rsidRPr="002F4037">
        <w:t>Anzahl der zu vernichtenden Einheiten</w:t>
      </w:r>
    </w:p>
    <w:p w:rsidR="00B5388C" w:rsidRPr="002F4037" w:rsidRDefault="00B5388C" w:rsidP="002F4037">
      <w:pPr>
        <w:pStyle w:val="MuPBulletEbene1"/>
      </w:pPr>
      <w:proofErr w:type="spellStart"/>
      <w:r w:rsidRPr="002F4037">
        <w:t>Plomben</w:t>
      </w:r>
      <w:r w:rsidR="00C42320" w:rsidRPr="002F4037">
        <w:t>n</w:t>
      </w:r>
      <w:r w:rsidRPr="002F4037">
        <w:t>ummern</w:t>
      </w:r>
      <w:proofErr w:type="spellEnd"/>
      <w:r w:rsidRPr="002F4037">
        <w:t xml:space="preserve"> der </w:t>
      </w:r>
      <w:r w:rsidR="0070704A" w:rsidRPr="002F4037">
        <w:t>Container</w:t>
      </w:r>
    </w:p>
    <w:p w:rsidR="005048A0" w:rsidRDefault="005048A0" w:rsidP="005048A0">
      <w:pPr>
        <w:pStyle w:val="ueberschrift03"/>
      </w:pPr>
      <w:bookmarkStart w:id="35" w:name="_Toc525626940"/>
      <w:r>
        <w:t>Beauftragung des Transportdienstleisters</w:t>
      </w:r>
      <w:bookmarkEnd w:id="35"/>
      <w:r w:rsidR="00555D96">
        <w:fldChar w:fldCharType="begin"/>
      </w:r>
      <w:r w:rsidR="00555D96">
        <w:instrText xml:space="preserve"> XE "</w:instrText>
      </w:r>
      <w:r w:rsidR="00555D96" w:rsidRPr="00D671A4">
        <w:instrText>Vernichtung (Ausgangsstoffe, Packmittel, Arzneimittel):Transportdienstleister</w:instrText>
      </w:r>
      <w:r w:rsidR="00555D96">
        <w:instrText xml:space="preserve">" </w:instrText>
      </w:r>
      <w:r w:rsidR="00555D96">
        <w:fldChar w:fldCharType="end"/>
      </w:r>
    </w:p>
    <w:p w:rsidR="003D6777" w:rsidRPr="00724400" w:rsidRDefault="00724400" w:rsidP="00A46F4C">
      <w:pPr>
        <w:pStyle w:val="MuPKommentar"/>
        <w:rPr>
          <w:color w:val="2F5496" w:themeColor="accent5" w:themeShade="BF"/>
        </w:rPr>
      </w:pPr>
      <w:r w:rsidRPr="002F4037">
        <w:rPr>
          <w:rStyle w:val="Hervorhebung0"/>
        </w:rPr>
        <w:t>„</w:t>
      </w:r>
      <w:r w:rsidR="00AE4969" w:rsidRPr="002F4037">
        <w:rPr>
          <w:rStyle w:val="Hervorhebung0"/>
        </w:rPr>
        <w:t xml:space="preserve">Gefälschte Arzneimittel stellen eine große Gefahr für die öffentliche Gesundheit und Sicherheit dar. Folglich ist es unerlässlich, die pharmazeutische Lieferkette gegen das Eindringen solcher Produkte zu schützen. </w:t>
      </w:r>
      <w:r w:rsidR="00AE4969" w:rsidRPr="002F4037">
        <w:rPr>
          <w:rStyle w:val="Fett0"/>
          <w:i/>
        </w:rPr>
        <w:t>Schwachpunkte in den Vertriebsabläufen</w:t>
      </w:r>
      <w:r w:rsidR="00AE4969" w:rsidRPr="002F4037">
        <w:rPr>
          <w:rStyle w:val="Hervorhebung0"/>
        </w:rPr>
        <w:t xml:space="preserve"> von Arzneimitteln sind Wegbereiter für Fälschungen, illegale Importe sowie gestohlene oder minderwertige Arzneimittel in der Lieferkette.</w:t>
      </w:r>
      <w:r w:rsidRPr="002F4037">
        <w:rPr>
          <w:rStyle w:val="Hervorhebung0"/>
        </w:rPr>
        <w:t>“</w:t>
      </w:r>
      <w:r w:rsidR="00D84601">
        <w:rPr>
          <w:color w:val="2F5496" w:themeColor="accent5" w:themeShade="BF"/>
        </w:rPr>
        <w:t xml:space="preserve"> </w:t>
      </w:r>
      <w:r w:rsidR="00D84601" w:rsidRPr="00D84601">
        <w:t xml:space="preserve">Zitat </w:t>
      </w:r>
      <w:r w:rsidR="00D84601">
        <w:t xml:space="preserve">aus </w:t>
      </w:r>
      <w:r w:rsidR="00B25C76">
        <w:t>der</w:t>
      </w:r>
      <w:r w:rsidR="008B0612">
        <w:t xml:space="preserve"> </w:t>
      </w:r>
      <w:r w:rsidR="00D84601">
        <w:t xml:space="preserve">Einleitung </w:t>
      </w:r>
      <w:r w:rsidR="00B25C76">
        <w:t xml:space="preserve">der </w:t>
      </w:r>
      <w:r w:rsidR="00B25C76" w:rsidRPr="00D84601">
        <w:t>WHO</w:t>
      </w:r>
      <w:r w:rsidR="00B25C76">
        <w:t xml:space="preserve">-Guideline </w:t>
      </w:r>
      <w:r w:rsidR="00D84601">
        <w:t>„Gute Vertriebspraxis für Arzneimittel“</w:t>
      </w:r>
      <w:r w:rsidR="00B25C76">
        <w:t>.</w:t>
      </w:r>
    </w:p>
    <w:p w:rsidR="00A46F4C" w:rsidRDefault="006C5E3D" w:rsidP="00A46F4C">
      <w:pPr>
        <w:pStyle w:val="MuPKommentar"/>
      </w:pPr>
      <w:r>
        <w:t>Der Einsatz eines qualifizierten Transportdiens</w:t>
      </w:r>
      <w:r w:rsidR="00A17DAE">
        <w:t>t</w:t>
      </w:r>
      <w:r>
        <w:t xml:space="preserve">leisters ist ebenso </w:t>
      </w:r>
      <w:r w:rsidR="00E21AFE">
        <w:t>Pflicht</w:t>
      </w:r>
      <w:r>
        <w:t xml:space="preserve"> bei zu vernichtender Ware</w:t>
      </w:r>
      <w:r w:rsidR="00A46F4C">
        <w:t>, denn a</w:t>
      </w:r>
      <w:r>
        <w:t>uch in die</w:t>
      </w:r>
      <w:r w:rsidR="00E21AFE">
        <w:t xml:space="preserve">sem Prozessabschnitt gilt es Arzneimittelfälschung zu vermeiden. </w:t>
      </w:r>
      <w:r w:rsidR="00385556">
        <w:t xml:space="preserve">Gerade im Transportwesen </w:t>
      </w:r>
      <w:r w:rsidR="006974BA">
        <w:t xml:space="preserve">ist das </w:t>
      </w:r>
      <w:r w:rsidR="007C6C01">
        <w:t>B</w:t>
      </w:r>
      <w:r w:rsidR="006974BA">
        <w:t xml:space="preserve">eauftragen von Subunternehmern durch den Transportdienstleister </w:t>
      </w:r>
      <w:r w:rsidR="00215871">
        <w:t>eine</w:t>
      </w:r>
      <w:r w:rsidR="006974BA">
        <w:t xml:space="preserve"> gängige Praxis. Die Qualifizierung der Subunternehmer lieg</w:t>
      </w:r>
      <w:r w:rsidR="00011D27">
        <w:t>t</w:t>
      </w:r>
      <w:r w:rsidR="006974BA">
        <w:t xml:space="preserve"> in der Verantwortung des Transportdienstleisters</w:t>
      </w:r>
      <w:r w:rsidR="0098681C">
        <w:t>.</w:t>
      </w:r>
      <w:r w:rsidR="006974BA">
        <w:t xml:space="preserve"> </w:t>
      </w:r>
      <w:r w:rsidR="0098681C">
        <w:t>W</w:t>
      </w:r>
      <w:r w:rsidR="006974BA">
        <w:t xml:space="preserve">iederum ist die Maas &amp; Peither </w:t>
      </w:r>
      <w:proofErr w:type="spellStart"/>
      <w:r w:rsidR="006974BA">
        <w:t>Pharma</w:t>
      </w:r>
      <w:proofErr w:type="spellEnd"/>
      <w:r w:rsidR="006974BA">
        <w:t xml:space="preserve"> GmbH </w:t>
      </w:r>
      <w:r w:rsidR="00892F6C">
        <w:t>dafür verantwortlich</w:t>
      </w:r>
      <w:r w:rsidR="00011D27">
        <w:t>,</w:t>
      </w:r>
      <w:r w:rsidR="00892F6C">
        <w:t xml:space="preserve"> die Anforderungen auch bezüglich Subunternehmer in den Verträgen mit dem Transportdienstleister festzuhalten</w:t>
      </w:r>
      <w:r w:rsidR="00204055">
        <w:t>,</w:t>
      </w:r>
      <w:r w:rsidR="00892F6C">
        <w:t xml:space="preserve"> sowie in der Qualifizierung </w:t>
      </w:r>
      <w:r w:rsidR="007C6C01">
        <w:t xml:space="preserve">und regelmäßigen Überprüfung </w:t>
      </w:r>
      <w:r w:rsidR="00892F6C">
        <w:t>zu betrachten.</w:t>
      </w:r>
    </w:p>
    <w:p w:rsidR="00A46F4C" w:rsidRDefault="00502D2A" w:rsidP="00A46F4C">
      <w:pPr>
        <w:pStyle w:val="MuPKommentar"/>
      </w:pPr>
      <w:r>
        <w:t xml:space="preserve">Nach einer erfolgreich abgeschlossenen Lieferantenqualifizierung entsprechend den Vorgaben der SOP-102 </w:t>
      </w:r>
      <w:r w:rsidR="00BE288A" w:rsidRPr="00BE288A">
        <w:t xml:space="preserve">„Lieferantenqualifizierung einschl. Dienstleister – </w:t>
      </w:r>
      <w:proofErr w:type="spellStart"/>
      <w:r w:rsidR="00BE288A" w:rsidRPr="00BE288A">
        <w:t>Outsourced</w:t>
      </w:r>
      <w:proofErr w:type="spellEnd"/>
      <w:r w:rsidR="00BE288A" w:rsidRPr="00BE288A">
        <w:t xml:space="preserve"> </w:t>
      </w:r>
      <w:proofErr w:type="spellStart"/>
      <w:r w:rsidR="00BE288A" w:rsidRPr="00BE288A">
        <w:t>Activities</w:t>
      </w:r>
      <w:proofErr w:type="spellEnd"/>
      <w:r w:rsidR="00BE288A" w:rsidRPr="00BE288A">
        <w:t>“</w:t>
      </w:r>
      <w:r w:rsidR="00BE288A">
        <w:t xml:space="preserve"> regelt d</w:t>
      </w:r>
      <w:r w:rsidR="00A46F4C" w:rsidRPr="00507AFC">
        <w:t xml:space="preserve">ie </w:t>
      </w:r>
      <w:r w:rsidR="00627A89">
        <w:t xml:space="preserve">virtuelle Firma </w:t>
      </w:r>
      <w:r w:rsidR="00A46F4C" w:rsidRPr="00507AFC">
        <w:t xml:space="preserve">Maas &amp; Peither </w:t>
      </w:r>
      <w:proofErr w:type="spellStart"/>
      <w:r w:rsidR="00A46F4C" w:rsidRPr="00507AFC">
        <w:t>Pharma</w:t>
      </w:r>
      <w:proofErr w:type="spellEnd"/>
      <w:r w:rsidR="00A46F4C" w:rsidRPr="00507AFC">
        <w:t xml:space="preserve"> GmbH die Qualifizierung von Transportunternehmen detailliert in SOP-702</w:t>
      </w:r>
      <w:r w:rsidR="00BE288A">
        <w:t xml:space="preserve"> „</w:t>
      </w:r>
      <w:r w:rsidR="00B5388C">
        <w:t>Qualifizierung von Transportunternehmen“.</w:t>
      </w:r>
      <w:r w:rsidR="00A46F4C" w:rsidRPr="00507AFC">
        <w:t xml:space="preserve"> </w:t>
      </w:r>
      <w:r w:rsidR="00A46F4C">
        <w:t>Hier werden die Anforderungen an Transportunternehmen definiert, de</w:t>
      </w:r>
      <w:r w:rsidR="001E1E92">
        <w:t>r</w:t>
      </w:r>
      <w:r w:rsidR="00A46F4C">
        <w:t xml:space="preserve"> Prozess der Auswahl beschrieben und die darauffolgende Qualifizierung erklärt.</w:t>
      </w:r>
    </w:p>
    <w:p w:rsidR="00D7272E" w:rsidRDefault="00D7272E" w:rsidP="00B84CA1">
      <w:pPr>
        <w:pStyle w:val="MuPText"/>
      </w:pPr>
      <w:r>
        <w:t>Alle freigegebenen Transportdien</w:t>
      </w:r>
      <w:r w:rsidR="00A17DAE">
        <w:t>s</w:t>
      </w:r>
      <w:r w:rsidR="000233A9">
        <w:t>tleister sind in</w:t>
      </w:r>
      <w:r>
        <w:t xml:space="preserve"> LOGIFIXX hinterlegt</w:t>
      </w:r>
      <w:r w:rsidR="004A067B">
        <w:t>.</w:t>
      </w:r>
      <w:r>
        <w:t xml:space="preserve"> </w:t>
      </w:r>
      <w:r w:rsidR="004A067B">
        <w:t>Sie</w:t>
      </w:r>
      <w:r>
        <w:t xml:space="preserve"> wurden von Maas &amp; Peither </w:t>
      </w:r>
      <w:proofErr w:type="spellStart"/>
      <w:r>
        <w:t>Pharma</w:t>
      </w:r>
      <w:proofErr w:type="spellEnd"/>
      <w:r>
        <w:t xml:space="preserve"> GmbH gemäß SOP-102 „</w:t>
      </w:r>
      <w:bookmarkStart w:id="36" w:name="_Hlk520223657"/>
      <w:r>
        <w:t>Lieferantenqualifizierung</w:t>
      </w:r>
      <w:bookmarkEnd w:id="36"/>
      <w:r>
        <w:t xml:space="preserve">“ </w:t>
      </w:r>
      <w:r w:rsidR="00614C04">
        <w:t xml:space="preserve">sowie SOP-702 „Qualifizierung von Transportunternehmen“ </w:t>
      </w:r>
      <w:r>
        <w:t xml:space="preserve">vorab </w:t>
      </w:r>
      <w:r w:rsidR="004A067B">
        <w:t xml:space="preserve">speziell auch für Transporte von Vernichtungsgut </w:t>
      </w:r>
      <w:r>
        <w:t>qualifiziert.</w:t>
      </w:r>
    </w:p>
    <w:p w:rsidR="005048A0" w:rsidRDefault="005048A0" w:rsidP="00B84CA1">
      <w:pPr>
        <w:pStyle w:val="MuPText"/>
      </w:pPr>
      <w:r>
        <w:t xml:space="preserve">Ein Mitarbeiter der Abteilung Versand </w:t>
      </w:r>
      <w:r w:rsidRPr="00D7272E">
        <w:t xml:space="preserve">kontaktiert </w:t>
      </w:r>
      <w:r w:rsidR="004570FC" w:rsidRPr="00D7272E">
        <w:t>den Transportdienstleister</w:t>
      </w:r>
      <w:r>
        <w:t xml:space="preserve"> per Mail und liefert alle benötigten Daten für einen Speditionsauftrag. Diese sind u.a.</w:t>
      </w:r>
    </w:p>
    <w:p w:rsidR="005048A0" w:rsidRDefault="005048A0" w:rsidP="002F4037">
      <w:pPr>
        <w:pStyle w:val="MuPBulletEbene1"/>
      </w:pPr>
      <w:r>
        <w:t>Adresse der Maas &amp; Peither GmbH, inkl. Ansprechpartner</w:t>
      </w:r>
    </w:p>
    <w:p w:rsidR="005048A0" w:rsidRDefault="005048A0" w:rsidP="002F4037">
      <w:pPr>
        <w:pStyle w:val="MuPBulletEbene1"/>
      </w:pPr>
      <w:r>
        <w:t>Versandart</w:t>
      </w:r>
    </w:p>
    <w:p w:rsidR="005048A0" w:rsidRDefault="005048A0" w:rsidP="002F4037">
      <w:pPr>
        <w:pStyle w:val="MuPBulletEbene1"/>
      </w:pPr>
      <w:r>
        <w:t>Adresse des Entsorgungsdienstleisters</w:t>
      </w:r>
    </w:p>
    <w:p w:rsidR="005048A0" w:rsidRDefault="009947B1" w:rsidP="002F4037">
      <w:pPr>
        <w:pStyle w:val="MuPBulletEbene1"/>
      </w:pPr>
      <w:r>
        <w:t>Abholdatum/</w:t>
      </w:r>
      <w:r w:rsidR="005048A0">
        <w:t>Uhrzeit</w:t>
      </w:r>
    </w:p>
    <w:p w:rsidR="005048A0" w:rsidRDefault="005048A0" w:rsidP="002F4037">
      <w:pPr>
        <w:pStyle w:val="MuPBulletEbene1"/>
      </w:pPr>
      <w:r>
        <w:t xml:space="preserve">Anzahl der </w:t>
      </w:r>
      <w:r w:rsidR="0070704A">
        <w:t>Container</w:t>
      </w:r>
      <w:r w:rsidR="00D7272E">
        <w:t xml:space="preserve"> und </w:t>
      </w:r>
      <w:r w:rsidR="0070704A">
        <w:t>Maße</w:t>
      </w:r>
    </w:p>
    <w:p w:rsidR="005048A0" w:rsidRPr="00344E99" w:rsidRDefault="005048A0" w:rsidP="002F4037">
      <w:pPr>
        <w:pStyle w:val="MuPBulletEbene1"/>
      </w:pPr>
      <w:proofErr w:type="spellStart"/>
      <w:r w:rsidRPr="00344E99">
        <w:t>Plomben</w:t>
      </w:r>
      <w:r w:rsidR="00C42320">
        <w:t>n</w:t>
      </w:r>
      <w:r w:rsidRPr="00344E99">
        <w:t>ummer</w:t>
      </w:r>
      <w:proofErr w:type="spellEnd"/>
      <w:r w:rsidR="00C11A92">
        <w:t xml:space="preserve"> der jeweiligen </w:t>
      </w:r>
      <w:r w:rsidR="0070704A">
        <w:t>Container</w:t>
      </w:r>
    </w:p>
    <w:p w:rsidR="005048A0" w:rsidRDefault="005048A0" w:rsidP="002F4037">
      <w:pPr>
        <w:pStyle w:val="MuPBulletEbene1"/>
      </w:pPr>
      <w:r>
        <w:t>Angaben zu Gefahrgut</w:t>
      </w:r>
    </w:p>
    <w:p w:rsidR="005048A0" w:rsidRPr="000270E6" w:rsidRDefault="005048A0" w:rsidP="00B84CA1">
      <w:pPr>
        <w:pStyle w:val="MuPText"/>
      </w:pPr>
      <w:r w:rsidRPr="000270E6">
        <w:lastRenderedPageBreak/>
        <w:t xml:space="preserve">Die Spedition schickt per Mail den Speditionsauftrag an den </w:t>
      </w:r>
      <w:r w:rsidR="000C218E" w:rsidRPr="000270E6">
        <w:t>Versand</w:t>
      </w:r>
      <w:r w:rsidRPr="000270E6">
        <w:t xml:space="preserve"> zurück. Ist der Speditionsauftrag korrekt</w:t>
      </w:r>
      <w:r w:rsidR="001E1E92">
        <w:t>,</w:t>
      </w:r>
      <w:r w:rsidRPr="000270E6">
        <w:t xml:space="preserve"> dann leitet der </w:t>
      </w:r>
      <w:r w:rsidR="000C218E" w:rsidRPr="000270E6">
        <w:t>Versand</w:t>
      </w:r>
      <w:r w:rsidRPr="000270E6">
        <w:t xml:space="preserve"> den Auftrag an d</w:t>
      </w:r>
      <w:r w:rsidR="00BC7BA5" w:rsidRPr="000270E6">
        <w:t>ie Gruppe Lager II (Bulk</w:t>
      </w:r>
      <w:r w:rsidR="009947B1">
        <w:t>-</w:t>
      </w:r>
      <w:r w:rsidR="00BC7BA5" w:rsidRPr="000270E6">
        <w:t xml:space="preserve"> und Fertigware) weiter</w:t>
      </w:r>
      <w:r w:rsidRPr="000270E6">
        <w:t>.</w:t>
      </w:r>
    </w:p>
    <w:p w:rsidR="000B5A80" w:rsidRDefault="006164DE" w:rsidP="002F4037">
      <w:pPr>
        <w:pStyle w:val="berschrift2"/>
      </w:pPr>
      <w:bookmarkStart w:id="37" w:name="_Toc525626941"/>
      <w:r>
        <w:t>Abholung der zu vernichtenden Ware durch den Transportdienstleister</w:t>
      </w:r>
      <w:bookmarkEnd w:id="37"/>
    </w:p>
    <w:p w:rsidR="005C4225" w:rsidRDefault="00BB0902" w:rsidP="00B84CA1">
      <w:pPr>
        <w:pStyle w:val="MuPText"/>
      </w:pPr>
      <w:r w:rsidRPr="00BB0902">
        <w:t>Jeder Fahrer muss sich über die Gegensprechanlage an Tor 1 im Lager anmelden</w:t>
      </w:r>
      <w:r w:rsidR="00990F65">
        <w:t xml:space="preserve"> und identifiziert sich über den vorhandenen Speditionsauftrag</w:t>
      </w:r>
      <w:r w:rsidRPr="00BB0902">
        <w:t xml:space="preserve">. Der verantwortliche Lagermitarbeiter prüft </w:t>
      </w:r>
      <w:r w:rsidR="00990F65">
        <w:t>die Angaben des Fahrers.</w:t>
      </w:r>
      <w:r w:rsidR="00C6791D">
        <w:t xml:space="preserve"> </w:t>
      </w:r>
      <w:r w:rsidR="00990F65">
        <w:t>Kann keine Authentifizierung über den Speditionsauftrag erfolgen</w:t>
      </w:r>
      <w:r w:rsidR="001E1E92">
        <w:t>,</w:t>
      </w:r>
      <w:r w:rsidR="00C6791D">
        <w:t xml:space="preserve"> wird dem Transportdienstleister der Zugang zum Werk nicht erlaubt.</w:t>
      </w:r>
    </w:p>
    <w:p w:rsidR="00C6791D" w:rsidRPr="00B84CA1" w:rsidRDefault="00C6791D" w:rsidP="00B84CA1">
      <w:pPr>
        <w:pStyle w:val="MuPText"/>
      </w:pPr>
      <w:r w:rsidRPr="00B84CA1">
        <w:t xml:space="preserve">Ein Mitarbeiter des </w:t>
      </w:r>
      <w:r w:rsidR="00607648" w:rsidRPr="00B84CA1">
        <w:t>Lagers</w:t>
      </w:r>
      <w:r w:rsidRPr="00B84CA1">
        <w:t xml:space="preserve"> weist dem Fahrer eine der drei Anlieferrampen zu; sind alle Rampen belegt, weist er alternativ zunächst einen Parkplatz zu.</w:t>
      </w:r>
    </w:p>
    <w:p w:rsidR="005D45CE" w:rsidRPr="00B84CA1" w:rsidRDefault="00607648" w:rsidP="00B84CA1">
      <w:pPr>
        <w:pStyle w:val="MuPText"/>
      </w:pPr>
      <w:r w:rsidRPr="00B84CA1">
        <w:t>Die bereits vorbereitete</w:t>
      </w:r>
      <w:r w:rsidR="00C77139" w:rsidRPr="00B84CA1">
        <w:t>n</w:t>
      </w:r>
      <w:r w:rsidRPr="00B84CA1">
        <w:t xml:space="preserve"> </w:t>
      </w:r>
      <w:r w:rsidR="0070704A" w:rsidRPr="00B84CA1">
        <w:t>Container</w:t>
      </w:r>
      <w:r w:rsidRPr="00B84CA1">
        <w:t xml:space="preserve"> werden </w:t>
      </w:r>
      <w:r w:rsidR="005D45CE" w:rsidRPr="00B84CA1">
        <w:t xml:space="preserve">im 4-Augen-Prinzip </w:t>
      </w:r>
      <w:r w:rsidR="004F6C98" w:rsidRPr="00B84CA1">
        <w:t xml:space="preserve">gegen den Speditionsauftrag </w:t>
      </w:r>
      <w:r w:rsidRPr="00B84CA1">
        <w:t xml:space="preserve">durch den Lagermitarbeiter </w:t>
      </w:r>
      <w:r w:rsidR="005D45CE" w:rsidRPr="00B84CA1">
        <w:t>und de</w:t>
      </w:r>
      <w:r w:rsidR="00F5551B">
        <w:t>n</w:t>
      </w:r>
      <w:r w:rsidR="005D45CE" w:rsidRPr="00B84CA1">
        <w:t xml:space="preserve"> Fahrer</w:t>
      </w:r>
      <w:r w:rsidR="004F6C98" w:rsidRPr="00B84CA1">
        <w:t xml:space="preserve"> geprüft. Sind die Nummern der an den </w:t>
      </w:r>
      <w:r w:rsidR="0070704A" w:rsidRPr="00B84CA1">
        <w:t>Containern</w:t>
      </w:r>
      <w:r w:rsidR="004F6C98" w:rsidRPr="00B84CA1">
        <w:t xml:space="preserve"> angebrachten Plomben noch nicht erfasst, dann erfolgt das </w:t>
      </w:r>
      <w:r w:rsidR="00F5551B" w:rsidRPr="00B84CA1">
        <w:t xml:space="preserve">handschriftlich </w:t>
      </w:r>
      <w:r w:rsidR="004F6C98" w:rsidRPr="00B84CA1">
        <w:t>durch den Lagermitarbeiter</w:t>
      </w:r>
      <w:r w:rsidR="00BC49D3" w:rsidRPr="00B84CA1">
        <w:t xml:space="preserve">. </w:t>
      </w:r>
    </w:p>
    <w:p w:rsidR="00990F65" w:rsidRPr="00B84CA1" w:rsidRDefault="00BC49D3" w:rsidP="00B84CA1">
      <w:pPr>
        <w:pStyle w:val="MuPText"/>
      </w:pPr>
      <w:r w:rsidRPr="00B84CA1">
        <w:t xml:space="preserve">Der Lagermitarbeiter verlädt die </w:t>
      </w:r>
      <w:r w:rsidR="001D62FB" w:rsidRPr="00B84CA1">
        <w:t>Container</w:t>
      </w:r>
      <w:r w:rsidRPr="00B84CA1">
        <w:t xml:space="preserve"> </w:t>
      </w:r>
      <w:r w:rsidR="00607648" w:rsidRPr="00B84CA1">
        <w:t xml:space="preserve">auf den LKW </w:t>
      </w:r>
      <w:r w:rsidRPr="00B84CA1">
        <w:t>und erlaubt dann dem LKW-Fahrer die Ladung entsprechend zu sichern.</w:t>
      </w:r>
    </w:p>
    <w:p w:rsidR="00BC49D3" w:rsidRPr="00B84CA1" w:rsidRDefault="00BC49D3" w:rsidP="00B84CA1">
      <w:pPr>
        <w:pStyle w:val="MuPText"/>
      </w:pPr>
      <w:r w:rsidRPr="00B84CA1">
        <w:t>Nach dem der Fahrer die LKW-Türen verschlossen hat</w:t>
      </w:r>
      <w:r w:rsidR="001E1E92" w:rsidRPr="00B84CA1">
        <w:t>,</w:t>
      </w:r>
      <w:r w:rsidRPr="00B84CA1">
        <w:t xml:space="preserve"> </w:t>
      </w:r>
      <w:r w:rsidR="00810F7D" w:rsidRPr="00B84CA1">
        <w:t>bringt der Mitarbeiter eine weitere Plombe an dieser an. Es werden nur Plomben verwendet</w:t>
      </w:r>
      <w:r w:rsidR="00F5551B">
        <w:t>,</w:t>
      </w:r>
      <w:r w:rsidR="00810F7D" w:rsidRPr="00B84CA1">
        <w:t xml:space="preserve"> die eigens von der Maas &amp; Peither </w:t>
      </w:r>
      <w:proofErr w:type="spellStart"/>
      <w:r w:rsidR="00810F7D" w:rsidRPr="00B84CA1">
        <w:t>Pharma</w:t>
      </w:r>
      <w:proofErr w:type="spellEnd"/>
      <w:r w:rsidR="00810F7D" w:rsidRPr="00B84CA1">
        <w:t xml:space="preserve"> GmbH dafür vorgesehenen sind.</w:t>
      </w:r>
      <w:r w:rsidR="00134573" w:rsidRPr="00B84CA1">
        <w:t xml:space="preserve"> Der Mitarbeiter </w:t>
      </w:r>
      <w:r w:rsidR="00EE0C04" w:rsidRPr="00B84CA1">
        <w:t>dokumentiert d</w:t>
      </w:r>
      <w:r w:rsidR="00134573" w:rsidRPr="00B84CA1">
        <w:t xml:space="preserve">iese Nummer </w:t>
      </w:r>
      <w:r w:rsidR="00EE0C04" w:rsidRPr="00B84CA1">
        <w:t>e</w:t>
      </w:r>
      <w:r w:rsidR="00134573" w:rsidRPr="00B84CA1">
        <w:t>benfalls handschriftlich auf dem Speditionsauftrag</w:t>
      </w:r>
      <w:r w:rsidR="00EE0C04" w:rsidRPr="00B84CA1">
        <w:t>. Der LKW-Fahrer quittiert die Richtigkeit der Angaben mit Datum und Unterschrift.</w:t>
      </w:r>
    </w:p>
    <w:p w:rsidR="00C6791D" w:rsidRPr="00B84CA1" w:rsidRDefault="00CA3537" w:rsidP="00B84CA1">
      <w:pPr>
        <w:pStyle w:val="MuPText"/>
      </w:pPr>
      <w:r w:rsidRPr="00B84CA1">
        <w:t>Ggf</w:t>
      </w:r>
      <w:r w:rsidR="00937452" w:rsidRPr="00B84CA1">
        <w:t>.</w:t>
      </w:r>
      <w:r w:rsidRPr="00B84CA1">
        <w:t xml:space="preserve"> quittiert d</w:t>
      </w:r>
      <w:r w:rsidR="00EE0C04" w:rsidRPr="00B84CA1">
        <w:t xml:space="preserve">er Lagermitarbeiter dem Fahrer die benötigte Zeit </w:t>
      </w:r>
      <w:r w:rsidRPr="00B84CA1">
        <w:t>für den</w:t>
      </w:r>
      <w:r w:rsidR="00EE0C04" w:rsidRPr="00B84CA1">
        <w:t xml:space="preserve"> Anwesenheit</w:t>
      </w:r>
      <w:r w:rsidRPr="00B84CA1">
        <w:t>snachweis</w:t>
      </w:r>
      <w:r w:rsidR="00EE0C04" w:rsidRPr="00B84CA1">
        <w:t xml:space="preserve"> auf dem Firmengelände</w:t>
      </w:r>
      <w:r w:rsidR="00A47670" w:rsidRPr="00B84CA1">
        <w:t xml:space="preserve"> in den Unterlagen des </w:t>
      </w:r>
      <w:r w:rsidR="005048A0" w:rsidRPr="00B84CA1">
        <w:t>LKW-Fahrers</w:t>
      </w:r>
      <w:r w:rsidR="00EE0C04" w:rsidRPr="00B84CA1">
        <w:t>.</w:t>
      </w:r>
    </w:p>
    <w:p w:rsidR="00B84CA1" w:rsidRDefault="00EB1AAE" w:rsidP="00B84CA1">
      <w:pPr>
        <w:pStyle w:val="MuPText"/>
      </w:pPr>
      <w:r w:rsidRPr="006A48E8">
        <w:t xml:space="preserve">Der Mitarbeiter </w:t>
      </w:r>
      <w:r w:rsidR="00A46C28" w:rsidRPr="006A48E8">
        <w:t>übergibt</w:t>
      </w:r>
      <w:r w:rsidRPr="006A48E8">
        <w:t xml:space="preserve"> den Speditionsauftrag </w:t>
      </w:r>
      <w:r w:rsidR="00A46C28" w:rsidRPr="006A48E8">
        <w:t xml:space="preserve">dem </w:t>
      </w:r>
      <w:r w:rsidRPr="006A48E8">
        <w:t>Versand</w:t>
      </w:r>
      <w:r w:rsidR="001E1E92">
        <w:t>.</w:t>
      </w:r>
      <w:r w:rsidR="00B518B0" w:rsidRPr="006A48E8">
        <w:t xml:space="preserve"> </w:t>
      </w:r>
      <w:r w:rsidR="00C646E8" w:rsidRPr="006A48E8">
        <w:t>Daraufhin informiert der Versand den Entsorgungsdienstleister über die Nummer der am L</w:t>
      </w:r>
      <w:r w:rsidR="00B74C14" w:rsidRPr="006A48E8">
        <w:t>KW angebrachten Plombe.</w:t>
      </w:r>
    </w:p>
    <w:p w:rsidR="00BF0FE9" w:rsidRDefault="00BF0FE9" w:rsidP="002F4037">
      <w:pPr>
        <w:pStyle w:val="berschrift2"/>
      </w:pPr>
      <w:bookmarkStart w:id="38" w:name="_Toc525626942"/>
      <w:r>
        <w:t>Bestätigung der Vernichtung durch den Entsorgungsdienstleister</w:t>
      </w:r>
      <w:bookmarkEnd w:id="38"/>
    </w:p>
    <w:p w:rsidR="00C8680A" w:rsidRDefault="009947B1" w:rsidP="00C8680A">
      <w:pPr>
        <w:pStyle w:val="MuPKommentar"/>
      </w:pPr>
      <w:r>
        <w:t>Prozesse/</w:t>
      </w:r>
      <w:r w:rsidR="00C8680A">
        <w:t>Tätigkeiten</w:t>
      </w:r>
      <w:r w:rsidR="00F5551B">
        <w:t>,</w:t>
      </w:r>
      <w:r w:rsidR="00C8680A">
        <w:t xml:space="preserve"> die außerhalb der direkten Kontrolle von Maas &amp; Peither </w:t>
      </w:r>
      <w:proofErr w:type="spellStart"/>
      <w:r w:rsidR="00C8680A">
        <w:t>Pharma</w:t>
      </w:r>
      <w:proofErr w:type="spellEnd"/>
      <w:r w:rsidR="00C8680A">
        <w:t xml:space="preserve"> GmbH stattfinden</w:t>
      </w:r>
      <w:r w:rsidR="00F5551B">
        <w:t>,</w:t>
      </w:r>
      <w:r w:rsidR="00C8680A">
        <w:t xml:space="preserve"> aber trotzdem deren Verantwortung unterliegen</w:t>
      </w:r>
      <w:r w:rsidR="00F5551B">
        <w:t>,</w:t>
      </w:r>
      <w:r w:rsidR="00C8680A">
        <w:t xml:space="preserve"> sind mit dem Dienstleister vertraglich </w:t>
      </w:r>
      <w:r w:rsidR="00EB0DCE">
        <w:t>durch die Qualitätssicherun</w:t>
      </w:r>
      <w:r w:rsidR="00773A9D">
        <w:t>g</w:t>
      </w:r>
      <w:r w:rsidR="00EB0DCE">
        <w:t xml:space="preserve">svereinbarung </w:t>
      </w:r>
      <w:r w:rsidR="00773A9D">
        <w:t xml:space="preserve">gemäß SOP-102 </w:t>
      </w:r>
      <w:r w:rsidR="00C8680A">
        <w:t>geregelt. Die Verantwortlichkeiten jeder Seite sind dadurch klar festgelegt.</w:t>
      </w:r>
    </w:p>
    <w:p w:rsidR="00C27A0A" w:rsidRDefault="00CB026D" w:rsidP="00C27A0A">
      <w:pPr>
        <w:pStyle w:val="MuPKommentar"/>
      </w:pPr>
      <w:r>
        <w:t xml:space="preserve">Im </w:t>
      </w:r>
      <w:r w:rsidR="00583446">
        <w:t>F</w:t>
      </w:r>
      <w:r>
        <w:t xml:space="preserve">alle der Vernichtung </w:t>
      </w:r>
      <w:r w:rsidR="00653DE0">
        <w:t xml:space="preserve">gehört zu </w:t>
      </w:r>
      <w:r>
        <w:t>dies</w:t>
      </w:r>
      <w:r w:rsidR="00653DE0">
        <w:t>en Verantwortlichkeiten</w:t>
      </w:r>
      <w:r>
        <w:t xml:space="preserve"> u.a., </w:t>
      </w:r>
      <w:r w:rsidR="00653DE0">
        <w:t>dass</w:t>
      </w:r>
      <w:r>
        <w:t xml:space="preserve"> der Entsorgungsdienstleister </w:t>
      </w:r>
    </w:p>
    <w:p w:rsidR="00653DE0" w:rsidRDefault="00CB026D" w:rsidP="002F4037">
      <w:pPr>
        <w:pStyle w:val="MuPKommentar"/>
        <w:numPr>
          <w:ilvl w:val="0"/>
          <w:numId w:val="27"/>
        </w:numPr>
        <w:spacing w:before="0" w:after="0"/>
      </w:pPr>
      <w:r>
        <w:t xml:space="preserve">bei </w:t>
      </w:r>
      <w:r w:rsidR="00C8680A">
        <w:t>Über</w:t>
      </w:r>
      <w:r w:rsidR="00653DE0">
        <w:t>nahme</w:t>
      </w:r>
      <w:r w:rsidR="00C8680A">
        <w:t xml:space="preserve"> des Vernichtungsgutes vom Transportdienstleister </w:t>
      </w:r>
      <w:r w:rsidR="00653DE0">
        <w:t xml:space="preserve">die an der LKW-Tür </w:t>
      </w:r>
      <w:r w:rsidR="00583446">
        <w:t>angebrachte Plombe</w:t>
      </w:r>
      <w:r w:rsidR="00653DE0">
        <w:t xml:space="preserve"> kontrolliert</w:t>
      </w:r>
      <w:r w:rsidR="009947B1">
        <w:t>.</w:t>
      </w:r>
    </w:p>
    <w:p w:rsidR="00653DE0" w:rsidRDefault="009947B1" w:rsidP="002F4037">
      <w:pPr>
        <w:pStyle w:val="MuPKommentar"/>
        <w:numPr>
          <w:ilvl w:val="0"/>
          <w:numId w:val="27"/>
        </w:numPr>
        <w:spacing w:before="0" w:after="0"/>
      </w:pPr>
      <w:r>
        <w:t>d</w:t>
      </w:r>
      <w:r w:rsidR="00583446">
        <w:t xml:space="preserve">ie </w:t>
      </w:r>
      <w:r w:rsidR="001D62FB">
        <w:t>Container</w:t>
      </w:r>
      <w:r w:rsidR="00653DE0">
        <w:t>-</w:t>
      </w:r>
      <w:proofErr w:type="spellStart"/>
      <w:r w:rsidR="00583446">
        <w:t>Plomben</w:t>
      </w:r>
      <w:r w:rsidR="00C42320">
        <w:t>n</w:t>
      </w:r>
      <w:r w:rsidR="00583446">
        <w:t>ummern</w:t>
      </w:r>
      <w:proofErr w:type="spellEnd"/>
      <w:r w:rsidR="00583446">
        <w:t xml:space="preserve"> </w:t>
      </w:r>
      <w:r w:rsidR="00653DE0">
        <w:t>überprüft, ob sie</w:t>
      </w:r>
      <w:r w:rsidR="0027656E">
        <w:t xml:space="preserve"> mit denen von Maas &amp; Peither </w:t>
      </w:r>
      <w:proofErr w:type="spellStart"/>
      <w:r w:rsidR="0027656E">
        <w:t>Pharma</w:t>
      </w:r>
      <w:proofErr w:type="spellEnd"/>
      <w:r w:rsidR="0027656E">
        <w:t xml:space="preserve"> GmbH kommunizierten übereinstimmen</w:t>
      </w:r>
      <w:r>
        <w:t>.</w:t>
      </w:r>
    </w:p>
    <w:p w:rsidR="00653DE0" w:rsidRDefault="0027656E" w:rsidP="002F4037">
      <w:pPr>
        <w:pStyle w:val="MuPKommentar"/>
        <w:numPr>
          <w:ilvl w:val="0"/>
          <w:numId w:val="27"/>
        </w:numPr>
        <w:spacing w:before="0" w:after="0"/>
      </w:pPr>
      <w:r>
        <w:t>d</w:t>
      </w:r>
      <w:r w:rsidR="00653DE0">
        <w:t>i</w:t>
      </w:r>
      <w:r>
        <w:t xml:space="preserve">e </w:t>
      </w:r>
      <w:r w:rsidR="001D62FB">
        <w:t>Container</w:t>
      </w:r>
      <w:r>
        <w:t xml:space="preserve"> </w:t>
      </w:r>
      <w:r w:rsidR="00653DE0">
        <w:t xml:space="preserve">auf Beschädigungen überprüft, </w:t>
      </w:r>
      <w:r w:rsidR="00811DC1">
        <w:t xml:space="preserve">sowie </w:t>
      </w:r>
      <w:r w:rsidR="00653DE0">
        <w:t xml:space="preserve">die </w:t>
      </w:r>
      <w:r w:rsidR="00811DC1">
        <w:t>Stückzahlen</w:t>
      </w:r>
      <w:r w:rsidR="00653DE0">
        <w:t xml:space="preserve"> kontrolliert</w:t>
      </w:r>
      <w:r w:rsidR="009947B1">
        <w:t>.</w:t>
      </w:r>
    </w:p>
    <w:p w:rsidR="00C8680A" w:rsidRPr="00653DE0" w:rsidRDefault="009947B1" w:rsidP="00653DE0">
      <w:pPr>
        <w:pStyle w:val="MuPKommentar"/>
      </w:pPr>
      <w:r>
        <w:t>In jedem Fall</w:t>
      </w:r>
      <w:r w:rsidR="004D2D0A" w:rsidRPr="00653DE0">
        <w:t xml:space="preserve"> ist der </w:t>
      </w:r>
      <w:r w:rsidR="0027656E" w:rsidRPr="00653DE0">
        <w:t xml:space="preserve">Entsorgungsdienstleister </w:t>
      </w:r>
      <w:r w:rsidR="004D2D0A" w:rsidRPr="00653DE0">
        <w:t>vertraglich verpflichtet</w:t>
      </w:r>
      <w:r w:rsidR="00653DE0" w:rsidRPr="00653DE0">
        <w:t>,</w:t>
      </w:r>
      <w:r w:rsidR="004D2D0A" w:rsidRPr="00653DE0">
        <w:t xml:space="preserve"> </w:t>
      </w:r>
      <w:r w:rsidR="0027656E" w:rsidRPr="00653DE0">
        <w:t xml:space="preserve">Abweichungen </w:t>
      </w:r>
      <w:r w:rsidR="00C8680A" w:rsidRPr="00653DE0">
        <w:t xml:space="preserve">umgehend an die Maas &amp; Peither </w:t>
      </w:r>
      <w:proofErr w:type="spellStart"/>
      <w:r w:rsidR="00C8680A" w:rsidRPr="00653DE0">
        <w:t>Pharma</w:t>
      </w:r>
      <w:proofErr w:type="spellEnd"/>
      <w:r w:rsidR="00C8680A" w:rsidRPr="00653DE0">
        <w:t xml:space="preserve"> GmbH</w:t>
      </w:r>
      <w:r w:rsidR="004D2D0A" w:rsidRPr="00653DE0">
        <w:t xml:space="preserve"> zu kommunizieren</w:t>
      </w:r>
      <w:r w:rsidR="00C8680A" w:rsidRPr="00653DE0">
        <w:t>.</w:t>
      </w:r>
    </w:p>
    <w:p w:rsidR="003C2387" w:rsidRPr="005C4225" w:rsidRDefault="00B45FFF" w:rsidP="00C32E40">
      <w:pPr>
        <w:pStyle w:val="MuPText"/>
      </w:pPr>
      <w:r>
        <w:t xml:space="preserve">Der Entsorgungsdienstleister </w:t>
      </w:r>
      <w:r w:rsidR="00811DC1">
        <w:t xml:space="preserve">kommuniziert Abweichungen der </w:t>
      </w:r>
      <w:proofErr w:type="spellStart"/>
      <w:r w:rsidR="00811DC1">
        <w:t>Plomben</w:t>
      </w:r>
      <w:r w:rsidR="00C1459C">
        <w:t>n</w:t>
      </w:r>
      <w:r w:rsidR="00811DC1">
        <w:t>ummern</w:t>
      </w:r>
      <w:proofErr w:type="spellEnd"/>
      <w:r w:rsidR="00811DC1">
        <w:t xml:space="preserve">, Beschädigung der </w:t>
      </w:r>
      <w:r w:rsidR="001D62FB">
        <w:t>Container</w:t>
      </w:r>
      <w:r w:rsidR="00811DC1">
        <w:t xml:space="preserve"> oder Stückzahlendifferenzen sofort an den Versand. Der Versand initiiert eine </w:t>
      </w:r>
      <w:r w:rsidR="003C2387">
        <w:t>Abweichungsmeldung gemäß SOP-104 „Umgang mit Abweichungen und Änderungen“ und fügt eine Kopie dem Formblatt SOP-605_A4 bei.</w:t>
      </w:r>
    </w:p>
    <w:p w:rsidR="00694D7E" w:rsidRDefault="00313A5D" w:rsidP="00C32E40">
      <w:pPr>
        <w:pStyle w:val="MuPText"/>
      </w:pPr>
      <w:r>
        <w:lastRenderedPageBreak/>
        <w:t xml:space="preserve">Der </w:t>
      </w:r>
      <w:r w:rsidR="009652FA">
        <w:t>Versand</w:t>
      </w:r>
      <w:r>
        <w:t xml:space="preserve"> erhält vom </w:t>
      </w:r>
      <w:r w:rsidR="00D26D3A">
        <w:t xml:space="preserve">Versorgungsdienstleister </w:t>
      </w:r>
      <w:r>
        <w:t>einen Vernichtungsnachweis. Dieser bestätigt die Durchführung der</w:t>
      </w:r>
      <w:r w:rsidR="005E3E29">
        <w:t xml:space="preserve"> </w:t>
      </w:r>
      <w:r w:rsidR="00D26D3A">
        <w:t xml:space="preserve">Vernichtung </w:t>
      </w:r>
      <w:r>
        <w:t>mit Angabe</w:t>
      </w:r>
      <w:r w:rsidR="00694D7E">
        <w:t>n</w:t>
      </w:r>
      <w:r w:rsidR="00C8680A">
        <w:t>:</w:t>
      </w:r>
    </w:p>
    <w:p w:rsidR="0050037F" w:rsidRPr="002F4037" w:rsidRDefault="00782C66" w:rsidP="002F4037">
      <w:pPr>
        <w:pStyle w:val="MuPBulletEbene1"/>
      </w:pPr>
      <w:r w:rsidRPr="002F4037">
        <w:t xml:space="preserve">aller </w:t>
      </w:r>
      <w:proofErr w:type="spellStart"/>
      <w:r w:rsidRPr="002F4037">
        <w:t>Plomben</w:t>
      </w:r>
      <w:r w:rsidR="00C1459C" w:rsidRPr="002F4037">
        <w:t>n</w:t>
      </w:r>
      <w:r w:rsidRPr="002F4037">
        <w:t>ummern</w:t>
      </w:r>
      <w:proofErr w:type="spellEnd"/>
      <w:r w:rsidRPr="002F4037">
        <w:t xml:space="preserve"> </w:t>
      </w:r>
      <w:r w:rsidR="00313A5D" w:rsidRPr="002F4037">
        <w:t xml:space="preserve">der </w:t>
      </w:r>
      <w:r w:rsidR="001D62FB" w:rsidRPr="002F4037">
        <w:t>Container</w:t>
      </w:r>
      <w:r w:rsidR="00653DE0" w:rsidRPr="002F4037">
        <w:t>,</w:t>
      </w:r>
      <w:r w:rsidRPr="002F4037">
        <w:t xml:space="preserve"> sowie der </w:t>
      </w:r>
      <w:proofErr w:type="spellStart"/>
      <w:r w:rsidR="009A043E" w:rsidRPr="002F4037">
        <w:t>P</w:t>
      </w:r>
      <w:r w:rsidR="00C41CA1" w:rsidRPr="002F4037">
        <w:t>lomben</w:t>
      </w:r>
      <w:r w:rsidR="00C1459C" w:rsidRPr="002F4037">
        <w:t>n</w:t>
      </w:r>
      <w:r w:rsidR="00313A5D" w:rsidRPr="002F4037">
        <w:t>ummer</w:t>
      </w:r>
      <w:proofErr w:type="spellEnd"/>
      <w:r w:rsidRPr="002F4037">
        <w:t xml:space="preserve"> des LKW</w:t>
      </w:r>
      <w:r w:rsidR="006C6DD9" w:rsidRPr="002F4037">
        <w:t>s</w:t>
      </w:r>
    </w:p>
    <w:p w:rsidR="00CE26C1" w:rsidRPr="002F4037" w:rsidRDefault="00CE26C1" w:rsidP="002F4037">
      <w:pPr>
        <w:pStyle w:val="MuPBulletEbene1"/>
      </w:pPr>
      <w:r w:rsidRPr="002F4037">
        <w:t>d</w:t>
      </w:r>
      <w:r w:rsidR="00C8680A" w:rsidRPr="002F4037">
        <w:t xml:space="preserve">er </w:t>
      </w:r>
      <w:r w:rsidRPr="002F4037">
        <w:t xml:space="preserve">Maas &amp; Peither </w:t>
      </w:r>
      <w:proofErr w:type="spellStart"/>
      <w:r w:rsidRPr="002F4037">
        <w:t>Pharma</w:t>
      </w:r>
      <w:proofErr w:type="spellEnd"/>
      <w:r w:rsidRPr="002F4037">
        <w:t xml:space="preserve"> GmbH Vorgangsnummer</w:t>
      </w:r>
    </w:p>
    <w:p w:rsidR="00CE26C1" w:rsidRPr="002F4037" w:rsidRDefault="00CE26C1" w:rsidP="002F4037">
      <w:pPr>
        <w:pStyle w:val="MuPBulletEbene1"/>
      </w:pPr>
      <w:r w:rsidRPr="002F4037">
        <w:t>des Vernichtungsgut</w:t>
      </w:r>
      <w:r w:rsidR="002B66AD" w:rsidRPr="002F4037">
        <w:t>es</w:t>
      </w:r>
      <w:r w:rsidRPr="002F4037">
        <w:t xml:space="preserve"> (Material Bezeichnung, Chargen Nummer (wenn vorhanden))</w:t>
      </w:r>
    </w:p>
    <w:p w:rsidR="00CE26C1" w:rsidRPr="002F4037" w:rsidRDefault="00CE26C1" w:rsidP="002F4037">
      <w:pPr>
        <w:pStyle w:val="MuPBulletEbene1"/>
      </w:pPr>
      <w:r w:rsidRPr="002F4037">
        <w:t xml:space="preserve">der Menge der </w:t>
      </w:r>
      <w:r w:rsidR="00676B23" w:rsidRPr="002F4037">
        <w:t>v</w:t>
      </w:r>
      <w:r w:rsidRPr="002F4037">
        <w:t>ernichteten Ware (</w:t>
      </w:r>
      <w:r w:rsidR="00C5186B">
        <w:t>z. B.</w:t>
      </w:r>
      <w:r w:rsidR="00676B23" w:rsidRPr="002F4037">
        <w:t xml:space="preserve"> Kartons)</w:t>
      </w:r>
    </w:p>
    <w:p w:rsidR="00694D7E" w:rsidRPr="002F4037" w:rsidRDefault="00694D7E" w:rsidP="002F4037">
      <w:pPr>
        <w:pStyle w:val="MuPBulletEbene1"/>
      </w:pPr>
      <w:r w:rsidRPr="002F4037">
        <w:t>der Art der Vernichtung</w:t>
      </w:r>
    </w:p>
    <w:p w:rsidR="009652FA" w:rsidRDefault="009652FA" w:rsidP="00C32E40">
      <w:pPr>
        <w:pStyle w:val="MuPText"/>
      </w:pPr>
      <w:r>
        <w:t>Der</w:t>
      </w:r>
      <w:r w:rsidR="00AF0638">
        <w:t xml:space="preserve"> </w:t>
      </w:r>
      <w:r w:rsidR="00DB5113">
        <w:t xml:space="preserve">Mitarbeiter des </w:t>
      </w:r>
      <w:r>
        <w:t>Versands</w:t>
      </w:r>
      <w:r w:rsidR="00DB5113">
        <w:t xml:space="preserve"> </w:t>
      </w:r>
      <w:r>
        <w:t>leitet gebündelt den final abgezeichneten Speditionsauftrag</w:t>
      </w:r>
      <w:r w:rsidR="006F6A50">
        <w:t>, das Formblatt SOP-605</w:t>
      </w:r>
      <w:r w:rsidR="002634DB">
        <w:t>_</w:t>
      </w:r>
      <w:r w:rsidR="00103D61">
        <w:t>A4</w:t>
      </w:r>
      <w:r w:rsidR="00A46C28">
        <w:t>,</w:t>
      </w:r>
      <w:r w:rsidR="006F6A50">
        <w:t xml:space="preserve"> den Vernichtungsnachweis </w:t>
      </w:r>
      <w:r w:rsidR="00A46C28">
        <w:t xml:space="preserve">und ggf. alle angefallenen Abweichungsmeldungen </w:t>
      </w:r>
      <w:r w:rsidR="006F6A50">
        <w:t>an die Q</w:t>
      </w:r>
      <w:r w:rsidR="00A91C69">
        <w:t>ualitätssicherung</w:t>
      </w:r>
      <w:r w:rsidR="006F6A50">
        <w:t xml:space="preserve"> weiter.</w:t>
      </w:r>
    </w:p>
    <w:p w:rsidR="009652FA" w:rsidRDefault="006F6A50" w:rsidP="002F4037">
      <w:pPr>
        <w:pStyle w:val="berschrift2"/>
      </w:pPr>
      <w:bookmarkStart w:id="39" w:name="_Toc525626943"/>
      <w:r>
        <w:t>Dokumentencheck</w:t>
      </w:r>
      <w:r w:rsidR="00555D96">
        <w:fldChar w:fldCharType="begin"/>
      </w:r>
      <w:r w:rsidR="00555D96">
        <w:instrText xml:space="preserve"> XE "</w:instrText>
      </w:r>
      <w:r w:rsidR="00555D96" w:rsidRPr="00B73179">
        <w:instrText>Vernichtung (Ausgangsstoffe, Packmittel, Arzneimittel):Dokumentencheck</w:instrText>
      </w:r>
      <w:r w:rsidR="00555D96">
        <w:instrText xml:space="preserve">" </w:instrText>
      </w:r>
      <w:r w:rsidR="00555D96">
        <w:fldChar w:fldCharType="end"/>
      </w:r>
      <w:r>
        <w:t xml:space="preserve"> der Qualitätssicherung</w:t>
      </w:r>
      <w:bookmarkEnd w:id="39"/>
    </w:p>
    <w:p w:rsidR="009652FA" w:rsidRDefault="006F6A50" w:rsidP="00C32E40">
      <w:pPr>
        <w:pStyle w:val="MuPText"/>
      </w:pPr>
      <w:r>
        <w:t>Die Qua</w:t>
      </w:r>
      <w:r w:rsidR="000D49C8">
        <w:t>l</w:t>
      </w:r>
      <w:r>
        <w:t xml:space="preserve">itätssicherung prüft die verschiedenen </w:t>
      </w:r>
      <w:r w:rsidR="0052174D">
        <w:t>Dokumente</w:t>
      </w:r>
      <w:r>
        <w:t xml:space="preserve"> </w:t>
      </w:r>
      <w:r w:rsidR="0052174D">
        <w:t>(Speditionsauftrag</w:t>
      </w:r>
      <w:r w:rsidR="009F49B0">
        <w:t xml:space="preserve">, </w:t>
      </w:r>
      <w:r w:rsidR="0052174D">
        <w:t>Formblatt SOP-605</w:t>
      </w:r>
      <w:r w:rsidR="002634DB">
        <w:t>_</w:t>
      </w:r>
      <w:r w:rsidR="0052174D">
        <w:t>A4</w:t>
      </w:r>
      <w:r w:rsidR="009F49B0">
        <w:t>,</w:t>
      </w:r>
      <w:r w:rsidR="0052174D">
        <w:t xml:space="preserve"> Vernichtungsnachweis</w:t>
      </w:r>
      <w:r w:rsidR="000B3599">
        <w:t>, ggf. Abweichungsberichte</w:t>
      </w:r>
      <w:r w:rsidR="0052174D">
        <w:t xml:space="preserve">) </w:t>
      </w:r>
      <w:r>
        <w:t>auf</w:t>
      </w:r>
      <w:r w:rsidR="005A54AA">
        <w:t xml:space="preserve"> </w:t>
      </w:r>
      <w:r w:rsidR="000B3599">
        <w:t xml:space="preserve">Plausibilität sowie </w:t>
      </w:r>
      <w:r w:rsidR="005A54AA">
        <w:t>Übereinstimmung</w:t>
      </w:r>
    </w:p>
    <w:p w:rsidR="00AE5E77" w:rsidRPr="002F4037" w:rsidRDefault="00EC57D6" w:rsidP="002F4037">
      <w:pPr>
        <w:pStyle w:val="MuPBulletEbene1"/>
      </w:pPr>
      <w:r w:rsidRPr="002F4037">
        <w:t xml:space="preserve">der </w:t>
      </w:r>
      <w:proofErr w:type="spellStart"/>
      <w:r w:rsidR="006F6A50" w:rsidRPr="002F4037">
        <w:t>Plomben</w:t>
      </w:r>
      <w:r w:rsidR="00C1459C" w:rsidRPr="002F4037">
        <w:t>n</w:t>
      </w:r>
      <w:r w:rsidR="006F6A50" w:rsidRPr="002F4037">
        <w:t>ummern</w:t>
      </w:r>
      <w:proofErr w:type="spellEnd"/>
      <w:r w:rsidR="006F6A50" w:rsidRPr="002F4037">
        <w:t xml:space="preserve"> </w:t>
      </w:r>
      <w:r w:rsidR="000D49C8" w:rsidRPr="002F4037">
        <w:t xml:space="preserve">der </w:t>
      </w:r>
      <w:r w:rsidR="001D62FB" w:rsidRPr="002F4037">
        <w:t>Container</w:t>
      </w:r>
      <w:r w:rsidR="00AE5E77" w:rsidRPr="002F4037">
        <w:t xml:space="preserve"> sowie des LKWs</w:t>
      </w:r>
    </w:p>
    <w:p w:rsidR="00AE5E77" w:rsidRPr="002F4037" w:rsidRDefault="00AE5E77" w:rsidP="002F4037">
      <w:pPr>
        <w:pStyle w:val="MuPBulletEbene1"/>
      </w:pPr>
      <w:r w:rsidRPr="002F4037">
        <w:t xml:space="preserve">der Angaben </w:t>
      </w:r>
      <w:r w:rsidR="005A54AA" w:rsidRPr="002F4037">
        <w:t>des Formblatts SOP-605</w:t>
      </w:r>
      <w:r w:rsidR="002634DB" w:rsidRPr="002F4037">
        <w:t>_</w:t>
      </w:r>
      <w:r w:rsidR="005A54AA" w:rsidRPr="002F4037">
        <w:t>A4 mit dem Vernichtungsnachweis des Entsorgungsdienstleisters (</w:t>
      </w:r>
      <w:r w:rsidR="00C5186B">
        <w:t>z. B.</w:t>
      </w:r>
      <w:r w:rsidR="005A54AA" w:rsidRPr="002F4037">
        <w:t xml:space="preserve"> Materialname, Chargenbezeichnung, </w:t>
      </w:r>
      <w:r w:rsidR="009F49B0" w:rsidRPr="002F4037">
        <w:t>Menge usw.)</w:t>
      </w:r>
    </w:p>
    <w:p w:rsidR="000B3599" w:rsidRPr="002F4037" w:rsidRDefault="00EE4795" w:rsidP="002F4037">
      <w:pPr>
        <w:pStyle w:val="MuPBulletEbene1"/>
      </w:pPr>
      <w:r w:rsidRPr="002F4037">
        <w:t>v</w:t>
      </w:r>
      <w:r w:rsidR="000B3599" w:rsidRPr="002F4037">
        <w:t>ernichtete Ware und deren Stückzahlen</w:t>
      </w:r>
    </w:p>
    <w:p w:rsidR="00B95528" w:rsidRDefault="00B95528" w:rsidP="00C32E40">
      <w:pPr>
        <w:pStyle w:val="MuPText"/>
      </w:pPr>
      <w:r>
        <w:t>Die Q</w:t>
      </w:r>
      <w:r w:rsidR="00E66A09">
        <w:t>ualitätssicherung</w:t>
      </w:r>
      <w:r>
        <w:t xml:space="preserve"> dokumentiert n</w:t>
      </w:r>
      <w:r w:rsidR="009F49B0">
        <w:t>ach Abschlu</w:t>
      </w:r>
      <w:r>
        <w:t>ss</w:t>
      </w:r>
      <w:r w:rsidR="009F49B0">
        <w:t xml:space="preserve"> des Dokumentenchecks </w:t>
      </w:r>
      <w:r>
        <w:t>und Übereinstimmung aller Parameter diese</w:t>
      </w:r>
      <w:r w:rsidR="00EE4795">
        <w:t>n</w:t>
      </w:r>
      <w:r>
        <w:t xml:space="preserve"> Schritt auf dem Formblatt SOP-605</w:t>
      </w:r>
      <w:r w:rsidR="002634DB">
        <w:t>_</w:t>
      </w:r>
      <w:r>
        <w:t>A4 sowie dem Logbuch</w:t>
      </w:r>
      <w:r w:rsidR="00E66A09" w:rsidRPr="00E66A09">
        <w:t xml:space="preserve"> </w:t>
      </w:r>
      <w:r w:rsidR="00E66A09">
        <w:t>und legt die Dokumente im dafür vorgesehenen Ordner in der QS ab.</w:t>
      </w:r>
      <w:r w:rsidR="00381DA0">
        <w:t xml:space="preserve"> Ggf. wird der Anforderer der Vernichtung über den abgeschlossenen Prozess informiert.</w:t>
      </w:r>
    </w:p>
    <w:p w:rsidR="000B5A80" w:rsidRPr="000B5A80" w:rsidRDefault="00E66A09" w:rsidP="00C32E40">
      <w:pPr>
        <w:pStyle w:val="MuPText"/>
      </w:pPr>
      <w:r>
        <w:t>B</w:t>
      </w:r>
      <w:r w:rsidR="00673A75">
        <w:t xml:space="preserve">ei Unstimmigkeiten </w:t>
      </w:r>
      <w:r>
        <w:t xml:space="preserve">kontaktiert die Qualitätssicherung </w:t>
      </w:r>
      <w:r w:rsidR="00DB5113">
        <w:t>d</w:t>
      </w:r>
      <w:r w:rsidR="003E7065">
        <w:t>ie entsprechende Schnittstelle (</w:t>
      </w:r>
      <w:r w:rsidR="00C5186B">
        <w:t>z. B.</w:t>
      </w:r>
      <w:r w:rsidR="009D1EA5">
        <w:t xml:space="preserve"> </w:t>
      </w:r>
      <w:r w:rsidR="003E7065">
        <w:t xml:space="preserve">Anwender, </w:t>
      </w:r>
      <w:r w:rsidR="009D1EA5">
        <w:t>Versand, E</w:t>
      </w:r>
      <w:r w:rsidR="00DB5113">
        <w:t>ntsorgungs</w:t>
      </w:r>
      <w:r w:rsidR="005E3E29">
        <w:t>dienstl</w:t>
      </w:r>
      <w:r w:rsidR="00EA6A46">
        <w:t>eister</w:t>
      </w:r>
      <w:r w:rsidR="009D1EA5">
        <w:t>)</w:t>
      </w:r>
      <w:r w:rsidR="00EA6A46">
        <w:t>,</w:t>
      </w:r>
      <w:r w:rsidR="005E3E29">
        <w:t xml:space="preserve"> um diese zu klären. Bleiben die </w:t>
      </w:r>
      <w:r w:rsidR="00DB5113">
        <w:t>U</w:t>
      </w:r>
      <w:r w:rsidR="005E3E29">
        <w:t>nstimmigkeiten bestehen</w:t>
      </w:r>
      <w:r w:rsidR="00EE4795">
        <w:t>,</w:t>
      </w:r>
      <w:r w:rsidR="005E3E29">
        <w:t xml:space="preserve"> initiiert der Mitarbeiter eine Abweichung</w:t>
      </w:r>
      <w:r w:rsidR="00653DE0">
        <w:t>suntersuchung</w:t>
      </w:r>
      <w:r w:rsidR="005E3E29">
        <w:t xml:space="preserve"> gemäß SOP-10</w:t>
      </w:r>
      <w:r w:rsidR="00047597">
        <w:t>4 „Umgang mit Abweichungen und Änderungen“</w:t>
      </w:r>
      <w:r w:rsidR="00EA6A46">
        <w:t>.</w:t>
      </w:r>
    </w:p>
    <w:p w:rsidR="00620E1A" w:rsidRPr="002F4037" w:rsidRDefault="00620E1A" w:rsidP="002F4037">
      <w:pPr>
        <w:pStyle w:val="berschrift2"/>
      </w:pPr>
      <w:bookmarkStart w:id="40" w:name="_Toc327430548"/>
      <w:bookmarkStart w:id="41" w:name="_Toc427680922"/>
      <w:bookmarkStart w:id="42" w:name="_Toc525626944"/>
      <w:r w:rsidRPr="002F4037">
        <w:t>Zuständigkeiten und Verantwortlichkeiten</w:t>
      </w:r>
      <w:bookmarkEnd w:id="40"/>
      <w:bookmarkEnd w:id="41"/>
      <w:bookmarkEnd w:id="42"/>
      <w:r w:rsidR="00555D96">
        <w:fldChar w:fldCharType="begin"/>
      </w:r>
      <w:r w:rsidR="00555D96">
        <w:instrText xml:space="preserve"> XE "</w:instrText>
      </w:r>
      <w:r w:rsidR="00555D96" w:rsidRPr="0048028D">
        <w:instrText>Vernichtung (Ausgangsstoffe, Packmittel, Arzneimittel):Verantwortlichkeiten</w:instrText>
      </w:r>
      <w:r w:rsidR="00555D96">
        <w:instrText xml:space="preserve">" </w:instrText>
      </w:r>
      <w:r w:rsidR="00555D96">
        <w:fldChar w:fldCharType="end"/>
      </w:r>
      <w:r w:rsidRPr="002F4037">
        <w:t xml:space="preserve"> </w:t>
      </w:r>
    </w:p>
    <w:p w:rsidR="000B5A80" w:rsidRPr="002F4037" w:rsidRDefault="00BE4930" w:rsidP="002F4037">
      <w:pPr>
        <w:pStyle w:val="berschrift3"/>
      </w:pPr>
      <w:bookmarkStart w:id="43" w:name="RTF5f546f633236363731313935"/>
      <w:bookmarkStart w:id="44" w:name="_Toc327430555"/>
      <w:bookmarkStart w:id="45" w:name="_Toc427680927"/>
      <w:bookmarkStart w:id="46" w:name="_Toc525626945"/>
      <w:r w:rsidRPr="002F4037">
        <w:t>Anforderer</w:t>
      </w:r>
      <w:bookmarkEnd w:id="46"/>
    </w:p>
    <w:p w:rsidR="000B5A80" w:rsidRDefault="0093236C" w:rsidP="00C32E40">
      <w:pPr>
        <w:pStyle w:val="MuPText"/>
      </w:pPr>
      <w:r>
        <w:t>Der Anforderer ist verantwortlich für:</w:t>
      </w:r>
    </w:p>
    <w:p w:rsidR="0093236C" w:rsidRPr="002F4037" w:rsidRDefault="0093236C" w:rsidP="002F4037">
      <w:pPr>
        <w:pStyle w:val="MuPBulletEbene1"/>
      </w:pPr>
      <w:r w:rsidRPr="002F4037">
        <w:t xml:space="preserve">das </w:t>
      </w:r>
      <w:r w:rsidR="0022505A" w:rsidRPr="002F4037">
        <w:t>E</w:t>
      </w:r>
      <w:r w:rsidRPr="002F4037">
        <w:t>inholen der Vorgangsnummer</w:t>
      </w:r>
      <w:r w:rsidR="0022505A" w:rsidRPr="002F4037">
        <w:t xml:space="preserve"> bei QS</w:t>
      </w:r>
    </w:p>
    <w:p w:rsidR="0093236C" w:rsidRPr="002F4037" w:rsidRDefault="0093236C" w:rsidP="002F4037">
      <w:pPr>
        <w:pStyle w:val="MuPBulletEbene1"/>
      </w:pPr>
      <w:r w:rsidRPr="002F4037">
        <w:t>die Initiierung einer Vernichtung</w:t>
      </w:r>
      <w:r w:rsidR="0022505A" w:rsidRPr="002F4037">
        <w:t xml:space="preserve"> unter Verwendung </w:t>
      </w:r>
      <w:r w:rsidR="00507A07" w:rsidRPr="002F4037">
        <w:t xml:space="preserve">von Formblatt </w:t>
      </w:r>
      <w:r w:rsidR="0022505A" w:rsidRPr="002F4037">
        <w:t>SOP-605_A4</w:t>
      </w:r>
    </w:p>
    <w:p w:rsidR="0093236C" w:rsidRPr="002F4037" w:rsidRDefault="0093236C" w:rsidP="002F4037">
      <w:pPr>
        <w:pStyle w:val="MuPBulletEbene1"/>
      </w:pPr>
      <w:r w:rsidRPr="002F4037">
        <w:t>das Weiterleiten von Vernichtungsgut, das sich noch nicht im Sperrlager befindet</w:t>
      </w:r>
    </w:p>
    <w:p w:rsidR="00BE4930" w:rsidRPr="002F4037" w:rsidRDefault="00507A07" w:rsidP="002F4037">
      <w:pPr>
        <w:pStyle w:val="berschrift3"/>
      </w:pPr>
      <w:bookmarkStart w:id="47" w:name="_Toc525626946"/>
      <w:r w:rsidRPr="002F4037">
        <w:t>Leitung QS, Leitun</w:t>
      </w:r>
      <w:r w:rsidR="009947B1">
        <w:t xml:space="preserve">g der Herstellung, Leitung F&amp;E </w:t>
      </w:r>
      <w:r w:rsidRPr="002F4037">
        <w:t>sowie deren Stellvertreter</w:t>
      </w:r>
      <w:bookmarkEnd w:id="47"/>
    </w:p>
    <w:p w:rsidR="00BE4930" w:rsidRDefault="00EC6CFE" w:rsidP="00C32E40">
      <w:pPr>
        <w:pStyle w:val="MuPText"/>
      </w:pPr>
      <w:r>
        <w:t>D</w:t>
      </w:r>
      <w:r w:rsidR="00507A07">
        <w:t>i</w:t>
      </w:r>
      <w:r>
        <w:t>e</w:t>
      </w:r>
      <w:r w:rsidR="00507A07">
        <w:t>se</w:t>
      </w:r>
      <w:r>
        <w:t xml:space="preserve"> Verantwortungsträger </w:t>
      </w:r>
      <w:r w:rsidR="00507A07">
        <w:t xml:space="preserve">sind </w:t>
      </w:r>
      <w:r>
        <w:t>verantwortlich für:</w:t>
      </w:r>
    </w:p>
    <w:p w:rsidR="00EC6CFE" w:rsidRDefault="00EC6CFE" w:rsidP="000A7E13">
      <w:pPr>
        <w:pStyle w:val="MuPBulletEbene1"/>
      </w:pPr>
      <w:r>
        <w:t xml:space="preserve">die Genehmigung </w:t>
      </w:r>
      <w:r w:rsidR="0093236C">
        <w:t xml:space="preserve">und schriftliche Anordnung </w:t>
      </w:r>
      <w:r>
        <w:t>einer Vernichtung</w:t>
      </w:r>
    </w:p>
    <w:p w:rsidR="00BE4930" w:rsidRDefault="00186832" w:rsidP="002F4037">
      <w:pPr>
        <w:pStyle w:val="berschrift3"/>
      </w:pPr>
      <w:bookmarkStart w:id="48" w:name="_Toc525626947"/>
      <w:r>
        <w:t>Qualitätssicherung</w:t>
      </w:r>
      <w:bookmarkEnd w:id="48"/>
    </w:p>
    <w:p w:rsidR="00186832" w:rsidRDefault="00186832" w:rsidP="00C32E40">
      <w:pPr>
        <w:pStyle w:val="MuPText"/>
      </w:pPr>
      <w:r>
        <w:t>Die Qualitätssicherung ist verantwortlich für:</w:t>
      </w:r>
    </w:p>
    <w:p w:rsidR="00975E01" w:rsidRPr="002F4037" w:rsidRDefault="00186832" w:rsidP="002F4037">
      <w:pPr>
        <w:pStyle w:val="MuPBulletEbene1"/>
      </w:pPr>
      <w:r w:rsidRPr="002F4037">
        <w:t>das Führen des Logbuchs für Vernichtungen</w:t>
      </w:r>
    </w:p>
    <w:p w:rsidR="00006034" w:rsidRPr="002F4037" w:rsidRDefault="00975E01" w:rsidP="002F4037">
      <w:pPr>
        <w:pStyle w:val="MuPBulletEbene1"/>
      </w:pPr>
      <w:r w:rsidRPr="002F4037">
        <w:t>die Ve</w:t>
      </w:r>
      <w:r w:rsidR="00C83632" w:rsidRPr="002F4037">
        <w:t>rgabe der Vorgangsnummer</w:t>
      </w:r>
    </w:p>
    <w:p w:rsidR="000A7E13" w:rsidRPr="002F4037" w:rsidRDefault="000A7E13" w:rsidP="002F4037">
      <w:pPr>
        <w:pStyle w:val="MuPBulletEbene1"/>
      </w:pPr>
      <w:r w:rsidRPr="002F4037">
        <w:t>den Dokumentencheck nach Vernichtung der Ware</w:t>
      </w:r>
    </w:p>
    <w:p w:rsidR="00186832" w:rsidRPr="002F4037" w:rsidRDefault="00186832" w:rsidP="002F4037">
      <w:pPr>
        <w:pStyle w:val="MuPBulletEbene1"/>
      </w:pPr>
      <w:r w:rsidRPr="002F4037">
        <w:t>die Archivierung der Dokumente</w:t>
      </w:r>
      <w:r w:rsidR="009947B1">
        <w:t xml:space="preserve"> gemäß Punkt</w:t>
      </w:r>
      <w:r w:rsidR="007167C6" w:rsidRPr="002F4037">
        <w:t xml:space="preserve"> </w:t>
      </w:r>
      <w:r w:rsidR="009947B1">
        <w:t>7</w:t>
      </w:r>
    </w:p>
    <w:p w:rsidR="00006034" w:rsidRDefault="00006034" w:rsidP="002F4037">
      <w:pPr>
        <w:pStyle w:val="berschrift3"/>
      </w:pPr>
      <w:bookmarkStart w:id="49" w:name="_Toc525626948"/>
      <w:r>
        <w:lastRenderedPageBreak/>
        <w:t xml:space="preserve">Gruppe </w:t>
      </w:r>
      <w:r w:rsidR="00EC6CFE">
        <w:t>Versand</w:t>
      </w:r>
      <w:bookmarkEnd w:id="49"/>
    </w:p>
    <w:p w:rsidR="00C9317C" w:rsidRDefault="00C9317C" w:rsidP="00C32E40">
      <w:pPr>
        <w:pStyle w:val="MuPText"/>
      </w:pPr>
      <w:r>
        <w:t>D</w:t>
      </w:r>
      <w:r w:rsidR="00E839BC">
        <w:t>er Versand</w:t>
      </w:r>
      <w:r>
        <w:t xml:space="preserve"> ist verantwortlich für:</w:t>
      </w:r>
    </w:p>
    <w:p w:rsidR="00006034" w:rsidRPr="002F4037" w:rsidRDefault="00E839BC" w:rsidP="002F4037">
      <w:pPr>
        <w:pStyle w:val="MuPBulletEbene1"/>
      </w:pPr>
      <w:r w:rsidRPr="002F4037">
        <w:t>die Bestandsartänderung der Ware und des Lagerortes in LOGIFIXX</w:t>
      </w:r>
    </w:p>
    <w:p w:rsidR="00E839BC" w:rsidRPr="002F4037" w:rsidRDefault="00E839BC" w:rsidP="002F4037">
      <w:pPr>
        <w:pStyle w:val="MuPBulletEbene1"/>
      </w:pPr>
      <w:r w:rsidRPr="002F4037">
        <w:t>die Bestellung des Entsorgungsdienstleisters</w:t>
      </w:r>
    </w:p>
    <w:p w:rsidR="00E839BC" w:rsidRPr="002F4037" w:rsidRDefault="00E839BC" w:rsidP="002F4037">
      <w:pPr>
        <w:pStyle w:val="MuPBulletEbene1"/>
      </w:pPr>
      <w:r w:rsidRPr="002F4037">
        <w:t>die Bestellung des Transportdienstleisters</w:t>
      </w:r>
    </w:p>
    <w:p w:rsidR="00E839BC" w:rsidRPr="002F4037" w:rsidRDefault="00E839BC" w:rsidP="002F4037">
      <w:pPr>
        <w:pStyle w:val="MuPBulletEbene1"/>
      </w:pPr>
      <w:r w:rsidRPr="002F4037">
        <w:t>die Aufbewahrung des Speditionsauftrages und SOP-604_A4 während des Vernichtungsvorganges beim Entsorgungsdienstleister</w:t>
      </w:r>
    </w:p>
    <w:p w:rsidR="006F2BB7" w:rsidRPr="002F4037" w:rsidRDefault="006F2BB7" w:rsidP="002F4037">
      <w:pPr>
        <w:pStyle w:val="MuPBulletEbene1"/>
      </w:pPr>
      <w:r w:rsidRPr="002F4037">
        <w:t>das Initiieren von Abweichung</w:t>
      </w:r>
      <w:r w:rsidR="007167C6" w:rsidRPr="002F4037">
        <w:t>smeldung</w:t>
      </w:r>
      <w:r w:rsidRPr="002F4037">
        <w:t>en</w:t>
      </w:r>
      <w:r w:rsidR="007167C6" w:rsidRPr="002F4037">
        <w:t xml:space="preserve"> gemäß SOP 104</w:t>
      </w:r>
      <w:r w:rsidR="00EE4795" w:rsidRPr="002F4037">
        <w:t>,</w:t>
      </w:r>
      <w:r w:rsidRPr="002F4037">
        <w:t xml:space="preserve"> </w:t>
      </w:r>
      <w:r w:rsidR="007167C6" w:rsidRPr="002F4037">
        <w:t>sofern</w:t>
      </w:r>
      <w:r w:rsidRPr="002F4037">
        <w:t xml:space="preserve"> </w:t>
      </w:r>
      <w:r w:rsidR="007167C6" w:rsidRPr="002F4037">
        <w:t>Abweichungen vom</w:t>
      </w:r>
      <w:r w:rsidRPr="002F4037">
        <w:t xml:space="preserve"> Entsorgungsdienstleister an die Maas &amp; Peither </w:t>
      </w:r>
      <w:proofErr w:type="spellStart"/>
      <w:r w:rsidRPr="002F4037">
        <w:t>Pharma</w:t>
      </w:r>
      <w:proofErr w:type="spellEnd"/>
      <w:r w:rsidRPr="002F4037">
        <w:t xml:space="preserve"> GmbH </w:t>
      </w:r>
      <w:r w:rsidR="00EA2DDA" w:rsidRPr="002F4037">
        <w:t>kommuniziert</w:t>
      </w:r>
      <w:r w:rsidRPr="002F4037">
        <w:t xml:space="preserve"> werde</w:t>
      </w:r>
      <w:r w:rsidR="00EA2DDA" w:rsidRPr="002F4037">
        <w:t>n</w:t>
      </w:r>
    </w:p>
    <w:p w:rsidR="00DE0A74" w:rsidRPr="002F4037" w:rsidRDefault="00DE0A74" w:rsidP="002F4037">
      <w:pPr>
        <w:pStyle w:val="MuPBulletEbene1"/>
      </w:pPr>
      <w:r w:rsidRPr="002F4037">
        <w:t>die Annahme des Vernichtungsnachweises des Entsorgungsdienstleisters</w:t>
      </w:r>
    </w:p>
    <w:p w:rsidR="00DE0A74" w:rsidRPr="002F4037" w:rsidRDefault="00DE0A74" w:rsidP="002F4037">
      <w:pPr>
        <w:pStyle w:val="MuPBulletEbene1"/>
      </w:pPr>
      <w:r w:rsidRPr="002F4037">
        <w:t>das Weiterleiten des Formblattes SOP-605_A4 inklusive Speditionsauftrag, Vernichtungsnachweis und ggf. Abweichungsmeldungen an die QS</w:t>
      </w:r>
    </w:p>
    <w:p w:rsidR="00E839BC" w:rsidRDefault="00C677BF" w:rsidP="00447E72">
      <w:pPr>
        <w:pStyle w:val="MuPText"/>
      </w:pPr>
      <w:r>
        <w:t xml:space="preserve">Der Versand ist </w:t>
      </w:r>
      <w:r w:rsidR="00A36888">
        <w:t xml:space="preserve">Kontaktstelle </w:t>
      </w:r>
      <w:r>
        <w:t xml:space="preserve">für den Entsorgungsdienstleister und nimmt den Vernichtungsnachweis </w:t>
      </w:r>
      <w:r w:rsidR="002B7CF9">
        <w:t xml:space="preserve">sowie Abweichungsmeldungen </w:t>
      </w:r>
      <w:r>
        <w:t>entgegen</w:t>
      </w:r>
      <w:r w:rsidR="006F2BB7">
        <w:t>.</w:t>
      </w:r>
    </w:p>
    <w:p w:rsidR="00006034" w:rsidRDefault="00006034" w:rsidP="002F4037">
      <w:pPr>
        <w:pStyle w:val="berschrift3"/>
      </w:pPr>
      <w:bookmarkStart w:id="50" w:name="_Toc525626949"/>
      <w:r>
        <w:t>Gruppe Lager</w:t>
      </w:r>
      <w:bookmarkEnd w:id="50"/>
    </w:p>
    <w:p w:rsidR="00B4590D" w:rsidRDefault="00B4590D" w:rsidP="00C32E40">
      <w:pPr>
        <w:pStyle w:val="MuPText"/>
      </w:pPr>
      <w:r>
        <w:t>Die Mitarbeiter des Lagers sind verantwortlich für:</w:t>
      </w:r>
    </w:p>
    <w:p w:rsidR="00BE4930" w:rsidRPr="002F4037" w:rsidRDefault="00B4590D" w:rsidP="002F4037">
      <w:pPr>
        <w:pStyle w:val="MuPBulletEbene1"/>
      </w:pPr>
      <w:r w:rsidRPr="002F4037">
        <w:t>die Annahme und Einlagerung von zu vernichtender Ware in das Sperrlager</w:t>
      </w:r>
    </w:p>
    <w:p w:rsidR="00B4590D" w:rsidRPr="002F4037" w:rsidRDefault="002F4E23" w:rsidP="002F4037">
      <w:pPr>
        <w:pStyle w:val="MuPBulletEbene1"/>
      </w:pPr>
      <w:r w:rsidRPr="002F4037">
        <w:t xml:space="preserve">das Bilanzieren und </w:t>
      </w:r>
      <w:r w:rsidR="0054288F" w:rsidRPr="002F4037">
        <w:t>V</w:t>
      </w:r>
      <w:r w:rsidRPr="002F4037">
        <w:t>erpacken des Vernichtungsgutes</w:t>
      </w:r>
      <w:r w:rsidR="008E64B7" w:rsidRPr="002F4037">
        <w:t xml:space="preserve"> in die dafür vorgesehenen Container</w:t>
      </w:r>
    </w:p>
    <w:p w:rsidR="002F4E23" w:rsidRPr="002F4037" w:rsidRDefault="002F4E23" w:rsidP="002F4037">
      <w:pPr>
        <w:pStyle w:val="MuPBulletEbene1"/>
      </w:pPr>
      <w:r w:rsidRPr="002F4037">
        <w:t xml:space="preserve">das </w:t>
      </w:r>
      <w:r w:rsidR="008E64B7" w:rsidRPr="002F4037">
        <w:t>W</w:t>
      </w:r>
      <w:r w:rsidRPr="002F4037">
        <w:t>eiterleiten des Formblattes SOP-605_A4 an den Versand</w:t>
      </w:r>
    </w:p>
    <w:p w:rsidR="002F4E23" w:rsidRPr="002F4037" w:rsidRDefault="002F4E23" w:rsidP="002F4037">
      <w:pPr>
        <w:pStyle w:val="MuPBulletEbene1"/>
      </w:pPr>
      <w:r w:rsidRPr="002F4037">
        <w:t>die Abwicklung mit dem Transportdienstleister bei Abholung des Vernichtungsgutes</w:t>
      </w:r>
    </w:p>
    <w:p w:rsidR="008E64B7" w:rsidRPr="002F4037" w:rsidRDefault="008E64B7" w:rsidP="002F4037">
      <w:pPr>
        <w:pStyle w:val="MuPBulletEbene1"/>
      </w:pPr>
      <w:r w:rsidRPr="002F4037">
        <w:t>das Weiterleiten des Speditionsauftrages an den Versand</w:t>
      </w:r>
    </w:p>
    <w:p w:rsidR="00620E1A" w:rsidRDefault="00620E1A" w:rsidP="00AC64EC">
      <w:pPr>
        <w:pStyle w:val="ueberschrift01"/>
        <w:rPr>
          <w:sz w:val="28"/>
        </w:rPr>
      </w:pPr>
      <w:bookmarkStart w:id="51" w:name="_Ref521417571"/>
      <w:bookmarkStart w:id="52" w:name="_Toc525626950"/>
      <w:r w:rsidRPr="007C6393">
        <w:rPr>
          <w:sz w:val="28"/>
        </w:rPr>
        <w:t>Führ</w:t>
      </w:r>
      <w:bookmarkEnd w:id="43"/>
      <w:r w:rsidRPr="007C6393">
        <w:rPr>
          <w:sz w:val="28"/>
        </w:rPr>
        <w:t>ung und Ablage von Dokumenten</w:t>
      </w:r>
      <w:bookmarkEnd w:id="44"/>
      <w:bookmarkEnd w:id="45"/>
      <w:bookmarkEnd w:id="51"/>
      <w:bookmarkEnd w:id="52"/>
    </w:p>
    <w:p w:rsidR="00E32A2B" w:rsidRDefault="00E32A2B" w:rsidP="00C32E40">
      <w:pPr>
        <w:pStyle w:val="MuPText"/>
      </w:pPr>
      <w:r>
        <w:t>In Zusammenhang mit den beschriebenen Abläufen w</w:t>
      </w:r>
      <w:r w:rsidR="00FE3D66">
        <w:t xml:space="preserve">ird das Formblatt SOP-605_A4 </w:t>
      </w:r>
      <w:r>
        <w:t xml:space="preserve">erstellt und nach </w:t>
      </w:r>
      <w:r w:rsidR="00FE3D66">
        <w:t xml:space="preserve">zertifizierter Vernichtung </w:t>
      </w:r>
      <w:r w:rsidRPr="00CC197B">
        <w:t xml:space="preserve">bei der </w:t>
      </w:r>
      <w:r w:rsidR="006C4AEB" w:rsidRPr="00CC197B">
        <w:t>Qualitätssicherung</w:t>
      </w:r>
      <w:r>
        <w:t xml:space="preserve"> aufbewahrt</w:t>
      </w:r>
      <w:r w:rsidR="006C4AEB">
        <w:t>. Zusätzlich kommen im Laufe des Prozesses noch folgende Dokumente dazu</w:t>
      </w:r>
      <w:r>
        <w:t>:</w:t>
      </w:r>
    </w:p>
    <w:p w:rsidR="00047744" w:rsidRDefault="006C4AEB" w:rsidP="002F4037">
      <w:pPr>
        <w:pStyle w:val="MuPBulletEbene1"/>
      </w:pPr>
      <w:r>
        <w:t>Speditionsauftrag nach Abholung des Vernichtungsgutes</w:t>
      </w:r>
      <w:r w:rsidR="00EE4795">
        <w:t>,</w:t>
      </w:r>
      <w:r>
        <w:t xml:space="preserve"> </w:t>
      </w:r>
      <w:r w:rsidR="00816343">
        <w:t xml:space="preserve">beigelegt </w:t>
      </w:r>
      <w:r>
        <w:t xml:space="preserve">durch das </w:t>
      </w:r>
      <w:r w:rsidR="00C9692F">
        <w:t>Lager II (Sperrlager)</w:t>
      </w:r>
    </w:p>
    <w:p w:rsidR="00C9692F" w:rsidRDefault="006C4AEB" w:rsidP="002F4037">
      <w:pPr>
        <w:pStyle w:val="MuPBulletEbene1"/>
      </w:pPr>
      <w:r>
        <w:t>Vernichtungsnachweis durch den Dienstleister</w:t>
      </w:r>
      <w:r w:rsidR="00EE4795">
        <w:t>,</w:t>
      </w:r>
      <w:r>
        <w:t xml:space="preserve"> beigelegt durch den </w:t>
      </w:r>
      <w:r w:rsidR="00C9692F">
        <w:t>Versand</w:t>
      </w:r>
    </w:p>
    <w:p w:rsidR="00816343" w:rsidRDefault="00816343" w:rsidP="002F4037">
      <w:pPr>
        <w:pStyle w:val="MuPBulletEbene1"/>
      </w:pPr>
      <w:r>
        <w:t>ggf. Kopie Abweichungsmeldung</w:t>
      </w:r>
      <w:r w:rsidR="00EE4795">
        <w:t>,</w:t>
      </w:r>
      <w:r>
        <w:t xml:space="preserve"> beige</w:t>
      </w:r>
      <w:r w:rsidR="00CC197B">
        <w:t xml:space="preserve">legt </w:t>
      </w:r>
      <w:r>
        <w:t>durch Initiator</w:t>
      </w:r>
    </w:p>
    <w:p w:rsidR="000B5A80" w:rsidRDefault="00816343" w:rsidP="00CC197B">
      <w:pPr>
        <w:pStyle w:val="MuPKommentar"/>
      </w:pPr>
      <w:r>
        <w:t>A</w:t>
      </w:r>
      <w:r w:rsidR="002A2B70" w:rsidRPr="002A2B70">
        <w:t>bweichungsmeldung</w:t>
      </w:r>
      <w:r>
        <w:t>en werden</w:t>
      </w:r>
      <w:r w:rsidR="002A2B70" w:rsidRPr="002A2B70">
        <w:t xml:space="preserve"> entsprechend den Vorgaben der SOP-104 „Umgang mit Abweichungen und Änderungen“ gehandhabt. </w:t>
      </w:r>
    </w:p>
    <w:p w:rsidR="00EC6875" w:rsidRDefault="00CC197B" w:rsidP="00C32E40">
      <w:pPr>
        <w:pStyle w:val="MuPText"/>
      </w:pPr>
      <w:r>
        <w:t>Die QS archiviert in regelmäßigen Abständen unter Verwendung von SOP-404 „</w:t>
      </w:r>
      <w:r w:rsidR="00D00045">
        <w:t>Archivierung</w:t>
      </w:r>
      <w:r w:rsidR="00C33A80">
        <w:t xml:space="preserve"> von GMP-relevanten Dokumenten und Aufzeichnungen</w:t>
      </w:r>
      <w:r>
        <w:t>“.</w:t>
      </w:r>
    </w:p>
    <w:p w:rsidR="000B5A80" w:rsidRDefault="000B5A80" w:rsidP="00C32E40">
      <w:pPr>
        <w:pStyle w:val="MuPText"/>
      </w:pPr>
    </w:p>
    <w:p w:rsidR="00620E1A" w:rsidRPr="00331DEA" w:rsidRDefault="00620E1A" w:rsidP="002F4037">
      <w:pPr>
        <w:pStyle w:val="berschrift1"/>
      </w:pPr>
      <w:bookmarkStart w:id="53" w:name="RTF5f546f633236363731313936"/>
      <w:bookmarkStart w:id="54" w:name="_Toc327430556"/>
      <w:bookmarkStart w:id="55" w:name="_Toc427680928"/>
      <w:bookmarkStart w:id="56" w:name="_Toc525626951"/>
      <w:r w:rsidRPr="007C6393">
        <w:t>Anlagen</w:t>
      </w:r>
      <w:bookmarkEnd w:id="53"/>
      <w:bookmarkEnd w:id="54"/>
      <w:bookmarkEnd w:id="55"/>
      <w:bookmarkEnd w:id="56"/>
    </w:p>
    <w:p w:rsidR="00B7230A" w:rsidRDefault="006C7B49" w:rsidP="00D41254">
      <w:pPr>
        <w:pStyle w:val="MuPText"/>
      </w:pPr>
      <w:r>
        <w:t xml:space="preserve">Anlage 1: </w:t>
      </w:r>
      <w:r>
        <w:tab/>
        <w:t>Änderungshi</w:t>
      </w:r>
      <w:r w:rsidR="00033AE7">
        <w:t>storie</w:t>
      </w:r>
    </w:p>
    <w:p w:rsidR="00033AE7" w:rsidRDefault="00033AE7" w:rsidP="00D41254">
      <w:pPr>
        <w:pStyle w:val="MuPText"/>
      </w:pPr>
      <w:r>
        <w:t xml:space="preserve">Anlage 2: </w:t>
      </w:r>
      <w:r>
        <w:tab/>
        <w:t>Verteiler und Schulungsnachweis</w:t>
      </w:r>
    </w:p>
    <w:p w:rsidR="00033AE7" w:rsidRDefault="00033AE7" w:rsidP="00D41254">
      <w:pPr>
        <w:pStyle w:val="MuPText"/>
      </w:pPr>
      <w:r>
        <w:t>Anlage 3:</w:t>
      </w:r>
      <w:r>
        <w:tab/>
        <w:t>Ablaufdiagramm</w:t>
      </w:r>
      <w:r w:rsidR="00555D96">
        <w:fldChar w:fldCharType="begin"/>
      </w:r>
      <w:r w:rsidR="00555D96">
        <w:instrText xml:space="preserve"> XE "</w:instrText>
      </w:r>
      <w:r w:rsidR="00555D96" w:rsidRPr="00202EC6">
        <w:instrText>Vernichtung (Ausgangsstoffe, Packmittel, Arzneimittel):Ablaufdiagramm</w:instrText>
      </w:r>
      <w:r w:rsidR="00555D96">
        <w:instrText xml:space="preserve">" </w:instrText>
      </w:r>
      <w:r w:rsidR="00555D96">
        <w:fldChar w:fldCharType="end"/>
      </w:r>
      <w:r w:rsidR="00555D96">
        <w:fldChar w:fldCharType="begin"/>
      </w:r>
      <w:r w:rsidR="00555D96">
        <w:instrText xml:space="preserve"> XE "</w:instrText>
      </w:r>
      <w:r w:rsidR="00555D96" w:rsidRPr="00C54563">
        <w:instrText>Ablaufdiagramm:Vernichtung (Ausgangsstoffe, Packmittel, Arzneimittel)</w:instrText>
      </w:r>
      <w:r w:rsidR="00555D96">
        <w:instrText xml:space="preserve">" </w:instrText>
      </w:r>
      <w:r w:rsidR="00555D96">
        <w:fldChar w:fldCharType="end"/>
      </w:r>
    </w:p>
    <w:p w:rsidR="004E337D" w:rsidRDefault="003F1809" w:rsidP="00A36E60">
      <w:pPr>
        <w:pStyle w:val="MuPText"/>
      </w:pPr>
      <w:r>
        <w:t xml:space="preserve">Anlage 4: </w:t>
      </w:r>
      <w:r>
        <w:tab/>
      </w:r>
      <w:r w:rsidR="00C82703">
        <w:t xml:space="preserve">Formular: </w:t>
      </w:r>
      <w:r w:rsidR="00937452">
        <w:t>Vernichtungsauftrag</w:t>
      </w:r>
      <w:r w:rsidR="00555D96">
        <w:fldChar w:fldCharType="begin"/>
      </w:r>
      <w:r w:rsidR="00555D96">
        <w:instrText xml:space="preserve"> XE "</w:instrText>
      </w:r>
      <w:r w:rsidR="00555D96" w:rsidRPr="00275778">
        <w:instrText>Vernichtung (Ausgangsstoffe, Packmittel, Arzneimittel):Formblatt Vernichtungsauftrag</w:instrText>
      </w:r>
      <w:r w:rsidR="00555D96">
        <w:instrText xml:space="preserve">" </w:instrText>
      </w:r>
      <w:r w:rsidR="00555D96">
        <w:fldChar w:fldCharType="end"/>
      </w:r>
      <w:r w:rsidR="00555D96">
        <w:fldChar w:fldCharType="begin"/>
      </w:r>
      <w:r w:rsidR="00555D96">
        <w:instrText xml:space="preserve"> XE "</w:instrText>
      </w:r>
      <w:r w:rsidR="00555D96" w:rsidRPr="00B65397">
        <w:instrText>Formblatt:Vernichtungsauftrag</w:instrText>
      </w:r>
      <w:r w:rsidR="00555D96">
        <w:instrText xml:space="preserve">" </w:instrText>
      </w:r>
      <w:r w:rsidR="00555D96">
        <w:fldChar w:fldCharType="end"/>
      </w:r>
    </w:p>
    <w:sectPr w:rsidR="004E337D" w:rsidSect="0006694A">
      <w:headerReference w:type="default" r:id="rId9"/>
      <w:footerReference w:type="default" r:id="rId10"/>
      <w:type w:val="continuous"/>
      <w:pgSz w:w="11906" w:h="16838"/>
      <w:pgMar w:top="1699" w:right="1699" w:bottom="1699" w:left="1699" w:header="792" w:footer="79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58AE" w:rsidRDefault="006A58AE" w:rsidP="00EB1314">
      <w:r>
        <w:separator/>
      </w:r>
    </w:p>
  </w:endnote>
  <w:endnote w:type="continuationSeparator" w:id="0">
    <w:p w:rsidR="006A58AE" w:rsidRDefault="006A58AE" w:rsidP="00EB1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Fett">
    <w:altName w:val="Arial"/>
    <w:panose1 w:val="020B07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yriaMM_400 RG 600 NO">
    <w:altName w:val="Times New Roman"/>
    <w:panose1 w:val="00000000000000000000"/>
    <w:charset w:val="00"/>
    <w:family w:val="modern"/>
    <w:notTrueType/>
    <w:pitch w:val="variable"/>
    <w:sig w:usb0="800000AF" w:usb1="40000048" w:usb2="00000000" w:usb3="00000000" w:csb0="0000011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Imago">
    <w:altName w:val="Times New Roman"/>
    <w:panose1 w:val="00000000000000000000"/>
    <w:charset w:val="00"/>
    <w:family w:val="auto"/>
    <w:notTrueType/>
    <w:pitch w:val="variable"/>
    <w:sig w:usb0="00000003" w:usb1="00000000" w:usb2="00000000" w:usb3="00000000" w:csb0="00000001" w:csb1="00000000"/>
  </w:font>
  <w:font w:name="MyriaMM_301 wt 600 wd">
    <w:altName w:val="Arial"/>
    <w:panose1 w:val="00000000000000000000"/>
    <w:charset w:val="00"/>
    <w:family w:val="modern"/>
    <w:notTrueType/>
    <w:pitch w:val="variable"/>
    <w:sig w:usb0="800000AF" w:usb1="40000048" w:usb2="00000000" w:usb3="00000000" w:csb0="00000111"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ingLiU">
    <w:altName w:val="Arial Unicode MS"/>
    <w:panose1 w:val="02010609000101010101"/>
    <w:charset w:val="88"/>
    <w:family w:val="modern"/>
    <w:notTrueType/>
    <w:pitch w:val="fixed"/>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4D8" w:rsidRPr="002648BF" w:rsidRDefault="00EE24D8" w:rsidP="00DF0051">
    <w:pPr>
      <w:pStyle w:val="standard0"/>
      <w:tabs>
        <w:tab w:val="left" w:pos="8280"/>
      </w:tabs>
      <w:rPr>
        <w:rFonts w:ascii="Arial" w:hAnsi="Arial"/>
      </w:rPr>
    </w:pPr>
    <w:r>
      <w:rPr>
        <w:rFonts w:ascii="Arial" w:hAnsi="Arial"/>
      </w:rPr>
      <w:t>2018</w:t>
    </w:r>
    <w:r w:rsidRPr="002648BF">
      <w:rPr>
        <w:rFonts w:ascii="Arial" w:hAnsi="Arial"/>
      </w:rPr>
      <w:t xml:space="preserve"> © Maas &amp; Peither AG – GMP-Verlag </w:t>
    </w:r>
    <w:r w:rsidRPr="002648BF">
      <w:rPr>
        <w:rFonts w:ascii="MingLiU" w:eastAsia="MingLiU" w:hAnsi="MingLiU" w:cs="MingLiU"/>
      </w:rPr>
      <w:br/>
    </w:r>
    <w:r>
      <w:rPr>
        <w:rFonts w:ascii="Arial" w:hAnsi="Arial"/>
      </w:rPr>
      <w:t xml:space="preserve">Musterdokumente – </w:t>
    </w:r>
    <w:r w:rsidRPr="002648BF">
      <w:rPr>
        <w:rFonts w:ascii="Arial" w:hAnsi="Arial"/>
      </w:rPr>
      <w:t>SOP-S</w:t>
    </w:r>
    <w:r>
      <w:rPr>
        <w:rFonts w:ascii="Arial" w:hAnsi="Arial"/>
      </w:rPr>
      <w:t>ammlung für die Pharmaindustrie</w:t>
    </w:r>
    <w:r>
      <w:rPr>
        <w:rFonts w:ascii="Arial" w:hAnsi="Arial"/>
      </w:rPr>
      <w:tab/>
    </w:r>
    <w:r w:rsidRPr="002648BF">
      <w:rPr>
        <w:rFonts w:ascii="Arial" w:hAnsi="Arial"/>
      </w:rPr>
      <w:fldChar w:fldCharType="begin"/>
    </w:r>
    <w:r w:rsidRPr="002648BF">
      <w:rPr>
        <w:rFonts w:ascii="Arial" w:hAnsi="Arial"/>
      </w:rPr>
      <w:instrText xml:space="preserve"> PAGE </w:instrText>
    </w:r>
    <w:r w:rsidRPr="002648BF">
      <w:rPr>
        <w:rFonts w:ascii="Arial" w:hAnsi="Arial"/>
      </w:rPr>
      <w:fldChar w:fldCharType="separate"/>
    </w:r>
    <w:r w:rsidR="00987418">
      <w:rPr>
        <w:rFonts w:ascii="Arial" w:hAnsi="Arial"/>
        <w:noProof/>
      </w:rPr>
      <w:t>1</w:t>
    </w:r>
    <w:r w:rsidRPr="002648BF">
      <w:rPr>
        <w:rFonts w:ascii="Arial" w:hAnsi="Ari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58AE" w:rsidRDefault="006A58AE" w:rsidP="00EB1314">
      <w:r>
        <w:separator/>
      </w:r>
    </w:p>
  </w:footnote>
  <w:footnote w:type="continuationSeparator" w:id="0">
    <w:p w:rsidR="006A58AE" w:rsidRDefault="006A58AE" w:rsidP="00EB1314">
      <w:r>
        <w:continuationSeparator/>
      </w:r>
    </w:p>
  </w:footnote>
  <w:footnote w:id="1">
    <w:p w:rsidR="0098681C" w:rsidRPr="0098681C" w:rsidRDefault="0098681C">
      <w:pPr>
        <w:pStyle w:val="Funotentext"/>
        <w:rPr>
          <w:lang w:val="de-DE"/>
        </w:rPr>
      </w:pPr>
      <w:r>
        <w:rPr>
          <w:rStyle w:val="Funotenzeichen"/>
        </w:rPr>
        <w:footnoteRef/>
      </w:r>
      <w:r w:rsidRPr="0098681C">
        <w:rPr>
          <w:lang w:val="de-DE"/>
        </w:rPr>
        <w:t xml:space="preserve"> </w:t>
      </w:r>
      <w:r w:rsidRPr="0098681C">
        <w:rPr>
          <w:sz w:val="18"/>
          <w:lang w:val="de-DE"/>
        </w:rPr>
        <w:t xml:space="preserve">“LOGIFIXX“ ist ein frei erfundenes Kunstwort für das ERP-System der virtuellen Firma Maas &amp; Peither </w:t>
      </w:r>
      <w:proofErr w:type="spellStart"/>
      <w:r w:rsidRPr="0098681C">
        <w:rPr>
          <w:sz w:val="18"/>
          <w:lang w:val="de-DE"/>
        </w:rPr>
        <w:t>Pharma</w:t>
      </w:r>
      <w:proofErr w:type="spellEnd"/>
      <w:r w:rsidRPr="0098681C">
        <w:rPr>
          <w:sz w:val="18"/>
          <w:lang w:val="de-DE"/>
        </w:rPr>
        <w:t xml:space="preserve"> GmbH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22"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C6D9F1"/>
      <w:tblCellMar>
        <w:left w:w="0" w:type="dxa"/>
        <w:right w:w="0" w:type="dxa"/>
      </w:tblCellMar>
      <w:tblLook w:val="0000" w:firstRow="0" w:lastRow="0" w:firstColumn="0" w:lastColumn="0" w:noHBand="0" w:noVBand="0"/>
    </w:tblPr>
    <w:tblGrid>
      <w:gridCol w:w="1895"/>
      <w:gridCol w:w="4591"/>
      <w:gridCol w:w="2069"/>
    </w:tblGrid>
    <w:tr w:rsidR="00EE24D8" w:rsidRPr="00CB4139" w:rsidTr="00DF0051">
      <w:tc>
        <w:tcPr>
          <w:tcW w:w="1108" w:type="pct"/>
          <w:shd w:val="clear" w:color="auto" w:fill="C6D9F1"/>
        </w:tcPr>
        <w:p w:rsidR="00EE24D8" w:rsidRPr="00CB4139" w:rsidRDefault="00EE24D8" w:rsidP="00AB02C5">
          <w:pPr>
            <w:pStyle w:val="ZMHeaderTab01normal"/>
          </w:pPr>
          <w:r w:rsidRPr="00CB4139">
            <w:t>Maas &amp; Peither</w:t>
          </w:r>
          <w:r w:rsidRPr="00CB4139">
            <w:br/>
            <w:t>Pharma GmbH</w:t>
          </w:r>
        </w:p>
      </w:tc>
      <w:tc>
        <w:tcPr>
          <w:tcW w:w="2683" w:type="pct"/>
          <w:shd w:val="clear" w:color="auto" w:fill="C6D9F1"/>
        </w:tcPr>
        <w:p w:rsidR="00EE24D8" w:rsidRPr="00CB4139" w:rsidRDefault="00EE24D8" w:rsidP="00AB02C5">
          <w:pPr>
            <w:pStyle w:val="ZMHeaderTab01normal"/>
          </w:pPr>
          <w:r w:rsidRPr="00CB4139">
            <w:t>Standardarbeitsanweisung</w:t>
          </w:r>
        </w:p>
      </w:tc>
      <w:tc>
        <w:tcPr>
          <w:tcW w:w="1209" w:type="pct"/>
          <w:shd w:val="clear" w:color="auto" w:fill="C6D9F1"/>
        </w:tcPr>
        <w:p w:rsidR="00EE24D8" w:rsidRPr="00CB4139" w:rsidRDefault="00EE24D8" w:rsidP="00AB02C5">
          <w:pPr>
            <w:pStyle w:val="ZMHeaderTab01normal"/>
          </w:pPr>
          <w:r w:rsidRPr="00CB4139">
            <w:t xml:space="preserve">Seite </w:t>
          </w:r>
          <w:r w:rsidRPr="00CB4139">
            <w:fldChar w:fldCharType="begin"/>
          </w:r>
          <w:r w:rsidRPr="00CB4139">
            <w:instrText xml:space="preserve"> PAGE  \* Arabic  \* MERGEFORMAT </w:instrText>
          </w:r>
          <w:r w:rsidRPr="00CB4139">
            <w:fldChar w:fldCharType="separate"/>
          </w:r>
          <w:r w:rsidR="00987418">
            <w:rPr>
              <w:noProof/>
            </w:rPr>
            <w:t>1</w:t>
          </w:r>
          <w:r w:rsidRPr="00CB4139">
            <w:fldChar w:fldCharType="end"/>
          </w:r>
          <w:r w:rsidRPr="00CB4139">
            <w:t xml:space="preserve"> von </w:t>
          </w:r>
          <w:r>
            <w:rPr>
              <w:noProof/>
            </w:rPr>
            <w:fldChar w:fldCharType="begin"/>
          </w:r>
          <w:r>
            <w:rPr>
              <w:noProof/>
            </w:rPr>
            <w:instrText xml:space="preserve"> NUMPAGES  \* Arabic  \* MERGEFORMAT </w:instrText>
          </w:r>
          <w:r>
            <w:rPr>
              <w:noProof/>
            </w:rPr>
            <w:fldChar w:fldCharType="separate"/>
          </w:r>
          <w:r w:rsidR="00987418">
            <w:rPr>
              <w:noProof/>
            </w:rPr>
            <w:t>11</w:t>
          </w:r>
          <w:r>
            <w:rPr>
              <w:noProof/>
            </w:rPr>
            <w:fldChar w:fldCharType="end"/>
          </w:r>
        </w:p>
      </w:tc>
    </w:tr>
    <w:tr w:rsidR="00EE24D8" w:rsidRPr="00CB4139" w:rsidTr="00DF0051">
      <w:tc>
        <w:tcPr>
          <w:tcW w:w="1108" w:type="pct"/>
          <w:shd w:val="clear" w:color="auto" w:fill="C6D9F1"/>
        </w:tcPr>
        <w:p w:rsidR="00EE24D8" w:rsidRPr="00CB4139" w:rsidRDefault="00EE24D8" w:rsidP="000552E6">
          <w:pPr>
            <w:pStyle w:val="ZMHeaderTab01normal"/>
          </w:pPr>
          <w:r w:rsidRPr="00382E4D">
            <w:t>SOP-</w:t>
          </w:r>
          <w:r>
            <w:t>605-01</w:t>
          </w:r>
        </w:p>
      </w:tc>
      <w:tc>
        <w:tcPr>
          <w:tcW w:w="2683" w:type="pct"/>
          <w:shd w:val="clear" w:color="auto" w:fill="C6D9F1"/>
        </w:tcPr>
        <w:p w:rsidR="00EE24D8" w:rsidRPr="009819DD" w:rsidRDefault="00EE24D8" w:rsidP="00AB02C5">
          <w:pPr>
            <w:pStyle w:val="ZMHeaderTab02fett"/>
            <w:rPr>
              <w:color w:val="17365D"/>
            </w:rPr>
          </w:pPr>
          <w:r>
            <w:rPr>
              <w:color w:val="17365D"/>
            </w:rPr>
            <w:t>Vernichtung von Ausgangstoffen, Packmitteln und Arzneimitteln</w:t>
          </w:r>
        </w:p>
      </w:tc>
      <w:tc>
        <w:tcPr>
          <w:tcW w:w="1209" w:type="pct"/>
          <w:shd w:val="clear" w:color="auto" w:fill="C6D9F1"/>
        </w:tcPr>
        <w:p w:rsidR="00EE24D8" w:rsidRPr="00CB4139" w:rsidRDefault="00EE24D8" w:rsidP="009819DD">
          <w:pPr>
            <w:pStyle w:val="ZMHeaderTab01normal"/>
          </w:pPr>
          <w:r>
            <w:t>Gültig ab:</w:t>
          </w:r>
          <w:r>
            <w:br/>
            <w:t>01.10.2018</w:t>
          </w:r>
        </w:p>
      </w:tc>
    </w:tr>
  </w:tbl>
  <w:p w:rsidR="00EE24D8" w:rsidRPr="00382E4D" w:rsidRDefault="00EE24D8" w:rsidP="00382E4D">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C2E195A"/>
    <w:lvl w:ilvl="0">
      <w:start w:val="1"/>
      <w:numFmt w:val="decimal"/>
      <w:lvlText w:val="%1."/>
      <w:lvlJc w:val="left"/>
      <w:pPr>
        <w:tabs>
          <w:tab w:val="num" w:pos="1492"/>
        </w:tabs>
        <w:ind w:left="1492" w:hanging="360"/>
      </w:pPr>
    </w:lvl>
  </w:abstractNum>
  <w:abstractNum w:abstractNumId="1">
    <w:nsid w:val="FFFFFF7D"/>
    <w:multiLevelType w:val="singleLevel"/>
    <w:tmpl w:val="D926247A"/>
    <w:lvl w:ilvl="0">
      <w:start w:val="1"/>
      <w:numFmt w:val="decimal"/>
      <w:lvlText w:val="%1."/>
      <w:lvlJc w:val="left"/>
      <w:pPr>
        <w:tabs>
          <w:tab w:val="num" w:pos="1209"/>
        </w:tabs>
        <w:ind w:left="1209" w:hanging="360"/>
      </w:pPr>
    </w:lvl>
  </w:abstractNum>
  <w:abstractNum w:abstractNumId="2">
    <w:nsid w:val="FFFFFF7E"/>
    <w:multiLevelType w:val="singleLevel"/>
    <w:tmpl w:val="713A1844"/>
    <w:lvl w:ilvl="0">
      <w:start w:val="1"/>
      <w:numFmt w:val="decimal"/>
      <w:lvlText w:val="%1."/>
      <w:lvlJc w:val="left"/>
      <w:pPr>
        <w:tabs>
          <w:tab w:val="num" w:pos="926"/>
        </w:tabs>
        <w:ind w:left="926" w:hanging="360"/>
      </w:pPr>
    </w:lvl>
  </w:abstractNum>
  <w:abstractNum w:abstractNumId="3">
    <w:nsid w:val="FFFFFF7F"/>
    <w:multiLevelType w:val="singleLevel"/>
    <w:tmpl w:val="902A22A4"/>
    <w:lvl w:ilvl="0">
      <w:start w:val="1"/>
      <w:numFmt w:val="decimal"/>
      <w:lvlText w:val="%1."/>
      <w:lvlJc w:val="left"/>
      <w:pPr>
        <w:tabs>
          <w:tab w:val="num" w:pos="643"/>
        </w:tabs>
        <w:ind w:left="643" w:hanging="360"/>
      </w:pPr>
    </w:lvl>
  </w:abstractNum>
  <w:abstractNum w:abstractNumId="4">
    <w:nsid w:val="FFFFFF80"/>
    <w:multiLevelType w:val="singleLevel"/>
    <w:tmpl w:val="B41C0BB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17741F7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F12B99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C038A47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25B4C5C2"/>
    <w:lvl w:ilvl="0">
      <w:start w:val="1"/>
      <w:numFmt w:val="decimal"/>
      <w:lvlText w:val="%1."/>
      <w:lvlJc w:val="left"/>
      <w:pPr>
        <w:tabs>
          <w:tab w:val="num" w:pos="360"/>
        </w:tabs>
        <w:ind w:left="360" w:hanging="360"/>
      </w:pPr>
    </w:lvl>
  </w:abstractNum>
  <w:abstractNum w:abstractNumId="9">
    <w:nsid w:val="FFFFFF89"/>
    <w:multiLevelType w:val="singleLevel"/>
    <w:tmpl w:val="BCF81354"/>
    <w:lvl w:ilvl="0">
      <w:start w:val="1"/>
      <w:numFmt w:val="bullet"/>
      <w:lvlText w:val=""/>
      <w:lvlJc w:val="left"/>
      <w:pPr>
        <w:tabs>
          <w:tab w:val="num" w:pos="360"/>
        </w:tabs>
        <w:ind w:left="360" w:hanging="360"/>
      </w:pPr>
      <w:rPr>
        <w:rFonts w:ascii="Symbol" w:hAnsi="Symbol" w:hint="default"/>
      </w:rPr>
    </w:lvl>
  </w:abstractNum>
  <w:abstractNum w:abstractNumId="10">
    <w:nsid w:val="FFFFFFFB"/>
    <w:multiLevelType w:val="multilevel"/>
    <w:tmpl w:val="7B98E024"/>
    <w:lvl w:ilvl="0">
      <w:start w:val="1"/>
      <w:numFmt w:val="decimal"/>
      <w:lvlText w:val="%1"/>
      <w:lvlJc w:val="left"/>
      <w:pPr>
        <w:tabs>
          <w:tab w:val="num" w:pos="283"/>
        </w:tabs>
        <w:ind w:left="283" w:hanging="851"/>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berschrift2"/>
      <w:lvlText w:val="%1.%2"/>
      <w:lvlJc w:val="left"/>
      <w:pPr>
        <w:tabs>
          <w:tab w:val="num" w:pos="1135"/>
        </w:tabs>
        <w:ind w:left="1135" w:hanging="851"/>
      </w:pPr>
      <w:rPr>
        <w:rFonts w:ascii="Arial" w:hAnsi="Arial" w:cs="Arial" w:hint="default"/>
        <w:b/>
        <w:bCs/>
        <w:i w:val="0"/>
        <w:iCs w:val="0"/>
        <w:color w:val="002060"/>
        <w:sz w:val="22"/>
        <w:szCs w:val="20"/>
      </w:rPr>
    </w:lvl>
    <w:lvl w:ilvl="2">
      <w:start w:val="1"/>
      <w:numFmt w:val="decimal"/>
      <w:pStyle w:val="berschrift3"/>
      <w:lvlText w:val="%1.%2.%3"/>
      <w:lvlJc w:val="left"/>
      <w:pPr>
        <w:tabs>
          <w:tab w:val="num" w:pos="283"/>
        </w:tabs>
        <w:ind w:left="283" w:hanging="851"/>
      </w:pPr>
      <w:rPr>
        <w:rFonts w:ascii="Arial Fett" w:hAnsi="Arial Fett" w:cs="Arial" w:hint="default"/>
        <w:b/>
        <w:bCs/>
        <w:i w:val="0"/>
        <w:iCs w:val="0"/>
        <w:color w:val="002060"/>
        <w:sz w:val="22"/>
        <w:szCs w:val="20"/>
      </w:rPr>
    </w:lvl>
    <w:lvl w:ilvl="3">
      <w:start w:val="1"/>
      <w:numFmt w:val="decimal"/>
      <w:pStyle w:val="berschrift4"/>
      <w:lvlText w:val="%1.%2.%3.%4"/>
      <w:lvlJc w:val="left"/>
      <w:pPr>
        <w:tabs>
          <w:tab w:val="num" w:pos="851"/>
        </w:tabs>
        <w:ind w:left="851" w:hanging="851"/>
      </w:pPr>
      <w:rPr>
        <w:rFonts w:ascii="Arial Fett" w:hAnsi="Arial Fett" w:cs="Arial" w:hint="default"/>
        <w:b/>
        <w:bCs w:val="0"/>
        <w:i w:val="0"/>
        <w:iCs w:val="0"/>
        <w:sz w:val="22"/>
        <w:szCs w:val="20"/>
      </w:rPr>
    </w:lvl>
    <w:lvl w:ilvl="4">
      <w:start w:val="1"/>
      <w:numFmt w:val="decimal"/>
      <w:lvlText w:val="(%5)"/>
      <w:lvlJc w:val="left"/>
      <w:pPr>
        <w:tabs>
          <w:tab w:val="num" w:pos="-568"/>
        </w:tabs>
        <w:ind w:left="140" w:hanging="708"/>
      </w:pPr>
      <w:rPr>
        <w:rFonts w:hint="default"/>
      </w:rPr>
    </w:lvl>
    <w:lvl w:ilvl="5">
      <w:start w:val="1"/>
      <w:numFmt w:val="lowerLetter"/>
      <w:pStyle w:val="berschrift6"/>
      <w:lvlText w:val="(%6)"/>
      <w:lvlJc w:val="left"/>
      <w:pPr>
        <w:tabs>
          <w:tab w:val="num" w:pos="-568"/>
        </w:tabs>
        <w:ind w:left="848" w:hanging="708"/>
      </w:pPr>
      <w:rPr>
        <w:rFonts w:hint="default"/>
      </w:rPr>
    </w:lvl>
    <w:lvl w:ilvl="6">
      <w:start w:val="1"/>
      <w:numFmt w:val="lowerRoman"/>
      <w:pStyle w:val="berschrift7"/>
      <w:lvlText w:val="(%7)"/>
      <w:lvlJc w:val="left"/>
      <w:pPr>
        <w:tabs>
          <w:tab w:val="num" w:pos="-568"/>
        </w:tabs>
        <w:ind w:left="1556" w:hanging="708"/>
      </w:pPr>
      <w:rPr>
        <w:rFonts w:hint="default"/>
      </w:rPr>
    </w:lvl>
    <w:lvl w:ilvl="7">
      <w:start w:val="1"/>
      <w:numFmt w:val="lowerLetter"/>
      <w:pStyle w:val="berschrift8"/>
      <w:lvlText w:val="(%8)"/>
      <w:lvlJc w:val="left"/>
      <w:pPr>
        <w:tabs>
          <w:tab w:val="num" w:pos="-568"/>
        </w:tabs>
        <w:ind w:left="2264" w:hanging="708"/>
      </w:pPr>
      <w:rPr>
        <w:rFonts w:hint="default"/>
      </w:rPr>
    </w:lvl>
    <w:lvl w:ilvl="8">
      <w:start w:val="1"/>
      <w:numFmt w:val="lowerRoman"/>
      <w:pStyle w:val="berschrift9"/>
      <w:lvlText w:val="(%9)"/>
      <w:lvlJc w:val="left"/>
      <w:pPr>
        <w:tabs>
          <w:tab w:val="num" w:pos="-568"/>
        </w:tabs>
        <w:ind w:left="2972" w:hanging="708"/>
      </w:pPr>
      <w:rPr>
        <w:rFonts w:hint="default"/>
      </w:rPr>
    </w:lvl>
  </w:abstractNum>
  <w:abstractNum w:abstractNumId="11">
    <w:nsid w:val="02A76443"/>
    <w:multiLevelType w:val="hybridMultilevel"/>
    <w:tmpl w:val="6A5A71E2"/>
    <w:lvl w:ilvl="0" w:tplc="5F825526">
      <w:start w:val="1"/>
      <w:numFmt w:val="bullet"/>
      <w:pStyle w:val="MuPBulletEbene2"/>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040A287E"/>
    <w:multiLevelType w:val="hybridMultilevel"/>
    <w:tmpl w:val="2E4C809A"/>
    <w:lvl w:ilvl="0" w:tplc="88C2F314">
      <w:start w:val="1"/>
      <w:numFmt w:val="decimal"/>
      <w:pStyle w:val="tabelle-liste-num"/>
      <w:lvlText w:val="%1."/>
      <w:lvlJc w:val="left"/>
      <w:pPr>
        <w:tabs>
          <w:tab w:val="num" w:pos="0"/>
        </w:tabs>
        <w:ind w:left="0" w:firstLine="0"/>
      </w:pPr>
      <w:rPr>
        <w:rFonts w:ascii="Verdana" w:hAnsi="Verdana" w:hint="default"/>
        <w:sz w:val="20"/>
        <w:szCs w:val="20"/>
        <w:u w:color="0000FF"/>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nsid w:val="0B660AC9"/>
    <w:multiLevelType w:val="hybridMultilevel"/>
    <w:tmpl w:val="8CAC2176"/>
    <w:lvl w:ilvl="0" w:tplc="B4C69780">
      <w:start w:val="1"/>
      <w:numFmt w:val="bullet"/>
      <w:pStyle w:val="liste-liste"/>
      <w:lvlText w:val=""/>
      <w:lvlJc w:val="left"/>
      <w:pPr>
        <w:tabs>
          <w:tab w:val="num" w:pos="1134"/>
        </w:tabs>
        <w:ind w:left="1134" w:hanging="283"/>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nsid w:val="16113087"/>
    <w:multiLevelType w:val="hybridMultilevel"/>
    <w:tmpl w:val="30885876"/>
    <w:lvl w:ilvl="0" w:tplc="3D6A6C2A">
      <w:start w:val="1"/>
      <w:numFmt w:val="bullet"/>
      <w:pStyle w:val="tabelle-liste-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nsid w:val="22217628"/>
    <w:multiLevelType w:val="hybridMultilevel"/>
    <w:tmpl w:val="9174B17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nsid w:val="31A8409B"/>
    <w:multiLevelType w:val="hybridMultilevel"/>
    <w:tmpl w:val="724C30E2"/>
    <w:lvl w:ilvl="0" w:tplc="B2F84D14">
      <w:numFmt w:val="bullet"/>
      <w:lvlText w:val="-"/>
      <w:lvlJc w:val="left"/>
      <w:pPr>
        <w:ind w:left="420" w:hanging="360"/>
      </w:pPr>
      <w:rPr>
        <w:rFonts w:ascii="Arial" w:eastAsia="Times New Roman" w:hAnsi="Arial" w:cs="Aria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17">
    <w:nsid w:val="3DFD5DB5"/>
    <w:multiLevelType w:val="hybridMultilevel"/>
    <w:tmpl w:val="6BFAD0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nsid w:val="3E2728DD"/>
    <w:multiLevelType w:val="hybridMultilevel"/>
    <w:tmpl w:val="E1681218"/>
    <w:lvl w:ilvl="0" w:tplc="5528635A">
      <w:start w:val="1"/>
      <w:numFmt w:val="decimal"/>
      <w:pStyle w:val="liste-num"/>
      <w:lvlText w:val="%1."/>
      <w:lvlJc w:val="left"/>
      <w:pPr>
        <w:tabs>
          <w:tab w:val="num" w:pos="851"/>
        </w:tabs>
        <w:ind w:left="851" w:hanging="4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9">
    <w:nsid w:val="3FC0767B"/>
    <w:multiLevelType w:val="hybridMultilevel"/>
    <w:tmpl w:val="415E3AF0"/>
    <w:lvl w:ilvl="0" w:tplc="B400E298">
      <w:start w:val="1"/>
      <w:numFmt w:val="bullet"/>
      <w:pStyle w:val="MuPBulletEbene1"/>
      <w:lvlText w:val=""/>
      <w:lvlJc w:val="left"/>
      <w:pPr>
        <w:tabs>
          <w:tab w:val="num" w:pos="3941"/>
        </w:tabs>
        <w:ind w:left="3941" w:hanging="680"/>
      </w:pPr>
      <w:rPr>
        <w:rFonts w:ascii="Symbol" w:hAnsi="Symbol" w:hint="default"/>
      </w:rPr>
    </w:lvl>
    <w:lvl w:ilvl="1" w:tplc="04070003">
      <w:start w:val="1"/>
      <w:numFmt w:val="bullet"/>
      <w:lvlText w:val="o"/>
      <w:lvlJc w:val="left"/>
      <w:pPr>
        <w:tabs>
          <w:tab w:val="num" w:pos="1083"/>
        </w:tabs>
        <w:ind w:left="1083" w:hanging="360"/>
      </w:pPr>
      <w:rPr>
        <w:rFonts w:ascii="Courier New" w:hAnsi="Courier New" w:cs="Courier New" w:hint="default"/>
      </w:rPr>
    </w:lvl>
    <w:lvl w:ilvl="2" w:tplc="04070005">
      <w:start w:val="1"/>
      <w:numFmt w:val="bullet"/>
      <w:lvlText w:val=""/>
      <w:lvlJc w:val="left"/>
      <w:pPr>
        <w:tabs>
          <w:tab w:val="num" w:pos="1803"/>
        </w:tabs>
        <w:ind w:left="1803" w:hanging="360"/>
      </w:pPr>
      <w:rPr>
        <w:rFonts w:ascii="Wingdings" w:hAnsi="Wingdings" w:hint="default"/>
      </w:rPr>
    </w:lvl>
    <w:lvl w:ilvl="3" w:tplc="04070001">
      <w:start w:val="1"/>
      <w:numFmt w:val="bullet"/>
      <w:lvlText w:val=""/>
      <w:lvlJc w:val="left"/>
      <w:pPr>
        <w:tabs>
          <w:tab w:val="num" w:pos="2523"/>
        </w:tabs>
        <w:ind w:left="2523" w:hanging="360"/>
      </w:pPr>
      <w:rPr>
        <w:rFonts w:ascii="Symbol" w:hAnsi="Symbol" w:hint="default"/>
      </w:rPr>
    </w:lvl>
    <w:lvl w:ilvl="4" w:tplc="04070003">
      <w:start w:val="1"/>
      <w:numFmt w:val="bullet"/>
      <w:lvlText w:val="o"/>
      <w:lvlJc w:val="left"/>
      <w:pPr>
        <w:tabs>
          <w:tab w:val="num" w:pos="3243"/>
        </w:tabs>
        <w:ind w:left="3243" w:hanging="360"/>
      </w:pPr>
      <w:rPr>
        <w:rFonts w:ascii="Courier New" w:hAnsi="Courier New" w:hint="default"/>
      </w:rPr>
    </w:lvl>
    <w:lvl w:ilvl="5" w:tplc="04070005">
      <w:start w:val="1"/>
      <w:numFmt w:val="bullet"/>
      <w:lvlText w:val=""/>
      <w:lvlJc w:val="left"/>
      <w:pPr>
        <w:tabs>
          <w:tab w:val="num" w:pos="3963"/>
        </w:tabs>
        <w:ind w:left="3963" w:hanging="360"/>
      </w:pPr>
      <w:rPr>
        <w:rFonts w:ascii="Wingdings" w:hAnsi="Wingdings" w:hint="default"/>
      </w:rPr>
    </w:lvl>
    <w:lvl w:ilvl="6" w:tplc="04070001">
      <w:start w:val="1"/>
      <w:numFmt w:val="bullet"/>
      <w:lvlText w:val=""/>
      <w:lvlJc w:val="left"/>
      <w:pPr>
        <w:tabs>
          <w:tab w:val="num" w:pos="4683"/>
        </w:tabs>
        <w:ind w:left="4683" w:hanging="360"/>
      </w:pPr>
      <w:rPr>
        <w:rFonts w:ascii="Symbol" w:hAnsi="Symbol" w:hint="default"/>
      </w:rPr>
    </w:lvl>
    <w:lvl w:ilvl="7" w:tplc="04070003">
      <w:start w:val="1"/>
      <w:numFmt w:val="bullet"/>
      <w:lvlText w:val="o"/>
      <w:lvlJc w:val="left"/>
      <w:pPr>
        <w:tabs>
          <w:tab w:val="num" w:pos="5403"/>
        </w:tabs>
        <w:ind w:left="5403" w:hanging="360"/>
      </w:pPr>
      <w:rPr>
        <w:rFonts w:ascii="Courier New" w:hAnsi="Courier New" w:hint="default"/>
      </w:rPr>
    </w:lvl>
    <w:lvl w:ilvl="8" w:tplc="04070005">
      <w:start w:val="1"/>
      <w:numFmt w:val="bullet"/>
      <w:lvlText w:val=""/>
      <w:lvlJc w:val="left"/>
      <w:pPr>
        <w:tabs>
          <w:tab w:val="num" w:pos="6123"/>
        </w:tabs>
        <w:ind w:left="6123" w:hanging="360"/>
      </w:pPr>
      <w:rPr>
        <w:rFonts w:ascii="Wingdings" w:hAnsi="Wingdings" w:hint="default"/>
      </w:rPr>
    </w:lvl>
  </w:abstractNum>
  <w:abstractNum w:abstractNumId="20">
    <w:nsid w:val="500F1489"/>
    <w:multiLevelType w:val="hybridMultilevel"/>
    <w:tmpl w:val="1C72A02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nsid w:val="5CDE67D6"/>
    <w:multiLevelType w:val="hybridMultilevel"/>
    <w:tmpl w:val="989034A4"/>
    <w:lvl w:ilvl="0" w:tplc="07D48E40">
      <w:start w:val="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nsid w:val="64C51881"/>
    <w:multiLevelType w:val="hybridMultilevel"/>
    <w:tmpl w:val="95C4E4CC"/>
    <w:lvl w:ilvl="0" w:tplc="D1A6635E">
      <w:start w:val="1"/>
      <w:numFmt w:val="decimal"/>
      <w:pStyle w:val="abbildung-titel"/>
      <w:lvlText w:val="Abbildung %1"/>
      <w:lvlJc w:val="left"/>
      <w:pPr>
        <w:tabs>
          <w:tab w:val="num" w:pos="0"/>
        </w:tabs>
        <w:ind w:left="0" w:firstLine="0"/>
      </w:pPr>
      <w:rPr>
        <w:rFonts w:ascii="Arial" w:hAnsi="Arial" w:cs="Arial" w:hint="default"/>
        <w:b w:val="0"/>
        <w:bCs w:val="0"/>
        <w:i/>
        <w:iCs w:val="0"/>
        <w:caps w:val="0"/>
        <w:smallCaps/>
        <w:strike w:val="0"/>
        <w:dstrike w:val="0"/>
        <w:color w:val="000000" w:themeColor="text1"/>
        <w:spacing w:val="0"/>
        <w:w w:val="100"/>
        <w:kern w:val="0"/>
        <w:position w:val="0"/>
        <w:sz w:val="20"/>
        <w:szCs w:val="20"/>
        <w:u w:val="none"/>
        <w:effect w:val="none"/>
        <w:bdr w:val="none" w:sz="0" w:space="0" w:color="auto"/>
        <w:shd w:val="clear" w:color="auto" w:fill="auto"/>
        <w:vertAlign w:val="baseline"/>
        <w:em w:val="none"/>
        <w:lang w:val="de-DE" w:eastAsia="de-DE" w:bidi="ar-SA"/>
        <w14:shadow w14:blurRad="0" w14:dist="0" w14:dir="0" w14:sx="0" w14:sy="0" w14:kx="0" w14:ky="0" w14:algn="none">
          <w14:srgbClr w14:val="000000"/>
        </w14:shadow>
        <w14:textOutline w14:w="0" w14:cap="rnd" w14:cmpd="sng" w14:algn="ctr">
          <w14:noFill/>
          <w14:prstDash w14:val="solid"/>
          <w14:bevel/>
        </w14:textOutline>
      </w:r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nsid w:val="67020910"/>
    <w:multiLevelType w:val="hybridMultilevel"/>
    <w:tmpl w:val="9F7282A6"/>
    <w:lvl w:ilvl="0" w:tplc="AA608E42">
      <w:start w:val="1"/>
      <w:numFmt w:val="decimal"/>
      <w:pStyle w:val="1MuPZahlEbene"/>
      <w:lvlText w:val="%1."/>
      <w:lvlJc w:val="left"/>
      <w:pPr>
        <w:ind w:left="360" w:hanging="360"/>
      </w:pPr>
      <w:rPr>
        <w:rFonts w:hint="default"/>
      </w:rPr>
    </w:lvl>
    <w:lvl w:ilvl="1" w:tplc="04070003" w:tentative="1">
      <w:start w:val="1"/>
      <w:numFmt w:val="bullet"/>
      <w:lvlText w:val="o"/>
      <w:lvlJc w:val="left"/>
      <w:pPr>
        <w:tabs>
          <w:tab w:val="num" w:pos="589"/>
        </w:tabs>
        <w:ind w:left="589" w:hanging="360"/>
      </w:pPr>
      <w:rPr>
        <w:rFonts w:ascii="Courier New" w:hAnsi="Courier New" w:cs="Courier New" w:hint="default"/>
      </w:rPr>
    </w:lvl>
    <w:lvl w:ilvl="2" w:tplc="04070005" w:tentative="1">
      <w:start w:val="1"/>
      <w:numFmt w:val="bullet"/>
      <w:lvlText w:val=""/>
      <w:lvlJc w:val="left"/>
      <w:pPr>
        <w:tabs>
          <w:tab w:val="num" w:pos="1309"/>
        </w:tabs>
        <w:ind w:left="1309" w:hanging="360"/>
      </w:pPr>
      <w:rPr>
        <w:rFonts w:ascii="Wingdings" w:hAnsi="Wingdings" w:hint="default"/>
      </w:rPr>
    </w:lvl>
    <w:lvl w:ilvl="3" w:tplc="04070001" w:tentative="1">
      <w:start w:val="1"/>
      <w:numFmt w:val="bullet"/>
      <w:lvlText w:val=""/>
      <w:lvlJc w:val="left"/>
      <w:pPr>
        <w:tabs>
          <w:tab w:val="num" w:pos="2029"/>
        </w:tabs>
        <w:ind w:left="2029" w:hanging="360"/>
      </w:pPr>
      <w:rPr>
        <w:rFonts w:ascii="Symbol" w:hAnsi="Symbol" w:hint="default"/>
      </w:rPr>
    </w:lvl>
    <w:lvl w:ilvl="4" w:tplc="04070003" w:tentative="1">
      <w:start w:val="1"/>
      <w:numFmt w:val="bullet"/>
      <w:lvlText w:val="o"/>
      <w:lvlJc w:val="left"/>
      <w:pPr>
        <w:tabs>
          <w:tab w:val="num" w:pos="2749"/>
        </w:tabs>
        <w:ind w:left="2749" w:hanging="360"/>
      </w:pPr>
      <w:rPr>
        <w:rFonts w:ascii="Courier New" w:hAnsi="Courier New" w:cs="Courier New" w:hint="default"/>
      </w:rPr>
    </w:lvl>
    <w:lvl w:ilvl="5" w:tplc="04070005" w:tentative="1">
      <w:start w:val="1"/>
      <w:numFmt w:val="bullet"/>
      <w:lvlText w:val=""/>
      <w:lvlJc w:val="left"/>
      <w:pPr>
        <w:tabs>
          <w:tab w:val="num" w:pos="3469"/>
        </w:tabs>
        <w:ind w:left="3469" w:hanging="360"/>
      </w:pPr>
      <w:rPr>
        <w:rFonts w:ascii="Wingdings" w:hAnsi="Wingdings" w:hint="default"/>
      </w:rPr>
    </w:lvl>
    <w:lvl w:ilvl="6" w:tplc="04070001" w:tentative="1">
      <w:start w:val="1"/>
      <w:numFmt w:val="bullet"/>
      <w:lvlText w:val=""/>
      <w:lvlJc w:val="left"/>
      <w:pPr>
        <w:tabs>
          <w:tab w:val="num" w:pos="4189"/>
        </w:tabs>
        <w:ind w:left="4189" w:hanging="360"/>
      </w:pPr>
      <w:rPr>
        <w:rFonts w:ascii="Symbol" w:hAnsi="Symbol" w:hint="default"/>
      </w:rPr>
    </w:lvl>
    <w:lvl w:ilvl="7" w:tplc="04070003" w:tentative="1">
      <w:start w:val="1"/>
      <w:numFmt w:val="bullet"/>
      <w:lvlText w:val="o"/>
      <w:lvlJc w:val="left"/>
      <w:pPr>
        <w:tabs>
          <w:tab w:val="num" w:pos="4909"/>
        </w:tabs>
        <w:ind w:left="4909" w:hanging="360"/>
      </w:pPr>
      <w:rPr>
        <w:rFonts w:ascii="Courier New" w:hAnsi="Courier New" w:cs="Courier New" w:hint="default"/>
      </w:rPr>
    </w:lvl>
    <w:lvl w:ilvl="8" w:tplc="04070005" w:tentative="1">
      <w:start w:val="1"/>
      <w:numFmt w:val="bullet"/>
      <w:lvlText w:val=""/>
      <w:lvlJc w:val="left"/>
      <w:pPr>
        <w:tabs>
          <w:tab w:val="num" w:pos="5629"/>
        </w:tabs>
        <w:ind w:left="5629" w:hanging="360"/>
      </w:pPr>
      <w:rPr>
        <w:rFonts w:ascii="Wingdings" w:hAnsi="Wingdings" w:hint="default"/>
      </w:rPr>
    </w:lvl>
  </w:abstractNum>
  <w:abstractNum w:abstractNumId="24">
    <w:nsid w:val="70A946DE"/>
    <w:multiLevelType w:val="hybridMultilevel"/>
    <w:tmpl w:val="3948E0D0"/>
    <w:lvl w:ilvl="0" w:tplc="D3B8F968">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5">
    <w:nsid w:val="70C751E0"/>
    <w:multiLevelType w:val="hybridMultilevel"/>
    <w:tmpl w:val="63CE5D28"/>
    <w:lvl w:ilvl="0" w:tplc="68E6C300">
      <w:start w:val="1"/>
      <w:numFmt w:val="decimal"/>
      <w:pStyle w:val="berschrift1"/>
      <w:lvlText w:val="%1"/>
      <w:lvlJc w:val="left"/>
      <w:pPr>
        <w:ind w:left="851" w:hanging="851"/>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nsid w:val="79B610BB"/>
    <w:multiLevelType w:val="hybridMultilevel"/>
    <w:tmpl w:val="336C1548"/>
    <w:lvl w:ilvl="0" w:tplc="C5A610C0">
      <w:start w:val="1"/>
      <w:numFmt w:val="bullet"/>
      <w:pStyle w:val="tabelle-liste-liste"/>
      <w:lvlText w:val="o"/>
      <w:lvlJc w:val="left"/>
      <w:pPr>
        <w:ind w:left="1252" w:hanging="360"/>
      </w:pPr>
      <w:rPr>
        <w:rFonts w:ascii="Courier New" w:hAnsi="Courier New" w:cs="Courier New" w:hint="default"/>
      </w:rPr>
    </w:lvl>
    <w:lvl w:ilvl="1" w:tplc="04070003" w:tentative="1">
      <w:start w:val="1"/>
      <w:numFmt w:val="bullet"/>
      <w:lvlText w:val="o"/>
      <w:lvlJc w:val="left"/>
      <w:pPr>
        <w:ind w:left="1972" w:hanging="360"/>
      </w:pPr>
      <w:rPr>
        <w:rFonts w:ascii="Courier New" w:hAnsi="Courier New" w:cs="Courier New" w:hint="default"/>
      </w:rPr>
    </w:lvl>
    <w:lvl w:ilvl="2" w:tplc="04070005" w:tentative="1">
      <w:start w:val="1"/>
      <w:numFmt w:val="bullet"/>
      <w:lvlText w:val=""/>
      <w:lvlJc w:val="left"/>
      <w:pPr>
        <w:ind w:left="2692" w:hanging="360"/>
      </w:pPr>
      <w:rPr>
        <w:rFonts w:ascii="Wingdings" w:hAnsi="Wingdings" w:hint="default"/>
      </w:rPr>
    </w:lvl>
    <w:lvl w:ilvl="3" w:tplc="04070001" w:tentative="1">
      <w:start w:val="1"/>
      <w:numFmt w:val="bullet"/>
      <w:lvlText w:val=""/>
      <w:lvlJc w:val="left"/>
      <w:pPr>
        <w:ind w:left="3412" w:hanging="360"/>
      </w:pPr>
      <w:rPr>
        <w:rFonts w:ascii="Symbol" w:hAnsi="Symbol" w:hint="default"/>
      </w:rPr>
    </w:lvl>
    <w:lvl w:ilvl="4" w:tplc="04070003" w:tentative="1">
      <w:start w:val="1"/>
      <w:numFmt w:val="bullet"/>
      <w:lvlText w:val="o"/>
      <w:lvlJc w:val="left"/>
      <w:pPr>
        <w:ind w:left="4132" w:hanging="360"/>
      </w:pPr>
      <w:rPr>
        <w:rFonts w:ascii="Courier New" w:hAnsi="Courier New" w:cs="Courier New" w:hint="default"/>
      </w:rPr>
    </w:lvl>
    <w:lvl w:ilvl="5" w:tplc="04070005" w:tentative="1">
      <w:start w:val="1"/>
      <w:numFmt w:val="bullet"/>
      <w:lvlText w:val=""/>
      <w:lvlJc w:val="left"/>
      <w:pPr>
        <w:ind w:left="4852" w:hanging="360"/>
      </w:pPr>
      <w:rPr>
        <w:rFonts w:ascii="Wingdings" w:hAnsi="Wingdings" w:hint="default"/>
      </w:rPr>
    </w:lvl>
    <w:lvl w:ilvl="6" w:tplc="04070001" w:tentative="1">
      <w:start w:val="1"/>
      <w:numFmt w:val="bullet"/>
      <w:lvlText w:val=""/>
      <w:lvlJc w:val="left"/>
      <w:pPr>
        <w:ind w:left="5572" w:hanging="360"/>
      </w:pPr>
      <w:rPr>
        <w:rFonts w:ascii="Symbol" w:hAnsi="Symbol" w:hint="default"/>
      </w:rPr>
    </w:lvl>
    <w:lvl w:ilvl="7" w:tplc="04070003" w:tentative="1">
      <w:start w:val="1"/>
      <w:numFmt w:val="bullet"/>
      <w:lvlText w:val="o"/>
      <w:lvlJc w:val="left"/>
      <w:pPr>
        <w:ind w:left="6292" w:hanging="360"/>
      </w:pPr>
      <w:rPr>
        <w:rFonts w:ascii="Courier New" w:hAnsi="Courier New" w:cs="Courier New" w:hint="default"/>
      </w:rPr>
    </w:lvl>
    <w:lvl w:ilvl="8" w:tplc="04070005" w:tentative="1">
      <w:start w:val="1"/>
      <w:numFmt w:val="bullet"/>
      <w:lvlText w:val=""/>
      <w:lvlJc w:val="left"/>
      <w:pPr>
        <w:ind w:left="7012" w:hanging="360"/>
      </w:pPr>
      <w:rPr>
        <w:rFonts w:ascii="Wingdings" w:hAnsi="Wingdings" w:hint="default"/>
      </w:rPr>
    </w:lvl>
  </w:abstractNum>
  <w:num w:numId="1">
    <w:abstractNumId w:val="23"/>
  </w:num>
  <w:num w:numId="2">
    <w:abstractNumId w:val="22"/>
  </w:num>
  <w:num w:numId="3">
    <w:abstractNumId w:val="13"/>
  </w:num>
  <w:num w:numId="4">
    <w:abstractNumId w:val="18"/>
  </w:num>
  <w:num w:numId="5">
    <w:abstractNumId w:val="19"/>
  </w:num>
  <w:num w:numId="6">
    <w:abstractNumId w:val="14"/>
  </w:num>
  <w:num w:numId="7">
    <w:abstractNumId w:val="26"/>
  </w:num>
  <w:num w:numId="8">
    <w:abstractNumId w:val="12"/>
  </w:num>
  <w:num w:numId="9">
    <w:abstractNumId w:val="10"/>
  </w:num>
  <w:num w:numId="10">
    <w:abstractNumId w:val="17"/>
  </w:num>
  <w:num w:numId="11">
    <w:abstractNumId w:val="16"/>
  </w:num>
  <w:num w:numId="12">
    <w:abstractNumId w:val="21"/>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4"/>
  </w:num>
  <w:num w:numId="25">
    <w:abstractNumId w:val="25"/>
  </w:num>
  <w:num w:numId="26">
    <w:abstractNumId w:val="11"/>
  </w:num>
  <w:num w:numId="27">
    <w:abstractNumId w:val="2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exandra Fürst">
    <w15:presenceInfo w15:providerId="None" w15:userId="Alexandra Fürs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t-Version" w:val="1.1b"/>
    <w:docVar w:name="KapNum" w:val="0"/>
  </w:docVars>
  <w:rsids>
    <w:rsidRoot w:val="00B41134"/>
    <w:rsid w:val="00000E35"/>
    <w:rsid w:val="00000F86"/>
    <w:rsid w:val="00001A68"/>
    <w:rsid w:val="00001DA4"/>
    <w:rsid w:val="00002200"/>
    <w:rsid w:val="000024C8"/>
    <w:rsid w:val="00002677"/>
    <w:rsid w:val="0000323E"/>
    <w:rsid w:val="000032BC"/>
    <w:rsid w:val="000032C6"/>
    <w:rsid w:val="000042C0"/>
    <w:rsid w:val="000045AF"/>
    <w:rsid w:val="00004897"/>
    <w:rsid w:val="00004BCB"/>
    <w:rsid w:val="00006034"/>
    <w:rsid w:val="000066BD"/>
    <w:rsid w:val="000067CA"/>
    <w:rsid w:val="00007A28"/>
    <w:rsid w:val="0001040A"/>
    <w:rsid w:val="00010828"/>
    <w:rsid w:val="00010A9D"/>
    <w:rsid w:val="00010DEA"/>
    <w:rsid w:val="00010EED"/>
    <w:rsid w:val="00011458"/>
    <w:rsid w:val="000116EC"/>
    <w:rsid w:val="00011A43"/>
    <w:rsid w:val="00011D27"/>
    <w:rsid w:val="000135F1"/>
    <w:rsid w:val="00013BC3"/>
    <w:rsid w:val="00015E2E"/>
    <w:rsid w:val="00015F4C"/>
    <w:rsid w:val="000171EE"/>
    <w:rsid w:val="00017ED7"/>
    <w:rsid w:val="00020E1A"/>
    <w:rsid w:val="000212CD"/>
    <w:rsid w:val="0002283F"/>
    <w:rsid w:val="00022A6D"/>
    <w:rsid w:val="00022ABF"/>
    <w:rsid w:val="00022C47"/>
    <w:rsid w:val="000231E0"/>
    <w:rsid w:val="000233A9"/>
    <w:rsid w:val="000238BC"/>
    <w:rsid w:val="00023A70"/>
    <w:rsid w:val="0002441D"/>
    <w:rsid w:val="00025C13"/>
    <w:rsid w:val="000270E6"/>
    <w:rsid w:val="000273D0"/>
    <w:rsid w:val="00027F89"/>
    <w:rsid w:val="00030176"/>
    <w:rsid w:val="00030459"/>
    <w:rsid w:val="00030693"/>
    <w:rsid w:val="00030D33"/>
    <w:rsid w:val="000316B7"/>
    <w:rsid w:val="00032282"/>
    <w:rsid w:val="000326C0"/>
    <w:rsid w:val="00032BEC"/>
    <w:rsid w:val="00032C86"/>
    <w:rsid w:val="00032D8D"/>
    <w:rsid w:val="00033AE7"/>
    <w:rsid w:val="0003416D"/>
    <w:rsid w:val="00035018"/>
    <w:rsid w:val="0003669F"/>
    <w:rsid w:val="00036B07"/>
    <w:rsid w:val="00037C12"/>
    <w:rsid w:val="00040596"/>
    <w:rsid w:val="0004063E"/>
    <w:rsid w:val="00040DE8"/>
    <w:rsid w:val="0004100C"/>
    <w:rsid w:val="00041AC5"/>
    <w:rsid w:val="00041D75"/>
    <w:rsid w:val="00042CD5"/>
    <w:rsid w:val="00042EC6"/>
    <w:rsid w:val="000435AE"/>
    <w:rsid w:val="000435FC"/>
    <w:rsid w:val="00045289"/>
    <w:rsid w:val="00045B47"/>
    <w:rsid w:val="000463EB"/>
    <w:rsid w:val="00047597"/>
    <w:rsid w:val="00047744"/>
    <w:rsid w:val="00047C50"/>
    <w:rsid w:val="00047D53"/>
    <w:rsid w:val="00050533"/>
    <w:rsid w:val="0005110C"/>
    <w:rsid w:val="000521B9"/>
    <w:rsid w:val="0005238E"/>
    <w:rsid w:val="00052FAB"/>
    <w:rsid w:val="00053729"/>
    <w:rsid w:val="00053B9D"/>
    <w:rsid w:val="00053F8A"/>
    <w:rsid w:val="000543D1"/>
    <w:rsid w:val="00054DB8"/>
    <w:rsid w:val="000552E6"/>
    <w:rsid w:val="00055B4C"/>
    <w:rsid w:val="00055DEA"/>
    <w:rsid w:val="00056268"/>
    <w:rsid w:val="00056BBE"/>
    <w:rsid w:val="00057E50"/>
    <w:rsid w:val="00060860"/>
    <w:rsid w:val="000612B0"/>
    <w:rsid w:val="000620FF"/>
    <w:rsid w:val="00063E85"/>
    <w:rsid w:val="000658EB"/>
    <w:rsid w:val="000662D9"/>
    <w:rsid w:val="00066607"/>
    <w:rsid w:val="00066702"/>
    <w:rsid w:val="0006694A"/>
    <w:rsid w:val="00067323"/>
    <w:rsid w:val="000703F2"/>
    <w:rsid w:val="000716CA"/>
    <w:rsid w:val="000728DF"/>
    <w:rsid w:val="00072C83"/>
    <w:rsid w:val="00072F79"/>
    <w:rsid w:val="000748BA"/>
    <w:rsid w:val="00074B74"/>
    <w:rsid w:val="00075110"/>
    <w:rsid w:val="00075A53"/>
    <w:rsid w:val="00077755"/>
    <w:rsid w:val="00077B99"/>
    <w:rsid w:val="00077FF3"/>
    <w:rsid w:val="000804B0"/>
    <w:rsid w:val="00080851"/>
    <w:rsid w:val="00082259"/>
    <w:rsid w:val="00082694"/>
    <w:rsid w:val="00085118"/>
    <w:rsid w:val="00085A52"/>
    <w:rsid w:val="00085ECA"/>
    <w:rsid w:val="000861E3"/>
    <w:rsid w:val="00086483"/>
    <w:rsid w:val="00086646"/>
    <w:rsid w:val="0008754E"/>
    <w:rsid w:val="00087A48"/>
    <w:rsid w:val="00087B55"/>
    <w:rsid w:val="00090AC9"/>
    <w:rsid w:val="00090B73"/>
    <w:rsid w:val="000911DC"/>
    <w:rsid w:val="0009202C"/>
    <w:rsid w:val="00092274"/>
    <w:rsid w:val="00092557"/>
    <w:rsid w:val="000928CF"/>
    <w:rsid w:val="00092F8F"/>
    <w:rsid w:val="000930AA"/>
    <w:rsid w:val="000951A5"/>
    <w:rsid w:val="000953E9"/>
    <w:rsid w:val="000959E9"/>
    <w:rsid w:val="00095D4D"/>
    <w:rsid w:val="00095D4F"/>
    <w:rsid w:val="00096B51"/>
    <w:rsid w:val="000A0E9D"/>
    <w:rsid w:val="000A1093"/>
    <w:rsid w:val="000A1B2A"/>
    <w:rsid w:val="000A1F19"/>
    <w:rsid w:val="000A2C5D"/>
    <w:rsid w:val="000A592B"/>
    <w:rsid w:val="000A5BBA"/>
    <w:rsid w:val="000A5EC1"/>
    <w:rsid w:val="000A67BB"/>
    <w:rsid w:val="000A77C0"/>
    <w:rsid w:val="000A7C4F"/>
    <w:rsid w:val="000A7E13"/>
    <w:rsid w:val="000B0527"/>
    <w:rsid w:val="000B05A3"/>
    <w:rsid w:val="000B07E3"/>
    <w:rsid w:val="000B13CB"/>
    <w:rsid w:val="000B25E1"/>
    <w:rsid w:val="000B2B47"/>
    <w:rsid w:val="000B2B58"/>
    <w:rsid w:val="000B3599"/>
    <w:rsid w:val="000B4817"/>
    <w:rsid w:val="000B5456"/>
    <w:rsid w:val="000B58D9"/>
    <w:rsid w:val="000B5A80"/>
    <w:rsid w:val="000B6926"/>
    <w:rsid w:val="000B752E"/>
    <w:rsid w:val="000B7AC6"/>
    <w:rsid w:val="000C1931"/>
    <w:rsid w:val="000C1D39"/>
    <w:rsid w:val="000C218E"/>
    <w:rsid w:val="000C2C6B"/>
    <w:rsid w:val="000C2FF5"/>
    <w:rsid w:val="000C3594"/>
    <w:rsid w:val="000C3B3B"/>
    <w:rsid w:val="000C3CFB"/>
    <w:rsid w:val="000C4C9D"/>
    <w:rsid w:val="000C6142"/>
    <w:rsid w:val="000C62CB"/>
    <w:rsid w:val="000C7066"/>
    <w:rsid w:val="000C716A"/>
    <w:rsid w:val="000C79BE"/>
    <w:rsid w:val="000D02A5"/>
    <w:rsid w:val="000D0578"/>
    <w:rsid w:val="000D0F14"/>
    <w:rsid w:val="000D15F9"/>
    <w:rsid w:val="000D1A48"/>
    <w:rsid w:val="000D2ECC"/>
    <w:rsid w:val="000D3AAD"/>
    <w:rsid w:val="000D49C8"/>
    <w:rsid w:val="000D4C7B"/>
    <w:rsid w:val="000D55E8"/>
    <w:rsid w:val="000D58D0"/>
    <w:rsid w:val="000D68FF"/>
    <w:rsid w:val="000D77E3"/>
    <w:rsid w:val="000E0623"/>
    <w:rsid w:val="000E150F"/>
    <w:rsid w:val="000E271A"/>
    <w:rsid w:val="000E2853"/>
    <w:rsid w:val="000E3A64"/>
    <w:rsid w:val="000E449B"/>
    <w:rsid w:val="000E4B27"/>
    <w:rsid w:val="000E4E94"/>
    <w:rsid w:val="000E530E"/>
    <w:rsid w:val="000E5F61"/>
    <w:rsid w:val="000E65E9"/>
    <w:rsid w:val="000E6A49"/>
    <w:rsid w:val="000E6F85"/>
    <w:rsid w:val="000E7349"/>
    <w:rsid w:val="000E74E1"/>
    <w:rsid w:val="000E7E37"/>
    <w:rsid w:val="000E7F01"/>
    <w:rsid w:val="000F000F"/>
    <w:rsid w:val="000F12CA"/>
    <w:rsid w:val="000F25CB"/>
    <w:rsid w:val="000F314A"/>
    <w:rsid w:val="000F31D1"/>
    <w:rsid w:val="000F3DD5"/>
    <w:rsid w:val="000F41DF"/>
    <w:rsid w:val="000F47E2"/>
    <w:rsid w:val="000F4D63"/>
    <w:rsid w:val="000F5817"/>
    <w:rsid w:val="000F5B42"/>
    <w:rsid w:val="000F5BA5"/>
    <w:rsid w:val="000F5FDB"/>
    <w:rsid w:val="000F6002"/>
    <w:rsid w:val="000F60FA"/>
    <w:rsid w:val="000F6451"/>
    <w:rsid w:val="000F6533"/>
    <w:rsid w:val="000F673E"/>
    <w:rsid w:val="000F6CBC"/>
    <w:rsid w:val="000F7292"/>
    <w:rsid w:val="000F7423"/>
    <w:rsid w:val="000F75F1"/>
    <w:rsid w:val="000F797D"/>
    <w:rsid w:val="001004A5"/>
    <w:rsid w:val="00101D55"/>
    <w:rsid w:val="001039CB"/>
    <w:rsid w:val="00103D61"/>
    <w:rsid w:val="0010499D"/>
    <w:rsid w:val="00104A2D"/>
    <w:rsid w:val="001053C3"/>
    <w:rsid w:val="001055F1"/>
    <w:rsid w:val="001059E3"/>
    <w:rsid w:val="00106AAA"/>
    <w:rsid w:val="00106EB9"/>
    <w:rsid w:val="00107CB8"/>
    <w:rsid w:val="00110A5C"/>
    <w:rsid w:val="0011100E"/>
    <w:rsid w:val="00111BF9"/>
    <w:rsid w:val="00111DB4"/>
    <w:rsid w:val="00112AE7"/>
    <w:rsid w:val="00113131"/>
    <w:rsid w:val="001137E9"/>
    <w:rsid w:val="00113E2D"/>
    <w:rsid w:val="00114109"/>
    <w:rsid w:val="00115B40"/>
    <w:rsid w:val="0011719C"/>
    <w:rsid w:val="00117674"/>
    <w:rsid w:val="00117E03"/>
    <w:rsid w:val="001201E5"/>
    <w:rsid w:val="00120688"/>
    <w:rsid w:val="00120C22"/>
    <w:rsid w:val="00121964"/>
    <w:rsid w:val="00121CC8"/>
    <w:rsid w:val="001230CB"/>
    <w:rsid w:val="0012440C"/>
    <w:rsid w:val="001249BA"/>
    <w:rsid w:val="001253A8"/>
    <w:rsid w:val="00125F39"/>
    <w:rsid w:val="0012618B"/>
    <w:rsid w:val="001263C5"/>
    <w:rsid w:val="0012663E"/>
    <w:rsid w:val="00127862"/>
    <w:rsid w:val="001309EE"/>
    <w:rsid w:val="00130DBB"/>
    <w:rsid w:val="00131B93"/>
    <w:rsid w:val="00131E32"/>
    <w:rsid w:val="00131EFB"/>
    <w:rsid w:val="001327DE"/>
    <w:rsid w:val="00132883"/>
    <w:rsid w:val="001339DA"/>
    <w:rsid w:val="00133FE5"/>
    <w:rsid w:val="00134160"/>
    <w:rsid w:val="00134573"/>
    <w:rsid w:val="0013478E"/>
    <w:rsid w:val="001350ED"/>
    <w:rsid w:val="0013560C"/>
    <w:rsid w:val="00135801"/>
    <w:rsid w:val="001368AA"/>
    <w:rsid w:val="00137004"/>
    <w:rsid w:val="001374A8"/>
    <w:rsid w:val="001407E5"/>
    <w:rsid w:val="00140C7D"/>
    <w:rsid w:val="00140FB3"/>
    <w:rsid w:val="00141D58"/>
    <w:rsid w:val="001424B1"/>
    <w:rsid w:val="00142700"/>
    <w:rsid w:val="00142FD8"/>
    <w:rsid w:val="001430D8"/>
    <w:rsid w:val="00143164"/>
    <w:rsid w:val="00143382"/>
    <w:rsid w:val="001434A9"/>
    <w:rsid w:val="00143CE0"/>
    <w:rsid w:val="00144754"/>
    <w:rsid w:val="00144A54"/>
    <w:rsid w:val="001450B4"/>
    <w:rsid w:val="001450C2"/>
    <w:rsid w:val="0014554C"/>
    <w:rsid w:val="00145610"/>
    <w:rsid w:val="00145A63"/>
    <w:rsid w:val="00145AD7"/>
    <w:rsid w:val="001467A0"/>
    <w:rsid w:val="00146BC0"/>
    <w:rsid w:val="00146EEA"/>
    <w:rsid w:val="001473FA"/>
    <w:rsid w:val="0014772C"/>
    <w:rsid w:val="0015008D"/>
    <w:rsid w:val="00150830"/>
    <w:rsid w:val="0015111E"/>
    <w:rsid w:val="00151492"/>
    <w:rsid w:val="0015266B"/>
    <w:rsid w:val="0015280B"/>
    <w:rsid w:val="00152A2A"/>
    <w:rsid w:val="00152D09"/>
    <w:rsid w:val="00152DA2"/>
    <w:rsid w:val="00152F94"/>
    <w:rsid w:val="00153026"/>
    <w:rsid w:val="00153415"/>
    <w:rsid w:val="00154503"/>
    <w:rsid w:val="001556FF"/>
    <w:rsid w:val="00156434"/>
    <w:rsid w:val="00156993"/>
    <w:rsid w:val="001570BC"/>
    <w:rsid w:val="0015740F"/>
    <w:rsid w:val="00157444"/>
    <w:rsid w:val="00157764"/>
    <w:rsid w:val="00157838"/>
    <w:rsid w:val="00157AEE"/>
    <w:rsid w:val="001604D7"/>
    <w:rsid w:val="00161302"/>
    <w:rsid w:val="00161B7C"/>
    <w:rsid w:val="00162508"/>
    <w:rsid w:val="00164513"/>
    <w:rsid w:val="001646B9"/>
    <w:rsid w:val="00165209"/>
    <w:rsid w:val="00165BD7"/>
    <w:rsid w:val="00165FC8"/>
    <w:rsid w:val="001665F8"/>
    <w:rsid w:val="00166F84"/>
    <w:rsid w:val="0016739D"/>
    <w:rsid w:val="001708E5"/>
    <w:rsid w:val="00170F36"/>
    <w:rsid w:val="00171329"/>
    <w:rsid w:val="001719EA"/>
    <w:rsid w:val="00171A89"/>
    <w:rsid w:val="00172BBA"/>
    <w:rsid w:val="00173F76"/>
    <w:rsid w:val="0017446F"/>
    <w:rsid w:val="00174605"/>
    <w:rsid w:val="00176F7A"/>
    <w:rsid w:val="001772E9"/>
    <w:rsid w:val="001778C0"/>
    <w:rsid w:val="00177AC3"/>
    <w:rsid w:val="00180E0F"/>
    <w:rsid w:val="00181168"/>
    <w:rsid w:val="001823CA"/>
    <w:rsid w:val="00182536"/>
    <w:rsid w:val="0018274A"/>
    <w:rsid w:val="001833C7"/>
    <w:rsid w:val="001836CE"/>
    <w:rsid w:val="00184316"/>
    <w:rsid w:val="00184589"/>
    <w:rsid w:val="00185A4F"/>
    <w:rsid w:val="00185B8E"/>
    <w:rsid w:val="001867B8"/>
    <w:rsid w:val="00186832"/>
    <w:rsid w:val="00186D72"/>
    <w:rsid w:val="00187DC8"/>
    <w:rsid w:val="00191BD7"/>
    <w:rsid w:val="00192CE0"/>
    <w:rsid w:val="00192D8F"/>
    <w:rsid w:val="001939C3"/>
    <w:rsid w:val="0019464F"/>
    <w:rsid w:val="00195566"/>
    <w:rsid w:val="00195C6F"/>
    <w:rsid w:val="00196086"/>
    <w:rsid w:val="0019610F"/>
    <w:rsid w:val="00196D10"/>
    <w:rsid w:val="001975E7"/>
    <w:rsid w:val="001976A0"/>
    <w:rsid w:val="001976C8"/>
    <w:rsid w:val="001978E5"/>
    <w:rsid w:val="00197BBB"/>
    <w:rsid w:val="001A05EC"/>
    <w:rsid w:val="001A0EFC"/>
    <w:rsid w:val="001A198C"/>
    <w:rsid w:val="001A199E"/>
    <w:rsid w:val="001A1D2A"/>
    <w:rsid w:val="001A2516"/>
    <w:rsid w:val="001A2EDB"/>
    <w:rsid w:val="001A33F2"/>
    <w:rsid w:val="001A3D8C"/>
    <w:rsid w:val="001A4266"/>
    <w:rsid w:val="001A431E"/>
    <w:rsid w:val="001A4B16"/>
    <w:rsid w:val="001A4D54"/>
    <w:rsid w:val="001A4E79"/>
    <w:rsid w:val="001A52F2"/>
    <w:rsid w:val="001A5D0E"/>
    <w:rsid w:val="001A5D3F"/>
    <w:rsid w:val="001A6DAD"/>
    <w:rsid w:val="001A71B9"/>
    <w:rsid w:val="001A73E7"/>
    <w:rsid w:val="001B0413"/>
    <w:rsid w:val="001B0BA9"/>
    <w:rsid w:val="001B1424"/>
    <w:rsid w:val="001B15D9"/>
    <w:rsid w:val="001B1FE3"/>
    <w:rsid w:val="001B20F6"/>
    <w:rsid w:val="001B2A93"/>
    <w:rsid w:val="001B2BE1"/>
    <w:rsid w:val="001B36E0"/>
    <w:rsid w:val="001B3C06"/>
    <w:rsid w:val="001B3C9F"/>
    <w:rsid w:val="001B3F4E"/>
    <w:rsid w:val="001B402E"/>
    <w:rsid w:val="001B54BC"/>
    <w:rsid w:val="001B565D"/>
    <w:rsid w:val="001B5A86"/>
    <w:rsid w:val="001B5E15"/>
    <w:rsid w:val="001B6AD6"/>
    <w:rsid w:val="001B6FB5"/>
    <w:rsid w:val="001B75FF"/>
    <w:rsid w:val="001B7A11"/>
    <w:rsid w:val="001C09B1"/>
    <w:rsid w:val="001C0BA6"/>
    <w:rsid w:val="001C18C5"/>
    <w:rsid w:val="001C1985"/>
    <w:rsid w:val="001C1F2E"/>
    <w:rsid w:val="001C2BBF"/>
    <w:rsid w:val="001C34D7"/>
    <w:rsid w:val="001C3F98"/>
    <w:rsid w:val="001C46F7"/>
    <w:rsid w:val="001C4D5B"/>
    <w:rsid w:val="001C4D84"/>
    <w:rsid w:val="001C6978"/>
    <w:rsid w:val="001C6A4E"/>
    <w:rsid w:val="001C6AF4"/>
    <w:rsid w:val="001C7890"/>
    <w:rsid w:val="001D0819"/>
    <w:rsid w:val="001D08F8"/>
    <w:rsid w:val="001D1D13"/>
    <w:rsid w:val="001D1FB6"/>
    <w:rsid w:val="001D2630"/>
    <w:rsid w:val="001D26C5"/>
    <w:rsid w:val="001D289F"/>
    <w:rsid w:val="001D34E5"/>
    <w:rsid w:val="001D3E8B"/>
    <w:rsid w:val="001D456C"/>
    <w:rsid w:val="001D4BF7"/>
    <w:rsid w:val="001D4D7F"/>
    <w:rsid w:val="001D5672"/>
    <w:rsid w:val="001D5E0B"/>
    <w:rsid w:val="001D60AB"/>
    <w:rsid w:val="001D62FB"/>
    <w:rsid w:val="001D653F"/>
    <w:rsid w:val="001D656E"/>
    <w:rsid w:val="001D6B13"/>
    <w:rsid w:val="001D6DE6"/>
    <w:rsid w:val="001D71B6"/>
    <w:rsid w:val="001E0293"/>
    <w:rsid w:val="001E064E"/>
    <w:rsid w:val="001E0A0D"/>
    <w:rsid w:val="001E12BC"/>
    <w:rsid w:val="001E18F9"/>
    <w:rsid w:val="001E1E92"/>
    <w:rsid w:val="001E2121"/>
    <w:rsid w:val="001E22DE"/>
    <w:rsid w:val="001E30D4"/>
    <w:rsid w:val="001E3394"/>
    <w:rsid w:val="001E61D3"/>
    <w:rsid w:val="001E6206"/>
    <w:rsid w:val="001F0A9C"/>
    <w:rsid w:val="001F253E"/>
    <w:rsid w:val="001F2F0B"/>
    <w:rsid w:val="001F2FDD"/>
    <w:rsid w:val="001F372E"/>
    <w:rsid w:val="001F37D6"/>
    <w:rsid w:val="001F3C9E"/>
    <w:rsid w:val="001F3E2A"/>
    <w:rsid w:val="001F4D89"/>
    <w:rsid w:val="001F5968"/>
    <w:rsid w:val="001F5FEA"/>
    <w:rsid w:val="001F677A"/>
    <w:rsid w:val="001F6E1A"/>
    <w:rsid w:val="001F7E1F"/>
    <w:rsid w:val="001F7F8C"/>
    <w:rsid w:val="002003D9"/>
    <w:rsid w:val="00200A97"/>
    <w:rsid w:val="00201090"/>
    <w:rsid w:val="002014B6"/>
    <w:rsid w:val="002031FB"/>
    <w:rsid w:val="0020371B"/>
    <w:rsid w:val="00203E3A"/>
    <w:rsid w:val="00204055"/>
    <w:rsid w:val="0020486A"/>
    <w:rsid w:val="002049A7"/>
    <w:rsid w:val="00204C37"/>
    <w:rsid w:val="00204D50"/>
    <w:rsid w:val="0020566F"/>
    <w:rsid w:val="0020669C"/>
    <w:rsid w:val="00206777"/>
    <w:rsid w:val="002067B6"/>
    <w:rsid w:val="002068F3"/>
    <w:rsid w:val="00210DB6"/>
    <w:rsid w:val="00210E5A"/>
    <w:rsid w:val="00211908"/>
    <w:rsid w:val="00211AA0"/>
    <w:rsid w:val="00212939"/>
    <w:rsid w:val="002137EC"/>
    <w:rsid w:val="00213938"/>
    <w:rsid w:val="00213A95"/>
    <w:rsid w:val="00213BE2"/>
    <w:rsid w:val="00213DCF"/>
    <w:rsid w:val="00214BCB"/>
    <w:rsid w:val="00214C13"/>
    <w:rsid w:val="00215871"/>
    <w:rsid w:val="00216562"/>
    <w:rsid w:val="002165CC"/>
    <w:rsid w:val="00217032"/>
    <w:rsid w:val="00217828"/>
    <w:rsid w:val="00217D36"/>
    <w:rsid w:val="00220F03"/>
    <w:rsid w:val="00221819"/>
    <w:rsid w:val="00221FDE"/>
    <w:rsid w:val="0022215D"/>
    <w:rsid w:val="002226E8"/>
    <w:rsid w:val="00222A88"/>
    <w:rsid w:val="00222A8A"/>
    <w:rsid w:val="0022323F"/>
    <w:rsid w:val="002243AA"/>
    <w:rsid w:val="0022460E"/>
    <w:rsid w:val="00224851"/>
    <w:rsid w:val="0022505A"/>
    <w:rsid w:val="00225A79"/>
    <w:rsid w:val="00226871"/>
    <w:rsid w:val="0023059B"/>
    <w:rsid w:val="002319D3"/>
    <w:rsid w:val="00232024"/>
    <w:rsid w:val="00233BFF"/>
    <w:rsid w:val="00234F30"/>
    <w:rsid w:val="00236735"/>
    <w:rsid w:val="00236B02"/>
    <w:rsid w:val="0024063A"/>
    <w:rsid w:val="00240909"/>
    <w:rsid w:val="00240F9E"/>
    <w:rsid w:val="002411C4"/>
    <w:rsid w:val="00241C46"/>
    <w:rsid w:val="00241E6A"/>
    <w:rsid w:val="0024240A"/>
    <w:rsid w:val="00243504"/>
    <w:rsid w:val="0024503E"/>
    <w:rsid w:val="00245DF1"/>
    <w:rsid w:val="00247175"/>
    <w:rsid w:val="002472CB"/>
    <w:rsid w:val="0025005B"/>
    <w:rsid w:val="0025026C"/>
    <w:rsid w:val="00251A76"/>
    <w:rsid w:val="002529B6"/>
    <w:rsid w:val="00253131"/>
    <w:rsid w:val="0025373F"/>
    <w:rsid w:val="00254AAC"/>
    <w:rsid w:val="00254B24"/>
    <w:rsid w:val="00254EA0"/>
    <w:rsid w:val="00255014"/>
    <w:rsid w:val="0025526D"/>
    <w:rsid w:val="00255B1B"/>
    <w:rsid w:val="00256487"/>
    <w:rsid w:val="0025648A"/>
    <w:rsid w:val="002566F0"/>
    <w:rsid w:val="002576C6"/>
    <w:rsid w:val="00257CAB"/>
    <w:rsid w:val="00260A6F"/>
    <w:rsid w:val="00260E05"/>
    <w:rsid w:val="00261040"/>
    <w:rsid w:val="00262251"/>
    <w:rsid w:val="002634DB"/>
    <w:rsid w:val="002640A5"/>
    <w:rsid w:val="00264208"/>
    <w:rsid w:val="002648BF"/>
    <w:rsid w:val="00265142"/>
    <w:rsid w:val="00265475"/>
    <w:rsid w:val="0026560E"/>
    <w:rsid w:val="00265CD6"/>
    <w:rsid w:val="00267CF8"/>
    <w:rsid w:val="00270672"/>
    <w:rsid w:val="00270F7E"/>
    <w:rsid w:val="0027190A"/>
    <w:rsid w:val="00271A13"/>
    <w:rsid w:val="00272AC0"/>
    <w:rsid w:val="00272EC7"/>
    <w:rsid w:val="00274F8A"/>
    <w:rsid w:val="00274FF3"/>
    <w:rsid w:val="00275692"/>
    <w:rsid w:val="002759B4"/>
    <w:rsid w:val="00275F57"/>
    <w:rsid w:val="002762E5"/>
    <w:rsid w:val="0027656E"/>
    <w:rsid w:val="00276FB1"/>
    <w:rsid w:val="0027766E"/>
    <w:rsid w:val="002800DD"/>
    <w:rsid w:val="00280639"/>
    <w:rsid w:val="00280806"/>
    <w:rsid w:val="00281ED4"/>
    <w:rsid w:val="00282546"/>
    <w:rsid w:val="00282756"/>
    <w:rsid w:val="00282980"/>
    <w:rsid w:val="00282CAF"/>
    <w:rsid w:val="00283715"/>
    <w:rsid w:val="0028388F"/>
    <w:rsid w:val="0028486C"/>
    <w:rsid w:val="00284A5E"/>
    <w:rsid w:val="00285CD4"/>
    <w:rsid w:val="00286218"/>
    <w:rsid w:val="00286484"/>
    <w:rsid w:val="00286C93"/>
    <w:rsid w:val="002871A9"/>
    <w:rsid w:val="0029091B"/>
    <w:rsid w:val="002943C2"/>
    <w:rsid w:val="0029461B"/>
    <w:rsid w:val="002947DF"/>
    <w:rsid w:val="00294A75"/>
    <w:rsid w:val="00294D7C"/>
    <w:rsid w:val="00294DCB"/>
    <w:rsid w:val="00295637"/>
    <w:rsid w:val="00295834"/>
    <w:rsid w:val="00296147"/>
    <w:rsid w:val="0029758B"/>
    <w:rsid w:val="0029797D"/>
    <w:rsid w:val="00297FC8"/>
    <w:rsid w:val="002A0418"/>
    <w:rsid w:val="002A0523"/>
    <w:rsid w:val="002A1BED"/>
    <w:rsid w:val="002A1F0D"/>
    <w:rsid w:val="002A2427"/>
    <w:rsid w:val="002A2B70"/>
    <w:rsid w:val="002A2D69"/>
    <w:rsid w:val="002A39C4"/>
    <w:rsid w:val="002A4597"/>
    <w:rsid w:val="002A521E"/>
    <w:rsid w:val="002A650D"/>
    <w:rsid w:val="002A6BC5"/>
    <w:rsid w:val="002A729E"/>
    <w:rsid w:val="002B129C"/>
    <w:rsid w:val="002B1C17"/>
    <w:rsid w:val="002B25BC"/>
    <w:rsid w:val="002B2DDD"/>
    <w:rsid w:val="002B41ED"/>
    <w:rsid w:val="002B4295"/>
    <w:rsid w:val="002B4545"/>
    <w:rsid w:val="002B4DB6"/>
    <w:rsid w:val="002B5C6D"/>
    <w:rsid w:val="002B61ED"/>
    <w:rsid w:val="002B66AD"/>
    <w:rsid w:val="002B67D8"/>
    <w:rsid w:val="002B6903"/>
    <w:rsid w:val="002B6995"/>
    <w:rsid w:val="002B7303"/>
    <w:rsid w:val="002B7CF9"/>
    <w:rsid w:val="002B7F41"/>
    <w:rsid w:val="002C0173"/>
    <w:rsid w:val="002C17A8"/>
    <w:rsid w:val="002C1A3D"/>
    <w:rsid w:val="002C1B89"/>
    <w:rsid w:val="002C43F6"/>
    <w:rsid w:val="002C4B13"/>
    <w:rsid w:val="002C5826"/>
    <w:rsid w:val="002C690F"/>
    <w:rsid w:val="002C6BE8"/>
    <w:rsid w:val="002C6CFA"/>
    <w:rsid w:val="002C722A"/>
    <w:rsid w:val="002D09E1"/>
    <w:rsid w:val="002D0ABD"/>
    <w:rsid w:val="002D11A0"/>
    <w:rsid w:val="002D2EF8"/>
    <w:rsid w:val="002D3031"/>
    <w:rsid w:val="002D3567"/>
    <w:rsid w:val="002D3CEB"/>
    <w:rsid w:val="002D483F"/>
    <w:rsid w:val="002D67E9"/>
    <w:rsid w:val="002D6D20"/>
    <w:rsid w:val="002D6F15"/>
    <w:rsid w:val="002D7291"/>
    <w:rsid w:val="002E0527"/>
    <w:rsid w:val="002E0DCC"/>
    <w:rsid w:val="002E0F09"/>
    <w:rsid w:val="002E10DC"/>
    <w:rsid w:val="002E1EAF"/>
    <w:rsid w:val="002E27CD"/>
    <w:rsid w:val="002E2B65"/>
    <w:rsid w:val="002E3373"/>
    <w:rsid w:val="002E46FD"/>
    <w:rsid w:val="002E5AD0"/>
    <w:rsid w:val="002E5AFB"/>
    <w:rsid w:val="002E5D27"/>
    <w:rsid w:val="002E5E1E"/>
    <w:rsid w:val="002E6302"/>
    <w:rsid w:val="002E66EB"/>
    <w:rsid w:val="002E7C72"/>
    <w:rsid w:val="002F034C"/>
    <w:rsid w:val="002F04C2"/>
    <w:rsid w:val="002F1334"/>
    <w:rsid w:val="002F35E2"/>
    <w:rsid w:val="002F36F8"/>
    <w:rsid w:val="002F3EB4"/>
    <w:rsid w:val="002F3F2C"/>
    <w:rsid w:val="002F4037"/>
    <w:rsid w:val="002F43D4"/>
    <w:rsid w:val="002F4967"/>
    <w:rsid w:val="002F4E23"/>
    <w:rsid w:val="002F6BFD"/>
    <w:rsid w:val="002F6F0A"/>
    <w:rsid w:val="002F7054"/>
    <w:rsid w:val="002F7900"/>
    <w:rsid w:val="00300799"/>
    <w:rsid w:val="00300B02"/>
    <w:rsid w:val="00300EE3"/>
    <w:rsid w:val="00300F21"/>
    <w:rsid w:val="00300FDA"/>
    <w:rsid w:val="003019A0"/>
    <w:rsid w:val="00301C01"/>
    <w:rsid w:val="003024F3"/>
    <w:rsid w:val="00302580"/>
    <w:rsid w:val="003037E9"/>
    <w:rsid w:val="00303D5B"/>
    <w:rsid w:val="003044A9"/>
    <w:rsid w:val="003049AB"/>
    <w:rsid w:val="00305867"/>
    <w:rsid w:val="003059FE"/>
    <w:rsid w:val="003069D0"/>
    <w:rsid w:val="00306BA6"/>
    <w:rsid w:val="00306C73"/>
    <w:rsid w:val="003071E6"/>
    <w:rsid w:val="003073AB"/>
    <w:rsid w:val="00313546"/>
    <w:rsid w:val="00313780"/>
    <w:rsid w:val="00313A5D"/>
    <w:rsid w:val="00313D71"/>
    <w:rsid w:val="003141EE"/>
    <w:rsid w:val="00314245"/>
    <w:rsid w:val="0031450D"/>
    <w:rsid w:val="00314745"/>
    <w:rsid w:val="003152CB"/>
    <w:rsid w:val="0031613C"/>
    <w:rsid w:val="00316857"/>
    <w:rsid w:val="00316C82"/>
    <w:rsid w:val="00317A24"/>
    <w:rsid w:val="0032036E"/>
    <w:rsid w:val="00322D97"/>
    <w:rsid w:val="003235E4"/>
    <w:rsid w:val="0032462A"/>
    <w:rsid w:val="00325189"/>
    <w:rsid w:val="00325585"/>
    <w:rsid w:val="00325BD2"/>
    <w:rsid w:val="00325FC4"/>
    <w:rsid w:val="003273B1"/>
    <w:rsid w:val="003279DA"/>
    <w:rsid w:val="00327D7D"/>
    <w:rsid w:val="0033022B"/>
    <w:rsid w:val="003316CB"/>
    <w:rsid w:val="003318EA"/>
    <w:rsid w:val="003319C7"/>
    <w:rsid w:val="00331AB2"/>
    <w:rsid w:val="00331DEA"/>
    <w:rsid w:val="00333F8C"/>
    <w:rsid w:val="00334480"/>
    <w:rsid w:val="0033534C"/>
    <w:rsid w:val="00335464"/>
    <w:rsid w:val="00335FFF"/>
    <w:rsid w:val="0033669E"/>
    <w:rsid w:val="0034020D"/>
    <w:rsid w:val="003409B8"/>
    <w:rsid w:val="00340BE9"/>
    <w:rsid w:val="0034119D"/>
    <w:rsid w:val="00341D19"/>
    <w:rsid w:val="0034346A"/>
    <w:rsid w:val="00343B76"/>
    <w:rsid w:val="0034466F"/>
    <w:rsid w:val="00344E99"/>
    <w:rsid w:val="0034597D"/>
    <w:rsid w:val="00346B01"/>
    <w:rsid w:val="00346FDB"/>
    <w:rsid w:val="00347C3D"/>
    <w:rsid w:val="00347E6F"/>
    <w:rsid w:val="00347FD9"/>
    <w:rsid w:val="003505BF"/>
    <w:rsid w:val="00350DF4"/>
    <w:rsid w:val="00352C50"/>
    <w:rsid w:val="003531F4"/>
    <w:rsid w:val="003565A5"/>
    <w:rsid w:val="00356E34"/>
    <w:rsid w:val="00357996"/>
    <w:rsid w:val="00357D0F"/>
    <w:rsid w:val="0036011C"/>
    <w:rsid w:val="003607EB"/>
    <w:rsid w:val="00360E44"/>
    <w:rsid w:val="00361CEF"/>
    <w:rsid w:val="00363427"/>
    <w:rsid w:val="0036345D"/>
    <w:rsid w:val="003668C9"/>
    <w:rsid w:val="00367417"/>
    <w:rsid w:val="0036787F"/>
    <w:rsid w:val="0037008A"/>
    <w:rsid w:val="003701F3"/>
    <w:rsid w:val="00370968"/>
    <w:rsid w:val="00370B96"/>
    <w:rsid w:val="00372A0C"/>
    <w:rsid w:val="00373BBD"/>
    <w:rsid w:val="00374EC8"/>
    <w:rsid w:val="003756C6"/>
    <w:rsid w:val="00375DC6"/>
    <w:rsid w:val="0037665B"/>
    <w:rsid w:val="00376DA9"/>
    <w:rsid w:val="00377D43"/>
    <w:rsid w:val="00380E87"/>
    <w:rsid w:val="0038110C"/>
    <w:rsid w:val="00381DA0"/>
    <w:rsid w:val="003823E7"/>
    <w:rsid w:val="003828BB"/>
    <w:rsid w:val="00382E4D"/>
    <w:rsid w:val="00383016"/>
    <w:rsid w:val="0038363A"/>
    <w:rsid w:val="003840D7"/>
    <w:rsid w:val="00384ACF"/>
    <w:rsid w:val="003852ED"/>
    <w:rsid w:val="00385556"/>
    <w:rsid w:val="00385566"/>
    <w:rsid w:val="00385724"/>
    <w:rsid w:val="003859B5"/>
    <w:rsid w:val="00386263"/>
    <w:rsid w:val="003872C0"/>
    <w:rsid w:val="003873BE"/>
    <w:rsid w:val="00387870"/>
    <w:rsid w:val="00390D9C"/>
    <w:rsid w:val="00391A3F"/>
    <w:rsid w:val="0039274A"/>
    <w:rsid w:val="003928F5"/>
    <w:rsid w:val="00392BA7"/>
    <w:rsid w:val="00392CE9"/>
    <w:rsid w:val="00392DD7"/>
    <w:rsid w:val="00392E0E"/>
    <w:rsid w:val="00392FDD"/>
    <w:rsid w:val="00393246"/>
    <w:rsid w:val="003932D2"/>
    <w:rsid w:val="00393D11"/>
    <w:rsid w:val="00395D36"/>
    <w:rsid w:val="00396AF7"/>
    <w:rsid w:val="00397259"/>
    <w:rsid w:val="00397537"/>
    <w:rsid w:val="00397D21"/>
    <w:rsid w:val="003A0146"/>
    <w:rsid w:val="003A03A7"/>
    <w:rsid w:val="003A0BF0"/>
    <w:rsid w:val="003A0FC3"/>
    <w:rsid w:val="003A1AB7"/>
    <w:rsid w:val="003A1D31"/>
    <w:rsid w:val="003A2855"/>
    <w:rsid w:val="003A2A0E"/>
    <w:rsid w:val="003A36D1"/>
    <w:rsid w:val="003A3D8D"/>
    <w:rsid w:val="003A3E2F"/>
    <w:rsid w:val="003A3F25"/>
    <w:rsid w:val="003A4227"/>
    <w:rsid w:val="003A42BD"/>
    <w:rsid w:val="003A47D5"/>
    <w:rsid w:val="003A4D4A"/>
    <w:rsid w:val="003A57F5"/>
    <w:rsid w:val="003B013B"/>
    <w:rsid w:val="003B0C3C"/>
    <w:rsid w:val="003B0DCA"/>
    <w:rsid w:val="003B105B"/>
    <w:rsid w:val="003B19A6"/>
    <w:rsid w:val="003B2389"/>
    <w:rsid w:val="003B2AC4"/>
    <w:rsid w:val="003B2AE4"/>
    <w:rsid w:val="003B31F4"/>
    <w:rsid w:val="003B4058"/>
    <w:rsid w:val="003B420F"/>
    <w:rsid w:val="003B526A"/>
    <w:rsid w:val="003B570F"/>
    <w:rsid w:val="003B5CE5"/>
    <w:rsid w:val="003B6BF6"/>
    <w:rsid w:val="003C05E2"/>
    <w:rsid w:val="003C1235"/>
    <w:rsid w:val="003C14B9"/>
    <w:rsid w:val="003C1E80"/>
    <w:rsid w:val="003C217D"/>
    <w:rsid w:val="003C2387"/>
    <w:rsid w:val="003C2A67"/>
    <w:rsid w:val="003C3120"/>
    <w:rsid w:val="003C385B"/>
    <w:rsid w:val="003C3F2D"/>
    <w:rsid w:val="003C53EA"/>
    <w:rsid w:val="003C55CF"/>
    <w:rsid w:val="003C6DEA"/>
    <w:rsid w:val="003C6FBE"/>
    <w:rsid w:val="003C795A"/>
    <w:rsid w:val="003C7C85"/>
    <w:rsid w:val="003D0172"/>
    <w:rsid w:val="003D0986"/>
    <w:rsid w:val="003D0CAA"/>
    <w:rsid w:val="003D14F7"/>
    <w:rsid w:val="003D25AB"/>
    <w:rsid w:val="003D287B"/>
    <w:rsid w:val="003D2BA7"/>
    <w:rsid w:val="003D2D4B"/>
    <w:rsid w:val="003D2EC7"/>
    <w:rsid w:val="003D506A"/>
    <w:rsid w:val="003D519A"/>
    <w:rsid w:val="003D5282"/>
    <w:rsid w:val="003D5999"/>
    <w:rsid w:val="003D6056"/>
    <w:rsid w:val="003D606D"/>
    <w:rsid w:val="003D6777"/>
    <w:rsid w:val="003D6BBB"/>
    <w:rsid w:val="003D6F23"/>
    <w:rsid w:val="003D7642"/>
    <w:rsid w:val="003D778D"/>
    <w:rsid w:val="003E0387"/>
    <w:rsid w:val="003E065B"/>
    <w:rsid w:val="003E09CC"/>
    <w:rsid w:val="003E0D16"/>
    <w:rsid w:val="003E24FE"/>
    <w:rsid w:val="003E26F2"/>
    <w:rsid w:val="003E300F"/>
    <w:rsid w:val="003E39CB"/>
    <w:rsid w:val="003E3C66"/>
    <w:rsid w:val="003E469A"/>
    <w:rsid w:val="003E4E56"/>
    <w:rsid w:val="003E58ED"/>
    <w:rsid w:val="003E5FF8"/>
    <w:rsid w:val="003E644A"/>
    <w:rsid w:val="003E6549"/>
    <w:rsid w:val="003E6A05"/>
    <w:rsid w:val="003E7065"/>
    <w:rsid w:val="003E75A9"/>
    <w:rsid w:val="003E77DB"/>
    <w:rsid w:val="003F0A6A"/>
    <w:rsid w:val="003F0B13"/>
    <w:rsid w:val="003F0DFF"/>
    <w:rsid w:val="003F1809"/>
    <w:rsid w:val="003F263B"/>
    <w:rsid w:val="003F27B8"/>
    <w:rsid w:val="003F33C0"/>
    <w:rsid w:val="003F3F08"/>
    <w:rsid w:val="003F4000"/>
    <w:rsid w:val="003F4619"/>
    <w:rsid w:val="003F5BDF"/>
    <w:rsid w:val="003F6F83"/>
    <w:rsid w:val="003F7773"/>
    <w:rsid w:val="00401168"/>
    <w:rsid w:val="0040132F"/>
    <w:rsid w:val="00401506"/>
    <w:rsid w:val="0040271E"/>
    <w:rsid w:val="0040332E"/>
    <w:rsid w:val="00403931"/>
    <w:rsid w:val="004041EE"/>
    <w:rsid w:val="00404C32"/>
    <w:rsid w:val="00404D6E"/>
    <w:rsid w:val="00404DBA"/>
    <w:rsid w:val="00404DCB"/>
    <w:rsid w:val="00405E36"/>
    <w:rsid w:val="0040652B"/>
    <w:rsid w:val="00406C74"/>
    <w:rsid w:val="00407043"/>
    <w:rsid w:val="00407CA1"/>
    <w:rsid w:val="00407EAA"/>
    <w:rsid w:val="004104F1"/>
    <w:rsid w:val="00411640"/>
    <w:rsid w:val="00412F4D"/>
    <w:rsid w:val="004130AC"/>
    <w:rsid w:val="0041393D"/>
    <w:rsid w:val="00413EA8"/>
    <w:rsid w:val="0041418F"/>
    <w:rsid w:val="004143CE"/>
    <w:rsid w:val="00414999"/>
    <w:rsid w:val="004156F7"/>
    <w:rsid w:val="004174DC"/>
    <w:rsid w:val="00420FBE"/>
    <w:rsid w:val="00421108"/>
    <w:rsid w:val="0042120F"/>
    <w:rsid w:val="00421508"/>
    <w:rsid w:val="0042240B"/>
    <w:rsid w:val="00423381"/>
    <w:rsid w:val="00423752"/>
    <w:rsid w:val="00423B41"/>
    <w:rsid w:val="00424072"/>
    <w:rsid w:val="00424E05"/>
    <w:rsid w:val="00426347"/>
    <w:rsid w:val="004268BB"/>
    <w:rsid w:val="00426ABB"/>
    <w:rsid w:val="00430299"/>
    <w:rsid w:val="004308F7"/>
    <w:rsid w:val="004317A3"/>
    <w:rsid w:val="0043181B"/>
    <w:rsid w:val="0043219A"/>
    <w:rsid w:val="00432C78"/>
    <w:rsid w:val="004334A5"/>
    <w:rsid w:val="00433B52"/>
    <w:rsid w:val="0043447D"/>
    <w:rsid w:val="00434CBF"/>
    <w:rsid w:val="00435A28"/>
    <w:rsid w:val="00436A71"/>
    <w:rsid w:val="004374A2"/>
    <w:rsid w:val="0044174D"/>
    <w:rsid w:val="004430DB"/>
    <w:rsid w:val="0044374D"/>
    <w:rsid w:val="0044384B"/>
    <w:rsid w:val="004439FC"/>
    <w:rsid w:val="00443C66"/>
    <w:rsid w:val="004443FE"/>
    <w:rsid w:val="00444845"/>
    <w:rsid w:val="004452EB"/>
    <w:rsid w:val="00446F2B"/>
    <w:rsid w:val="004475AF"/>
    <w:rsid w:val="00447E72"/>
    <w:rsid w:val="00450482"/>
    <w:rsid w:val="00450712"/>
    <w:rsid w:val="0045072A"/>
    <w:rsid w:val="00450E40"/>
    <w:rsid w:val="004515CE"/>
    <w:rsid w:val="004519BD"/>
    <w:rsid w:val="00451B33"/>
    <w:rsid w:val="004534FE"/>
    <w:rsid w:val="004552B7"/>
    <w:rsid w:val="00455482"/>
    <w:rsid w:val="004559AF"/>
    <w:rsid w:val="00455C7A"/>
    <w:rsid w:val="0045600C"/>
    <w:rsid w:val="004570FC"/>
    <w:rsid w:val="00457148"/>
    <w:rsid w:val="00457283"/>
    <w:rsid w:val="0045734D"/>
    <w:rsid w:val="004575C0"/>
    <w:rsid w:val="00457B20"/>
    <w:rsid w:val="00457E63"/>
    <w:rsid w:val="0046045A"/>
    <w:rsid w:val="0046152A"/>
    <w:rsid w:val="004617B0"/>
    <w:rsid w:val="00461DA9"/>
    <w:rsid w:val="00461FE5"/>
    <w:rsid w:val="00462077"/>
    <w:rsid w:val="00463649"/>
    <w:rsid w:val="0046396A"/>
    <w:rsid w:val="00463A11"/>
    <w:rsid w:val="00463B15"/>
    <w:rsid w:val="00463FC0"/>
    <w:rsid w:val="0046416F"/>
    <w:rsid w:val="0046445F"/>
    <w:rsid w:val="004646F4"/>
    <w:rsid w:val="00464F1D"/>
    <w:rsid w:val="0046590C"/>
    <w:rsid w:val="00465F65"/>
    <w:rsid w:val="00466786"/>
    <w:rsid w:val="00466795"/>
    <w:rsid w:val="004667C8"/>
    <w:rsid w:val="00466E58"/>
    <w:rsid w:val="004676BE"/>
    <w:rsid w:val="00470721"/>
    <w:rsid w:val="00470A3B"/>
    <w:rsid w:val="00470BB5"/>
    <w:rsid w:val="00471147"/>
    <w:rsid w:val="00471716"/>
    <w:rsid w:val="004741B3"/>
    <w:rsid w:val="00474824"/>
    <w:rsid w:val="00474F43"/>
    <w:rsid w:val="00475B24"/>
    <w:rsid w:val="00476DD8"/>
    <w:rsid w:val="004777E6"/>
    <w:rsid w:val="00477E2B"/>
    <w:rsid w:val="00480238"/>
    <w:rsid w:val="00481334"/>
    <w:rsid w:val="00482379"/>
    <w:rsid w:val="00482499"/>
    <w:rsid w:val="004824FD"/>
    <w:rsid w:val="00482B93"/>
    <w:rsid w:val="00483052"/>
    <w:rsid w:val="0048364D"/>
    <w:rsid w:val="00483852"/>
    <w:rsid w:val="004839AB"/>
    <w:rsid w:val="00483FFF"/>
    <w:rsid w:val="004849AD"/>
    <w:rsid w:val="00484F72"/>
    <w:rsid w:val="00485242"/>
    <w:rsid w:val="0048638D"/>
    <w:rsid w:val="004867BF"/>
    <w:rsid w:val="004871DD"/>
    <w:rsid w:val="00487916"/>
    <w:rsid w:val="00487EC1"/>
    <w:rsid w:val="004900F5"/>
    <w:rsid w:val="004902A7"/>
    <w:rsid w:val="0049045D"/>
    <w:rsid w:val="004906C9"/>
    <w:rsid w:val="00490DAF"/>
    <w:rsid w:val="0049101E"/>
    <w:rsid w:val="00492CB1"/>
    <w:rsid w:val="00493210"/>
    <w:rsid w:val="004934A1"/>
    <w:rsid w:val="0049467B"/>
    <w:rsid w:val="00494882"/>
    <w:rsid w:val="00494893"/>
    <w:rsid w:val="004951AA"/>
    <w:rsid w:val="00495699"/>
    <w:rsid w:val="0049732E"/>
    <w:rsid w:val="004974A2"/>
    <w:rsid w:val="00497DA7"/>
    <w:rsid w:val="00497DE5"/>
    <w:rsid w:val="00497FCC"/>
    <w:rsid w:val="004A0535"/>
    <w:rsid w:val="004A067B"/>
    <w:rsid w:val="004A0926"/>
    <w:rsid w:val="004A0FA4"/>
    <w:rsid w:val="004A2F02"/>
    <w:rsid w:val="004A2FF3"/>
    <w:rsid w:val="004A3181"/>
    <w:rsid w:val="004A3309"/>
    <w:rsid w:val="004A36FB"/>
    <w:rsid w:val="004A38D3"/>
    <w:rsid w:val="004A3B85"/>
    <w:rsid w:val="004A4BF6"/>
    <w:rsid w:val="004A4C39"/>
    <w:rsid w:val="004A5884"/>
    <w:rsid w:val="004A595F"/>
    <w:rsid w:val="004A5BD9"/>
    <w:rsid w:val="004A6731"/>
    <w:rsid w:val="004A76BA"/>
    <w:rsid w:val="004A7A3C"/>
    <w:rsid w:val="004B1DE6"/>
    <w:rsid w:val="004B1F08"/>
    <w:rsid w:val="004B22AE"/>
    <w:rsid w:val="004B2E85"/>
    <w:rsid w:val="004B357B"/>
    <w:rsid w:val="004B3CB8"/>
    <w:rsid w:val="004B4045"/>
    <w:rsid w:val="004B48C6"/>
    <w:rsid w:val="004B5A2E"/>
    <w:rsid w:val="004B62CA"/>
    <w:rsid w:val="004B73CB"/>
    <w:rsid w:val="004B7CAD"/>
    <w:rsid w:val="004C03E6"/>
    <w:rsid w:val="004C07E2"/>
    <w:rsid w:val="004C0C48"/>
    <w:rsid w:val="004C1822"/>
    <w:rsid w:val="004C1854"/>
    <w:rsid w:val="004C2146"/>
    <w:rsid w:val="004C24BE"/>
    <w:rsid w:val="004C2CD6"/>
    <w:rsid w:val="004C3AE9"/>
    <w:rsid w:val="004C52CB"/>
    <w:rsid w:val="004C7600"/>
    <w:rsid w:val="004C764E"/>
    <w:rsid w:val="004C76C2"/>
    <w:rsid w:val="004C7D3F"/>
    <w:rsid w:val="004C7E0F"/>
    <w:rsid w:val="004D0DBC"/>
    <w:rsid w:val="004D2070"/>
    <w:rsid w:val="004D23C1"/>
    <w:rsid w:val="004D2B2D"/>
    <w:rsid w:val="004D2D0A"/>
    <w:rsid w:val="004D2ED9"/>
    <w:rsid w:val="004D347B"/>
    <w:rsid w:val="004D3928"/>
    <w:rsid w:val="004D4DC3"/>
    <w:rsid w:val="004D56F2"/>
    <w:rsid w:val="004D57C9"/>
    <w:rsid w:val="004D5BFC"/>
    <w:rsid w:val="004D623D"/>
    <w:rsid w:val="004D635C"/>
    <w:rsid w:val="004D6C30"/>
    <w:rsid w:val="004D6E06"/>
    <w:rsid w:val="004D735D"/>
    <w:rsid w:val="004D749C"/>
    <w:rsid w:val="004D762A"/>
    <w:rsid w:val="004D795C"/>
    <w:rsid w:val="004D7E50"/>
    <w:rsid w:val="004E0935"/>
    <w:rsid w:val="004E128B"/>
    <w:rsid w:val="004E1997"/>
    <w:rsid w:val="004E247C"/>
    <w:rsid w:val="004E25CA"/>
    <w:rsid w:val="004E2ABE"/>
    <w:rsid w:val="004E318D"/>
    <w:rsid w:val="004E337D"/>
    <w:rsid w:val="004E37C8"/>
    <w:rsid w:val="004E39FC"/>
    <w:rsid w:val="004E3D27"/>
    <w:rsid w:val="004E4064"/>
    <w:rsid w:val="004E488F"/>
    <w:rsid w:val="004E4B37"/>
    <w:rsid w:val="004E5430"/>
    <w:rsid w:val="004E5908"/>
    <w:rsid w:val="004E5E98"/>
    <w:rsid w:val="004E6DAC"/>
    <w:rsid w:val="004E6E8E"/>
    <w:rsid w:val="004F01DA"/>
    <w:rsid w:val="004F0A37"/>
    <w:rsid w:val="004F1948"/>
    <w:rsid w:val="004F1B35"/>
    <w:rsid w:val="004F1BCD"/>
    <w:rsid w:val="004F1F48"/>
    <w:rsid w:val="004F21BE"/>
    <w:rsid w:val="004F3162"/>
    <w:rsid w:val="004F34FA"/>
    <w:rsid w:val="004F3E8A"/>
    <w:rsid w:val="004F5349"/>
    <w:rsid w:val="004F68A3"/>
    <w:rsid w:val="004F68B0"/>
    <w:rsid w:val="004F6C98"/>
    <w:rsid w:val="004F6DAE"/>
    <w:rsid w:val="004F6F86"/>
    <w:rsid w:val="004F716E"/>
    <w:rsid w:val="004F74E7"/>
    <w:rsid w:val="0050037F"/>
    <w:rsid w:val="00500432"/>
    <w:rsid w:val="005004E4"/>
    <w:rsid w:val="0050146A"/>
    <w:rsid w:val="00501604"/>
    <w:rsid w:val="00502393"/>
    <w:rsid w:val="00502D2A"/>
    <w:rsid w:val="0050436F"/>
    <w:rsid w:val="005048A0"/>
    <w:rsid w:val="0050539A"/>
    <w:rsid w:val="005054D1"/>
    <w:rsid w:val="00506FD0"/>
    <w:rsid w:val="0050780E"/>
    <w:rsid w:val="00507A07"/>
    <w:rsid w:val="00507AFC"/>
    <w:rsid w:val="00507D74"/>
    <w:rsid w:val="005102D4"/>
    <w:rsid w:val="00510804"/>
    <w:rsid w:val="00510D4E"/>
    <w:rsid w:val="00511285"/>
    <w:rsid w:val="00511B9C"/>
    <w:rsid w:val="00511BA8"/>
    <w:rsid w:val="00511BE3"/>
    <w:rsid w:val="005124AF"/>
    <w:rsid w:val="00512C53"/>
    <w:rsid w:val="00513492"/>
    <w:rsid w:val="00514208"/>
    <w:rsid w:val="0051481E"/>
    <w:rsid w:val="00514BEA"/>
    <w:rsid w:val="00514F4F"/>
    <w:rsid w:val="005155EA"/>
    <w:rsid w:val="00516876"/>
    <w:rsid w:val="00517101"/>
    <w:rsid w:val="005173CA"/>
    <w:rsid w:val="00517826"/>
    <w:rsid w:val="005203E6"/>
    <w:rsid w:val="0052174D"/>
    <w:rsid w:val="005217CC"/>
    <w:rsid w:val="00522ABD"/>
    <w:rsid w:val="00522F54"/>
    <w:rsid w:val="00523653"/>
    <w:rsid w:val="00523E45"/>
    <w:rsid w:val="005243BF"/>
    <w:rsid w:val="00524FC7"/>
    <w:rsid w:val="005269CE"/>
    <w:rsid w:val="00527416"/>
    <w:rsid w:val="00530149"/>
    <w:rsid w:val="005305CE"/>
    <w:rsid w:val="00530D9C"/>
    <w:rsid w:val="00530DDF"/>
    <w:rsid w:val="0053223A"/>
    <w:rsid w:val="00532FE3"/>
    <w:rsid w:val="00534202"/>
    <w:rsid w:val="0053456E"/>
    <w:rsid w:val="00534C87"/>
    <w:rsid w:val="00534CEC"/>
    <w:rsid w:val="00535636"/>
    <w:rsid w:val="00535BFE"/>
    <w:rsid w:val="00535FDD"/>
    <w:rsid w:val="005377B8"/>
    <w:rsid w:val="00540315"/>
    <w:rsid w:val="0054109D"/>
    <w:rsid w:val="0054111A"/>
    <w:rsid w:val="005411BB"/>
    <w:rsid w:val="0054137B"/>
    <w:rsid w:val="0054169D"/>
    <w:rsid w:val="0054173D"/>
    <w:rsid w:val="0054174E"/>
    <w:rsid w:val="0054177C"/>
    <w:rsid w:val="00542733"/>
    <w:rsid w:val="0054288F"/>
    <w:rsid w:val="0054323E"/>
    <w:rsid w:val="005434CE"/>
    <w:rsid w:val="00543E28"/>
    <w:rsid w:val="0054595A"/>
    <w:rsid w:val="0054620F"/>
    <w:rsid w:val="00546608"/>
    <w:rsid w:val="005471EE"/>
    <w:rsid w:val="005472AD"/>
    <w:rsid w:val="00547371"/>
    <w:rsid w:val="00547F3B"/>
    <w:rsid w:val="00550BD6"/>
    <w:rsid w:val="005512C4"/>
    <w:rsid w:val="005512FA"/>
    <w:rsid w:val="00551534"/>
    <w:rsid w:val="00553356"/>
    <w:rsid w:val="0055384E"/>
    <w:rsid w:val="005539EA"/>
    <w:rsid w:val="00553C52"/>
    <w:rsid w:val="005545BB"/>
    <w:rsid w:val="0055491B"/>
    <w:rsid w:val="005555A8"/>
    <w:rsid w:val="00555D96"/>
    <w:rsid w:val="00555F5F"/>
    <w:rsid w:val="00555FB6"/>
    <w:rsid w:val="00556FC3"/>
    <w:rsid w:val="005571C2"/>
    <w:rsid w:val="0056134B"/>
    <w:rsid w:val="00562934"/>
    <w:rsid w:val="00563714"/>
    <w:rsid w:val="005643FC"/>
    <w:rsid w:val="00564F4F"/>
    <w:rsid w:val="0056575C"/>
    <w:rsid w:val="0056661E"/>
    <w:rsid w:val="00566838"/>
    <w:rsid w:val="00566FA6"/>
    <w:rsid w:val="00567269"/>
    <w:rsid w:val="005677B7"/>
    <w:rsid w:val="00570466"/>
    <w:rsid w:val="005704C2"/>
    <w:rsid w:val="0057080F"/>
    <w:rsid w:val="00570938"/>
    <w:rsid w:val="00570B17"/>
    <w:rsid w:val="00570CD0"/>
    <w:rsid w:val="00571FC6"/>
    <w:rsid w:val="00572D0C"/>
    <w:rsid w:val="005741B4"/>
    <w:rsid w:val="0057441C"/>
    <w:rsid w:val="0057486D"/>
    <w:rsid w:val="00574C1C"/>
    <w:rsid w:val="0057641B"/>
    <w:rsid w:val="00577BBB"/>
    <w:rsid w:val="0058068E"/>
    <w:rsid w:val="00580C66"/>
    <w:rsid w:val="00580FD4"/>
    <w:rsid w:val="00581367"/>
    <w:rsid w:val="005820BC"/>
    <w:rsid w:val="00582644"/>
    <w:rsid w:val="00583194"/>
    <w:rsid w:val="0058336E"/>
    <w:rsid w:val="00583446"/>
    <w:rsid w:val="0058396C"/>
    <w:rsid w:val="0058407D"/>
    <w:rsid w:val="00584919"/>
    <w:rsid w:val="00584C39"/>
    <w:rsid w:val="00586043"/>
    <w:rsid w:val="0058701D"/>
    <w:rsid w:val="00587B16"/>
    <w:rsid w:val="00590036"/>
    <w:rsid w:val="005903DE"/>
    <w:rsid w:val="0059124E"/>
    <w:rsid w:val="005913CC"/>
    <w:rsid w:val="0059208E"/>
    <w:rsid w:val="00592EB6"/>
    <w:rsid w:val="00594079"/>
    <w:rsid w:val="00594112"/>
    <w:rsid w:val="00594773"/>
    <w:rsid w:val="00594818"/>
    <w:rsid w:val="00594CC3"/>
    <w:rsid w:val="00595265"/>
    <w:rsid w:val="005956A0"/>
    <w:rsid w:val="00595DFE"/>
    <w:rsid w:val="00595E50"/>
    <w:rsid w:val="00595EDF"/>
    <w:rsid w:val="005962A9"/>
    <w:rsid w:val="00596660"/>
    <w:rsid w:val="00596691"/>
    <w:rsid w:val="005978B7"/>
    <w:rsid w:val="00597BF9"/>
    <w:rsid w:val="00597C74"/>
    <w:rsid w:val="00597C91"/>
    <w:rsid w:val="00597DFF"/>
    <w:rsid w:val="00597E53"/>
    <w:rsid w:val="005A00B1"/>
    <w:rsid w:val="005A062E"/>
    <w:rsid w:val="005A089B"/>
    <w:rsid w:val="005A1313"/>
    <w:rsid w:val="005A15C0"/>
    <w:rsid w:val="005A1C84"/>
    <w:rsid w:val="005A20BC"/>
    <w:rsid w:val="005A234F"/>
    <w:rsid w:val="005A2675"/>
    <w:rsid w:val="005A2998"/>
    <w:rsid w:val="005A2C88"/>
    <w:rsid w:val="005A3F0F"/>
    <w:rsid w:val="005A46B8"/>
    <w:rsid w:val="005A54AA"/>
    <w:rsid w:val="005A59F1"/>
    <w:rsid w:val="005A751D"/>
    <w:rsid w:val="005B0132"/>
    <w:rsid w:val="005B147D"/>
    <w:rsid w:val="005B2481"/>
    <w:rsid w:val="005B303D"/>
    <w:rsid w:val="005B3245"/>
    <w:rsid w:val="005B35BD"/>
    <w:rsid w:val="005B432D"/>
    <w:rsid w:val="005B437A"/>
    <w:rsid w:val="005B4FE8"/>
    <w:rsid w:val="005B51D9"/>
    <w:rsid w:val="005B64FC"/>
    <w:rsid w:val="005B65AC"/>
    <w:rsid w:val="005B672C"/>
    <w:rsid w:val="005B6EE9"/>
    <w:rsid w:val="005B7038"/>
    <w:rsid w:val="005B7167"/>
    <w:rsid w:val="005B7302"/>
    <w:rsid w:val="005B7878"/>
    <w:rsid w:val="005B7E9E"/>
    <w:rsid w:val="005C0693"/>
    <w:rsid w:val="005C07D5"/>
    <w:rsid w:val="005C138B"/>
    <w:rsid w:val="005C2205"/>
    <w:rsid w:val="005C2411"/>
    <w:rsid w:val="005C392C"/>
    <w:rsid w:val="005C3BC3"/>
    <w:rsid w:val="005C4225"/>
    <w:rsid w:val="005C4E00"/>
    <w:rsid w:val="005C4FBE"/>
    <w:rsid w:val="005D2990"/>
    <w:rsid w:val="005D2C5E"/>
    <w:rsid w:val="005D3F95"/>
    <w:rsid w:val="005D3FBC"/>
    <w:rsid w:val="005D3FDE"/>
    <w:rsid w:val="005D45CE"/>
    <w:rsid w:val="005D4F36"/>
    <w:rsid w:val="005D51B7"/>
    <w:rsid w:val="005D54CA"/>
    <w:rsid w:val="005D724A"/>
    <w:rsid w:val="005D7325"/>
    <w:rsid w:val="005D7348"/>
    <w:rsid w:val="005D7808"/>
    <w:rsid w:val="005D79C7"/>
    <w:rsid w:val="005E0455"/>
    <w:rsid w:val="005E08F6"/>
    <w:rsid w:val="005E0DA7"/>
    <w:rsid w:val="005E0FDE"/>
    <w:rsid w:val="005E1A94"/>
    <w:rsid w:val="005E23EC"/>
    <w:rsid w:val="005E28C2"/>
    <w:rsid w:val="005E2916"/>
    <w:rsid w:val="005E3737"/>
    <w:rsid w:val="005E3E29"/>
    <w:rsid w:val="005E43B7"/>
    <w:rsid w:val="005E4695"/>
    <w:rsid w:val="005E47CC"/>
    <w:rsid w:val="005E52D7"/>
    <w:rsid w:val="005E583E"/>
    <w:rsid w:val="005E62A9"/>
    <w:rsid w:val="005E7181"/>
    <w:rsid w:val="005F01C7"/>
    <w:rsid w:val="005F0BAB"/>
    <w:rsid w:val="005F0C65"/>
    <w:rsid w:val="005F0F22"/>
    <w:rsid w:val="005F127E"/>
    <w:rsid w:val="005F1501"/>
    <w:rsid w:val="005F1B6D"/>
    <w:rsid w:val="005F1EC4"/>
    <w:rsid w:val="005F3103"/>
    <w:rsid w:val="005F3A56"/>
    <w:rsid w:val="005F3D7E"/>
    <w:rsid w:val="005F43BA"/>
    <w:rsid w:val="005F43FB"/>
    <w:rsid w:val="005F48B1"/>
    <w:rsid w:val="005F4AC9"/>
    <w:rsid w:val="005F4D28"/>
    <w:rsid w:val="005F4DD3"/>
    <w:rsid w:val="005F52E1"/>
    <w:rsid w:val="005F5303"/>
    <w:rsid w:val="005F5744"/>
    <w:rsid w:val="005F5806"/>
    <w:rsid w:val="005F65E8"/>
    <w:rsid w:val="005F7C7F"/>
    <w:rsid w:val="006005E6"/>
    <w:rsid w:val="006015DA"/>
    <w:rsid w:val="006036D2"/>
    <w:rsid w:val="00605483"/>
    <w:rsid w:val="006067EF"/>
    <w:rsid w:val="00606E6A"/>
    <w:rsid w:val="0060715E"/>
    <w:rsid w:val="006075C9"/>
    <w:rsid w:val="00607648"/>
    <w:rsid w:val="00607B76"/>
    <w:rsid w:val="00610151"/>
    <w:rsid w:val="00610177"/>
    <w:rsid w:val="00610C4D"/>
    <w:rsid w:val="00610FE9"/>
    <w:rsid w:val="006121D2"/>
    <w:rsid w:val="00612A5A"/>
    <w:rsid w:val="00612C64"/>
    <w:rsid w:val="006132D5"/>
    <w:rsid w:val="00613ACD"/>
    <w:rsid w:val="0061401B"/>
    <w:rsid w:val="0061411B"/>
    <w:rsid w:val="00614C04"/>
    <w:rsid w:val="00615390"/>
    <w:rsid w:val="0061615C"/>
    <w:rsid w:val="006161DA"/>
    <w:rsid w:val="006164DE"/>
    <w:rsid w:val="00620575"/>
    <w:rsid w:val="00620D9A"/>
    <w:rsid w:val="00620E1A"/>
    <w:rsid w:val="00621D48"/>
    <w:rsid w:val="0062218B"/>
    <w:rsid w:val="006229A0"/>
    <w:rsid w:val="00622D8E"/>
    <w:rsid w:val="00623170"/>
    <w:rsid w:val="00623187"/>
    <w:rsid w:val="0062391B"/>
    <w:rsid w:val="00624F95"/>
    <w:rsid w:val="0062696C"/>
    <w:rsid w:val="00626E94"/>
    <w:rsid w:val="00627340"/>
    <w:rsid w:val="00627A89"/>
    <w:rsid w:val="00627EC6"/>
    <w:rsid w:val="006303F2"/>
    <w:rsid w:val="006305DB"/>
    <w:rsid w:val="006309AD"/>
    <w:rsid w:val="00631384"/>
    <w:rsid w:val="00632A58"/>
    <w:rsid w:val="00633395"/>
    <w:rsid w:val="00633469"/>
    <w:rsid w:val="006339CE"/>
    <w:rsid w:val="00633D14"/>
    <w:rsid w:val="00634A5C"/>
    <w:rsid w:val="00634EDA"/>
    <w:rsid w:val="006352B5"/>
    <w:rsid w:val="00635973"/>
    <w:rsid w:val="00636163"/>
    <w:rsid w:val="00636594"/>
    <w:rsid w:val="00637221"/>
    <w:rsid w:val="00640183"/>
    <w:rsid w:val="00640277"/>
    <w:rsid w:val="006409BD"/>
    <w:rsid w:val="00640E34"/>
    <w:rsid w:val="00640F84"/>
    <w:rsid w:val="00641FBF"/>
    <w:rsid w:val="006421A8"/>
    <w:rsid w:val="006423A2"/>
    <w:rsid w:val="0064335A"/>
    <w:rsid w:val="006443AC"/>
    <w:rsid w:val="0064480C"/>
    <w:rsid w:val="00644F99"/>
    <w:rsid w:val="00646269"/>
    <w:rsid w:val="0064635D"/>
    <w:rsid w:val="0064684B"/>
    <w:rsid w:val="00647679"/>
    <w:rsid w:val="006500B1"/>
    <w:rsid w:val="00650483"/>
    <w:rsid w:val="00650C1E"/>
    <w:rsid w:val="00651486"/>
    <w:rsid w:val="00651822"/>
    <w:rsid w:val="0065216F"/>
    <w:rsid w:val="006538A3"/>
    <w:rsid w:val="00653C5E"/>
    <w:rsid w:val="00653DE0"/>
    <w:rsid w:val="00654B92"/>
    <w:rsid w:val="00654C4F"/>
    <w:rsid w:val="00654DE6"/>
    <w:rsid w:val="00655923"/>
    <w:rsid w:val="00655BCD"/>
    <w:rsid w:val="0065653A"/>
    <w:rsid w:val="00657444"/>
    <w:rsid w:val="00657479"/>
    <w:rsid w:val="0065795C"/>
    <w:rsid w:val="0066004F"/>
    <w:rsid w:val="00660CB5"/>
    <w:rsid w:val="00661183"/>
    <w:rsid w:val="00661EA5"/>
    <w:rsid w:val="00661FF7"/>
    <w:rsid w:val="00662505"/>
    <w:rsid w:val="00662759"/>
    <w:rsid w:val="00662C6D"/>
    <w:rsid w:val="006636A5"/>
    <w:rsid w:val="00663734"/>
    <w:rsid w:val="00663B22"/>
    <w:rsid w:val="00663B94"/>
    <w:rsid w:val="00664AF5"/>
    <w:rsid w:val="0066548C"/>
    <w:rsid w:val="00666B0A"/>
    <w:rsid w:val="00666EE9"/>
    <w:rsid w:val="0067128C"/>
    <w:rsid w:val="0067129C"/>
    <w:rsid w:val="00671786"/>
    <w:rsid w:val="006721C2"/>
    <w:rsid w:val="00672355"/>
    <w:rsid w:val="00672368"/>
    <w:rsid w:val="0067331C"/>
    <w:rsid w:val="00673A75"/>
    <w:rsid w:val="00673C7C"/>
    <w:rsid w:val="00673CA3"/>
    <w:rsid w:val="00675460"/>
    <w:rsid w:val="006759D4"/>
    <w:rsid w:val="00676418"/>
    <w:rsid w:val="006766D6"/>
    <w:rsid w:val="00676886"/>
    <w:rsid w:val="00676B23"/>
    <w:rsid w:val="00677BED"/>
    <w:rsid w:val="00677F53"/>
    <w:rsid w:val="006805B1"/>
    <w:rsid w:val="00680CC1"/>
    <w:rsid w:val="006820D0"/>
    <w:rsid w:val="0068241C"/>
    <w:rsid w:val="006826AF"/>
    <w:rsid w:val="00682D23"/>
    <w:rsid w:val="006830E8"/>
    <w:rsid w:val="00683EB4"/>
    <w:rsid w:val="00684D0A"/>
    <w:rsid w:val="00685A56"/>
    <w:rsid w:val="00685B9B"/>
    <w:rsid w:val="006861EC"/>
    <w:rsid w:val="006873E0"/>
    <w:rsid w:val="006906E6"/>
    <w:rsid w:val="00691172"/>
    <w:rsid w:val="00691724"/>
    <w:rsid w:val="006917E1"/>
    <w:rsid w:val="0069181F"/>
    <w:rsid w:val="00691D7C"/>
    <w:rsid w:val="0069320A"/>
    <w:rsid w:val="00693621"/>
    <w:rsid w:val="00693B3B"/>
    <w:rsid w:val="0069402B"/>
    <w:rsid w:val="006944C5"/>
    <w:rsid w:val="00694D7E"/>
    <w:rsid w:val="00694DD6"/>
    <w:rsid w:val="006958F6"/>
    <w:rsid w:val="006960D4"/>
    <w:rsid w:val="006974BA"/>
    <w:rsid w:val="0069780B"/>
    <w:rsid w:val="00697DD5"/>
    <w:rsid w:val="006A09DC"/>
    <w:rsid w:val="006A1915"/>
    <w:rsid w:val="006A1F47"/>
    <w:rsid w:val="006A281D"/>
    <w:rsid w:val="006A2A6F"/>
    <w:rsid w:val="006A2D81"/>
    <w:rsid w:val="006A37D3"/>
    <w:rsid w:val="006A48E8"/>
    <w:rsid w:val="006A5312"/>
    <w:rsid w:val="006A53C2"/>
    <w:rsid w:val="006A58AE"/>
    <w:rsid w:val="006A59CC"/>
    <w:rsid w:val="006A6153"/>
    <w:rsid w:val="006A6433"/>
    <w:rsid w:val="006A6D77"/>
    <w:rsid w:val="006B0E4E"/>
    <w:rsid w:val="006B0F89"/>
    <w:rsid w:val="006B10E2"/>
    <w:rsid w:val="006B21B9"/>
    <w:rsid w:val="006B22E6"/>
    <w:rsid w:val="006B241A"/>
    <w:rsid w:val="006B297A"/>
    <w:rsid w:val="006B322F"/>
    <w:rsid w:val="006B3CCB"/>
    <w:rsid w:val="006B43B5"/>
    <w:rsid w:val="006B48DF"/>
    <w:rsid w:val="006B57D3"/>
    <w:rsid w:val="006B5A77"/>
    <w:rsid w:val="006B64DC"/>
    <w:rsid w:val="006B7042"/>
    <w:rsid w:val="006B7E5E"/>
    <w:rsid w:val="006C0F3E"/>
    <w:rsid w:val="006C0F58"/>
    <w:rsid w:val="006C17A8"/>
    <w:rsid w:val="006C18C6"/>
    <w:rsid w:val="006C1E2C"/>
    <w:rsid w:val="006C4526"/>
    <w:rsid w:val="006C4AEB"/>
    <w:rsid w:val="006C5E2D"/>
    <w:rsid w:val="006C5E3D"/>
    <w:rsid w:val="006C5F9A"/>
    <w:rsid w:val="006C65EC"/>
    <w:rsid w:val="006C6620"/>
    <w:rsid w:val="006C664E"/>
    <w:rsid w:val="006C6CDD"/>
    <w:rsid w:val="006C6DD9"/>
    <w:rsid w:val="006C7B49"/>
    <w:rsid w:val="006D00C2"/>
    <w:rsid w:val="006D0266"/>
    <w:rsid w:val="006D11D2"/>
    <w:rsid w:val="006D25BE"/>
    <w:rsid w:val="006D45F1"/>
    <w:rsid w:val="006D6136"/>
    <w:rsid w:val="006D61E0"/>
    <w:rsid w:val="006D6EC6"/>
    <w:rsid w:val="006D770D"/>
    <w:rsid w:val="006D7DAA"/>
    <w:rsid w:val="006D7F58"/>
    <w:rsid w:val="006E02A0"/>
    <w:rsid w:val="006E08AF"/>
    <w:rsid w:val="006E1610"/>
    <w:rsid w:val="006E2613"/>
    <w:rsid w:val="006E297B"/>
    <w:rsid w:val="006E2A97"/>
    <w:rsid w:val="006E370A"/>
    <w:rsid w:val="006E381A"/>
    <w:rsid w:val="006E5177"/>
    <w:rsid w:val="006E5477"/>
    <w:rsid w:val="006E652B"/>
    <w:rsid w:val="006E6CCC"/>
    <w:rsid w:val="006E7474"/>
    <w:rsid w:val="006E7F14"/>
    <w:rsid w:val="006F01B8"/>
    <w:rsid w:val="006F030E"/>
    <w:rsid w:val="006F0CBB"/>
    <w:rsid w:val="006F1B44"/>
    <w:rsid w:val="006F1D49"/>
    <w:rsid w:val="006F2BB7"/>
    <w:rsid w:val="006F3DF8"/>
    <w:rsid w:val="006F4099"/>
    <w:rsid w:val="006F4100"/>
    <w:rsid w:val="006F4192"/>
    <w:rsid w:val="006F46A3"/>
    <w:rsid w:val="006F54F7"/>
    <w:rsid w:val="006F6A50"/>
    <w:rsid w:val="006F70FF"/>
    <w:rsid w:val="006F77D0"/>
    <w:rsid w:val="00701062"/>
    <w:rsid w:val="00701101"/>
    <w:rsid w:val="007018CC"/>
    <w:rsid w:val="00702B22"/>
    <w:rsid w:val="00702C25"/>
    <w:rsid w:val="00703760"/>
    <w:rsid w:val="007037FA"/>
    <w:rsid w:val="007040EE"/>
    <w:rsid w:val="0070458D"/>
    <w:rsid w:val="00704C0D"/>
    <w:rsid w:val="00705128"/>
    <w:rsid w:val="00705637"/>
    <w:rsid w:val="00706D32"/>
    <w:rsid w:val="00707029"/>
    <w:rsid w:val="0070704A"/>
    <w:rsid w:val="0070741D"/>
    <w:rsid w:val="0070760F"/>
    <w:rsid w:val="007108F3"/>
    <w:rsid w:val="00710A7A"/>
    <w:rsid w:val="0071209C"/>
    <w:rsid w:val="00712493"/>
    <w:rsid w:val="0071281F"/>
    <w:rsid w:val="0071398C"/>
    <w:rsid w:val="00713BED"/>
    <w:rsid w:val="00713F95"/>
    <w:rsid w:val="00714391"/>
    <w:rsid w:val="007153AF"/>
    <w:rsid w:val="00715ACF"/>
    <w:rsid w:val="007167C6"/>
    <w:rsid w:val="00716D60"/>
    <w:rsid w:val="007176E2"/>
    <w:rsid w:val="00717CE6"/>
    <w:rsid w:val="00720278"/>
    <w:rsid w:val="007217E3"/>
    <w:rsid w:val="00721BE3"/>
    <w:rsid w:val="00721FCE"/>
    <w:rsid w:val="0072322B"/>
    <w:rsid w:val="00724400"/>
    <w:rsid w:val="0072535D"/>
    <w:rsid w:val="007261C2"/>
    <w:rsid w:val="007276D0"/>
    <w:rsid w:val="00727923"/>
    <w:rsid w:val="00731C2A"/>
    <w:rsid w:val="00731DBB"/>
    <w:rsid w:val="007322C1"/>
    <w:rsid w:val="0073339D"/>
    <w:rsid w:val="00735B5F"/>
    <w:rsid w:val="007360D2"/>
    <w:rsid w:val="00736DD5"/>
    <w:rsid w:val="007374E0"/>
    <w:rsid w:val="007377BA"/>
    <w:rsid w:val="00737B2C"/>
    <w:rsid w:val="00737CE2"/>
    <w:rsid w:val="00740B14"/>
    <w:rsid w:val="00741B95"/>
    <w:rsid w:val="00742265"/>
    <w:rsid w:val="00742F72"/>
    <w:rsid w:val="00743EBD"/>
    <w:rsid w:val="00743F60"/>
    <w:rsid w:val="00744E54"/>
    <w:rsid w:val="007454C3"/>
    <w:rsid w:val="00746495"/>
    <w:rsid w:val="007478F1"/>
    <w:rsid w:val="007507BF"/>
    <w:rsid w:val="00751616"/>
    <w:rsid w:val="00751D00"/>
    <w:rsid w:val="00751E52"/>
    <w:rsid w:val="00751F28"/>
    <w:rsid w:val="007527CA"/>
    <w:rsid w:val="00752E57"/>
    <w:rsid w:val="00753074"/>
    <w:rsid w:val="007538D4"/>
    <w:rsid w:val="00755828"/>
    <w:rsid w:val="007561A7"/>
    <w:rsid w:val="007563A6"/>
    <w:rsid w:val="00756AC6"/>
    <w:rsid w:val="0075718C"/>
    <w:rsid w:val="00757760"/>
    <w:rsid w:val="00763253"/>
    <w:rsid w:val="00763461"/>
    <w:rsid w:val="00763BC0"/>
    <w:rsid w:val="0076434B"/>
    <w:rsid w:val="0076500F"/>
    <w:rsid w:val="007655F6"/>
    <w:rsid w:val="00765A7D"/>
    <w:rsid w:val="00765D62"/>
    <w:rsid w:val="00765E6F"/>
    <w:rsid w:val="00766665"/>
    <w:rsid w:val="007669D7"/>
    <w:rsid w:val="00770B99"/>
    <w:rsid w:val="00770F6F"/>
    <w:rsid w:val="00770FC7"/>
    <w:rsid w:val="00772136"/>
    <w:rsid w:val="00772265"/>
    <w:rsid w:val="00772816"/>
    <w:rsid w:val="00773A9D"/>
    <w:rsid w:val="007757E1"/>
    <w:rsid w:val="007759F0"/>
    <w:rsid w:val="00775B00"/>
    <w:rsid w:val="00775DD9"/>
    <w:rsid w:val="00776560"/>
    <w:rsid w:val="007766A5"/>
    <w:rsid w:val="007773A9"/>
    <w:rsid w:val="0077756F"/>
    <w:rsid w:val="00780142"/>
    <w:rsid w:val="007819B5"/>
    <w:rsid w:val="0078245E"/>
    <w:rsid w:val="00782705"/>
    <w:rsid w:val="00782971"/>
    <w:rsid w:val="00782C66"/>
    <w:rsid w:val="00782EE9"/>
    <w:rsid w:val="00784F9C"/>
    <w:rsid w:val="00785015"/>
    <w:rsid w:val="00785050"/>
    <w:rsid w:val="00785254"/>
    <w:rsid w:val="007858D1"/>
    <w:rsid w:val="007866FF"/>
    <w:rsid w:val="00786945"/>
    <w:rsid w:val="007903EB"/>
    <w:rsid w:val="0079107E"/>
    <w:rsid w:val="007921C3"/>
    <w:rsid w:val="007927BB"/>
    <w:rsid w:val="00793538"/>
    <w:rsid w:val="007937CE"/>
    <w:rsid w:val="007942C3"/>
    <w:rsid w:val="00794691"/>
    <w:rsid w:val="0079512C"/>
    <w:rsid w:val="00795239"/>
    <w:rsid w:val="007957A7"/>
    <w:rsid w:val="00795838"/>
    <w:rsid w:val="00796572"/>
    <w:rsid w:val="0079724C"/>
    <w:rsid w:val="00797431"/>
    <w:rsid w:val="007976E3"/>
    <w:rsid w:val="00797798"/>
    <w:rsid w:val="00797B83"/>
    <w:rsid w:val="007A046B"/>
    <w:rsid w:val="007A0BFF"/>
    <w:rsid w:val="007A0FAF"/>
    <w:rsid w:val="007A165C"/>
    <w:rsid w:val="007A3D38"/>
    <w:rsid w:val="007A3EC3"/>
    <w:rsid w:val="007A4950"/>
    <w:rsid w:val="007A4AF3"/>
    <w:rsid w:val="007A4DE9"/>
    <w:rsid w:val="007A4F1B"/>
    <w:rsid w:val="007A4F3E"/>
    <w:rsid w:val="007A52AF"/>
    <w:rsid w:val="007A570F"/>
    <w:rsid w:val="007A5F76"/>
    <w:rsid w:val="007A68B9"/>
    <w:rsid w:val="007A73A3"/>
    <w:rsid w:val="007A78F3"/>
    <w:rsid w:val="007B0A79"/>
    <w:rsid w:val="007B140E"/>
    <w:rsid w:val="007B14EE"/>
    <w:rsid w:val="007B1867"/>
    <w:rsid w:val="007B1D7F"/>
    <w:rsid w:val="007B2042"/>
    <w:rsid w:val="007B36FD"/>
    <w:rsid w:val="007B396C"/>
    <w:rsid w:val="007B3AD8"/>
    <w:rsid w:val="007B3DBD"/>
    <w:rsid w:val="007B4886"/>
    <w:rsid w:val="007B645D"/>
    <w:rsid w:val="007B6549"/>
    <w:rsid w:val="007B6560"/>
    <w:rsid w:val="007B6F05"/>
    <w:rsid w:val="007B7101"/>
    <w:rsid w:val="007B73A5"/>
    <w:rsid w:val="007B75C2"/>
    <w:rsid w:val="007B765E"/>
    <w:rsid w:val="007C10DE"/>
    <w:rsid w:val="007C138F"/>
    <w:rsid w:val="007C1674"/>
    <w:rsid w:val="007C2F98"/>
    <w:rsid w:val="007C2FF0"/>
    <w:rsid w:val="007C3275"/>
    <w:rsid w:val="007C3CFE"/>
    <w:rsid w:val="007C3E77"/>
    <w:rsid w:val="007C42BC"/>
    <w:rsid w:val="007C524C"/>
    <w:rsid w:val="007C6393"/>
    <w:rsid w:val="007C6522"/>
    <w:rsid w:val="007C6574"/>
    <w:rsid w:val="007C6C01"/>
    <w:rsid w:val="007C712D"/>
    <w:rsid w:val="007C7A2B"/>
    <w:rsid w:val="007C7B59"/>
    <w:rsid w:val="007D1C9B"/>
    <w:rsid w:val="007D20EB"/>
    <w:rsid w:val="007D2904"/>
    <w:rsid w:val="007D3F58"/>
    <w:rsid w:val="007D4914"/>
    <w:rsid w:val="007D5915"/>
    <w:rsid w:val="007D5967"/>
    <w:rsid w:val="007D5F0F"/>
    <w:rsid w:val="007D62A2"/>
    <w:rsid w:val="007D666C"/>
    <w:rsid w:val="007D67CD"/>
    <w:rsid w:val="007D692D"/>
    <w:rsid w:val="007D6CD5"/>
    <w:rsid w:val="007D6E57"/>
    <w:rsid w:val="007D6E78"/>
    <w:rsid w:val="007D725A"/>
    <w:rsid w:val="007D763F"/>
    <w:rsid w:val="007D7769"/>
    <w:rsid w:val="007D77EB"/>
    <w:rsid w:val="007D7C3B"/>
    <w:rsid w:val="007D7D4D"/>
    <w:rsid w:val="007D7E79"/>
    <w:rsid w:val="007E04DF"/>
    <w:rsid w:val="007E0A94"/>
    <w:rsid w:val="007E0BD1"/>
    <w:rsid w:val="007E0CE3"/>
    <w:rsid w:val="007E0DDF"/>
    <w:rsid w:val="007E1245"/>
    <w:rsid w:val="007E1D32"/>
    <w:rsid w:val="007E2894"/>
    <w:rsid w:val="007E2AA0"/>
    <w:rsid w:val="007E3819"/>
    <w:rsid w:val="007E41D1"/>
    <w:rsid w:val="007E443C"/>
    <w:rsid w:val="007E45DD"/>
    <w:rsid w:val="007E5708"/>
    <w:rsid w:val="007E64EC"/>
    <w:rsid w:val="007E6680"/>
    <w:rsid w:val="007E6E4B"/>
    <w:rsid w:val="007E6F2F"/>
    <w:rsid w:val="007E73F5"/>
    <w:rsid w:val="007E7548"/>
    <w:rsid w:val="007E7617"/>
    <w:rsid w:val="007F0523"/>
    <w:rsid w:val="007F1DED"/>
    <w:rsid w:val="007F3B3E"/>
    <w:rsid w:val="007F423F"/>
    <w:rsid w:val="007F44C9"/>
    <w:rsid w:val="007F52BF"/>
    <w:rsid w:val="007F687D"/>
    <w:rsid w:val="007F7F4E"/>
    <w:rsid w:val="00800B94"/>
    <w:rsid w:val="00801387"/>
    <w:rsid w:val="00801A70"/>
    <w:rsid w:val="008020F3"/>
    <w:rsid w:val="008022FF"/>
    <w:rsid w:val="0080279E"/>
    <w:rsid w:val="008042BA"/>
    <w:rsid w:val="008050BE"/>
    <w:rsid w:val="008050F0"/>
    <w:rsid w:val="0080540C"/>
    <w:rsid w:val="0080790B"/>
    <w:rsid w:val="008079CF"/>
    <w:rsid w:val="00807A7E"/>
    <w:rsid w:val="00807D0A"/>
    <w:rsid w:val="00807DA7"/>
    <w:rsid w:val="008103CE"/>
    <w:rsid w:val="00810561"/>
    <w:rsid w:val="00810F31"/>
    <w:rsid w:val="00810F7D"/>
    <w:rsid w:val="008115F1"/>
    <w:rsid w:val="00811605"/>
    <w:rsid w:val="00811DC1"/>
    <w:rsid w:val="008126A2"/>
    <w:rsid w:val="00812B90"/>
    <w:rsid w:val="0081356A"/>
    <w:rsid w:val="008135BD"/>
    <w:rsid w:val="00813935"/>
    <w:rsid w:val="00814253"/>
    <w:rsid w:val="0081562C"/>
    <w:rsid w:val="0081573C"/>
    <w:rsid w:val="00815AFB"/>
    <w:rsid w:val="00815E2B"/>
    <w:rsid w:val="00816037"/>
    <w:rsid w:val="008162A3"/>
    <w:rsid w:val="008162FE"/>
    <w:rsid w:val="00816343"/>
    <w:rsid w:val="00816364"/>
    <w:rsid w:val="008167FF"/>
    <w:rsid w:val="008170F2"/>
    <w:rsid w:val="0082064C"/>
    <w:rsid w:val="008208DF"/>
    <w:rsid w:val="00820F50"/>
    <w:rsid w:val="008221F9"/>
    <w:rsid w:val="00822719"/>
    <w:rsid w:val="008228BB"/>
    <w:rsid w:val="008228E1"/>
    <w:rsid w:val="00823107"/>
    <w:rsid w:val="0082484C"/>
    <w:rsid w:val="00826076"/>
    <w:rsid w:val="00826499"/>
    <w:rsid w:val="00826DF8"/>
    <w:rsid w:val="00827480"/>
    <w:rsid w:val="00827A27"/>
    <w:rsid w:val="00827F4C"/>
    <w:rsid w:val="008305C9"/>
    <w:rsid w:val="00830DDD"/>
    <w:rsid w:val="00831122"/>
    <w:rsid w:val="00831713"/>
    <w:rsid w:val="008317D5"/>
    <w:rsid w:val="008334DA"/>
    <w:rsid w:val="008337C8"/>
    <w:rsid w:val="00833C88"/>
    <w:rsid w:val="00833D09"/>
    <w:rsid w:val="00833E66"/>
    <w:rsid w:val="0083727C"/>
    <w:rsid w:val="00837993"/>
    <w:rsid w:val="0084179C"/>
    <w:rsid w:val="00842295"/>
    <w:rsid w:val="00842386"/>
    <w:rsid w:val="008423DA"/>
    <w:rsid w:val="00842712"/>
    <w:rsid w:val="00842C78"/>
    <w:rsid w:val="00842F85"/>
    <w:rsid w:val="008432B3"/>
    <w:rsid w:val="00844F3B"/>
    <w:rsid w:val="00845781"/>
    <w:rsid w:val="00845927"/>
    <w:rsid w:val="008459B4"/>
    <w:rsid w:val="00846444"/>
    <w:rsid w:val="00847434"/>
    <w:rsid w:val="00847678"/>
    <w:rsid w:val="00847A98"/>
    <w:rsid w:val="00847D85"/>
    <w:rsid w:val="00847FA0"/>
    <w:rsid w:val="00850035"/>
    <w:rsid w:val="00850216"/>
    <w:rsid w:val="00850834"/>
    <w:rsid w:val="00850BE2"/>
    <w:rsid w:val="00851F5C"/>
    <w:rsid w:val="008521EA"/>
    <w:rsid w:val="0085273B"/>
    <w:rsid w:val="00853262"/>
    <w:rsid w:val="00854216"/>
    <w:rsid w:val="008543E2"/>
    <w:rsid w:val="008546A5"/>
    <w:rsid w:val="00854C1C"/>
    <w:rsid w:val="008552AB"/>
    <w:rsid w:val="00855C58"/>
    <w:rsid w:val="00857920"/>
    <w:rsid w:val="00861160"/>
    <w:rsid w:val="00861B35"/>
    <w:rsid w:val="00861F2D"/>
    <w:rsid w:val="008621A5"/>
    <w:rsid w:val="008624AB"/>
    <w:rsid w:val="00862CF0"/>
    <w:rsid w:val="00863786"/>
    <w:rsid w:val="00863EFD"/>
    <w:rsid w:val="008646C0"/>
    <w:rsid w:val="00864EFC"/>
    <w:rsid w:val="00865C95"/>
    <w:rsid w:val="008667FC"/>
    <w:rsid w:val="00866985"/>
    <w:rsid w:val="00866E05"/>
    <w:rsid w:val="00867F0B"/>
    <w:rsid w:val="0087023E"/>
    <w:rsid w:val="00870851"/>
    <w:rsid w:val="00870D23"/>
    <w:rsid w:val="0087111F"/>
    <w:rsid w:val="00871740"/>
    <w:rsid w:val="00872862"/>
    <w:rsid w:val="00873709"/>
    <w:rsid w:val="00875149"/>
    <w:rsid w:val="0087573E"/>
    <w:rsid w:val="00875875"/>
    <w:rsid w:val="00875980"/>
    <w:rsid w:val="00876CB5"/>
    <w:rsid w:val="00877A50"/>
    <w:rsid w:val="00877D8C"/>
    <w:rsid w:val="00877F20"/>
    <w:rsid w:val="00880C2A"/>
    <w:rsid w:val="008811AE"/>
    <w:rsid w:val="00881C3C"/>
    <w:rsid w:val="00881C90"/>
    <w:rsid w:val="00881DAA"/>
    <w:rsid w:val="008835A2"/>
    <w:rsid w:val="008847E1"/>
    <w:rsid w:val="00885319"/>
    <w:rsid w:val="00885E3C"/>
    <w:rsid w:val="00886316"/>
    <w:rsid w:val="008867C2"/>
    <w:rsid w:val="008871DF"/>
    <w:rsid w:val="00890855"/>
    <w:rsid w:val="00891AA0"/>
    <w:rsid w:val="00892A78"/>
    <w:rsid w:val="00892F6C"/>
    <w:rsid w:val="008954D0"/>
    <w:rsid w:val="00895A28"/>
    <w:rsid w:val="00896727"/>
    <w:rsid w:val="008968DE"/>
    <w:rsid w:val="00897785"/>
    <w:rsid w:val="00897F2F"/>
    <w:rsid w:val="008A0063"/>
    <w:rsid w:val="008A0096"/>
    <w:rsid w:val="008A0BE2"/>
    <w:rsid w:val="008A0D99"/>
    <w:rsid w:val="008A10DA"/>
    <w:rsid w:val="008A191C"/>
    <w:rsid w:val="008A1950"/>
    <w:rsid w:val="008A212B"/>
    <w:rsid w:val="008A2C31"/>
    <w:rsid w:val="008A4AC1"/>
    <w:rsid w:val="008A4D0D"/>
    <w:rsid w:val="008A4EB3"/>
    <w:rsid w:val="008A690A"/>
    <w:rsid w:val="008A7393"/>
    <w:rsid w:val="008B03AA"/>
    <w:rsid w:val="008B0612"/>
    <w:rsid w:val="008B0746"/>
    <w:rsid w:val="008B0789"/>
    <w:rsid w:val="008B1CE5"/>
    <w:rsid w:val="008B1FD1"/>
    <w:rsid w:val="008B1FD2"/>
    <w:rsid w:val="008B241E"/>
    <w:rsid w:val="008B3643"/>
    <w:rsid w:val="008B3B1B"/>
    <w:rsid w:val="008B471B"/>
    <w:rsid w:val="008B4F26"/>
    <w:rsid w:val="008B5240"/>
    <w:rsid w:val="008B5419"/>
    <w:rsid w:val="008B57CB"/>
    <w:rsid w:val="008B57F7"/>
    <w:rsid w:val="008B63E3"/>
    <w:rsid w:val="008B6DE8"/>
    <w:rsid w:val="008B75EF"/>
    <w:rsid w:val="008B7CA5"/>
    <w:rsid w:val="008C04AF"/>
    <w:rsid w:val="008C0B5A"/>
    <w:rsid w:val="008C1449"/>
    <w:rsid w:val="008C24FD"/>
    <w:rsid w:val="008C27F7"/>
    <w:rsid w:val="008C3406"/>
    <w:rsid w:val="008C3C33"/>
    <w:rsid w:val="008C4367"/>
    <w:rsid w:val="008C4432"/>
    <w:rsid w:val="008C44EC"/>
    <w:rsid w:val="008C484E"/>
    <w:rsid w:val="008C5DA7"/>
    <w:rsid w:val="008C611C"/>
    <w:rsid w:val="008C68F7"/>
    <w:rsid w:val="008C6B29"/>
    <w:rsid w:val="008C6E3A"/>
    <w:rsid w:val="008C779F"/>
    <w:rsid w:val="008D0116"/>
    <w:rsid w:val="008D0740"/>
    <w:rsid w:val="008D0B37"/>
    <w:rsid w:val="008D0B4A"/>
    <w:rsid w:val="008D0D90"/>
    <w:rsid w:val="008D11EE"/>
    <w:rsid w:val="008D2CCF"/>
    <w:rsid w:val="008D3D33"/>
    <w:rsid w:val="008D44C5"/>
    <w:rsid w:val="008D46A4"/>
    <w:rsid w:val="008D5421"/>
    <w:rsid w:val="008D62BE"/>
    <w:rsid w:val="008D6781"/>
    <w:rsid w:val="008D6F17"/>
    <w:rsid w:val="008D7641"/>
    <w:rsid w:val="008D7743"/>
    <w:rsid w:val="008E11D4"/>
    <w:rsid w:val="008E1553"/>
    <w:rsid w:val="008E1BBF"/>
    <w:rsid w:val="008E1C13"/>
    <w:rsid w:val="008E2168"/>
    <w:rsid w:val="008E2526"/>
    <w:rsid w:val="008E25BD"/>
    <w:rsid w:val="008E330E"/>
    <w:rsid w:val="008E3B7A"/>
    <w:rsid w:val="008E5F09"/>
    <w:rsid w:val="008E63C0"/>
    <w:rsid w:val="008E64B7"/>
    <w:rsid w:val="008E6745"/>
    <w:rsid w:val="008E67E1"/>
    <w:rsid w:val="008E6EDD"/>
    <w:rsid w:val="008E6F63"/>
    <w:rsid w:val="008E746B"/>
    <w:rsid w:val="008E74B8"/>
    <w:rsid w:val="008E796A"/>
    <w:rsid w:val="008F24D2"/>
    <w:rsid w:val="008F2F79"/>
    <w:rsid w:val="008F3400"/>
    <w:rsid w:val="008F351C"/>
    <w:rsid w:val="008F4418"/>
    <w:rsid w:val="008F49ED"/>
    <w:rsid w:val="008F4B11"/>
    <w:rsid w:val="008F4B77"/>
    <w:rsid w:val="008F590D"/>
    <w:rsid w:val="008F6091"/>
    <w:rsid w:val="008F79A2"/>
    <w:rsid w:val="00901F8C"/>
    <w:rsid w:val="00903D97"/>
    <w:rsid w:val="00904697"/>
    <w:rsid w:val="0090601E"/>
    <w:rsid w:val="00906125"/>
    <w:rsid w:val="00907046"/>
    <w:rsid w:val="009070F2"/>
    <w:rsid w:val="00907C79"/>
    <w:rsid w:val="00907EFC"/>
    <w:rsid w:val="00910042"/>
    <w:rsid w:val="00910220"/>
    <w:rsid w:val="00910372"/>
    <w:rsid w:val="00910A84"/>
    <w:rsid w:val="00910E55"/>
    <w:rsid w:val="00912533"/>
    <w:rsid w:val="009134EF"/>
    <w:rsid w:val="00913865"/>
    <w:rsid w:val="00913CF2"/>
    <w:rsid w:val="00914519"/>
    <w:rsid w:val="00914AC3"/>
    <w:rsid w:val="009150D1"/>
    <w:rsid w:val="009153D3"/>
    <w:rsid w:val="0091607E"/>
    <w:rsid w:val="00916379"/>
    <w:rsid w:val="009176D4"/>
    <w:rsid w:val="0091791A"/>
    <w:rsid w:val="00920024"/>
    <w:rsid w:val="009213CA"/>
    <w:rsid w:val="0092167F"/>
    <w:rsid w:val="0092175A"/>
    <w:rsid w:val="00922B7C"/>
    <w:rsid w:val="0092427E"/>
    <w:rsid w:val="00924588"/>
    <w:rsid w:val="00924B5E"/>
    <w:rsid w:val="009254A9"/>
    <w:rsid w:val="00925AAA"/>
    <w:rsid w:val="00925DB1"/>
    <w:rsid w:val="00926ECD"/>
    <w:rsid w:val="00927699"/>
    <w:rsid w:val="009276E7"/>
    <w:rsid w:val="00927CB7"/>
    <w:rsid w:val="0093130D"/>
    <w:rsid w:val="009319ED"/>
    <w:rsid w:val="00931BA8"/>
    <w:rsid w:val="009321D6"/>
    <w:rsid w:val="0093236C"/>
    <w:rsid w:val="00932731"/>
    <w:rsid w:val="00932C79"/>
    <w:rsid w:val="00933031"/>
    <w:rsid w:val="009333AE"/>
    <w:rsid w:val="00933B33"/>
    <w:rsid w:val="00933FC4"/>
    <w:rsid w:val="009343F9"/>
    <w:rsid w:val="0093575B"/>
    <w:rsid w:val="00935E19"/>
    <w:rsid w:val="009366FB"/>
    <w:rsid w:val="00936C0B"/>
    <w:rsid w:val="009373A5"/>
    <w:rsid w:val="00937452"/>
    <w:rsid w:val="00941199"/>
    <w:rsid w:val="009424EA"/>
    <w:rsid w:val="009430EC"/>
    <w:rsid w:val="00943A4C"/>
    <w:rsid w:val="0094487D"/>
    <w:rsid w:val="00945360"/>
    <w:rsid w:val="00945510"/>
    <w:rsid w:val="00946151"/>
    <w:rsid w:val="00946A7B"/>
    <w:rsid w:val="009478E4"/>
    <w:rsid w:val="00947C2E"/>
    <w:rsid w:val="00950879"/>
    <w:rsid w:val="00950E22"/>
    <w:rsid w:val="009512E1"/>
    <w:rsid w:val="0095196E"/>
    <w:rsid w:val="0095201D"/>
    <w:rsid w:val="00952F07"/>
    <w:rsid w:val="009534C9"/>
    <w:rsid w:val="009542C4"/>
    <w:rsid w:val="009546B1"/>
    <w:rsid w:val="0095509B"/>
    <w:rsid w:val="009561EE"/>
    <w:rsid w:val="00956715"/>
    <w:rsid w:val="0095697B"/>
    <w:rsid w:val="00956CCE"/>
    <w:rsid w:val="00956D9C"/>
    <w:rsid w:val="00957075"/>
    <w:rsid w:val="009571F1"/>
    <w:rsid w:val="00957C29"/>
    <w:rsid w:val="009605F6"/>
    <w:rsid w:val="0096099F"/>
    <w:rsid w:val="009609B5"/>
    <w:rsid w:val="00961051"/>
    <w:rsid w:val="009615FF"/>
    <w:rsid w:val="00961ECF"/>
    <w:rsid w:val="009621D4"/>
    <w:rsid w:val="00962360"/>
    <w:rsid w:val="00962581"/>
    <w:rsid w:val="00962B69"/>
    <w:rsid w:val="009630E5"/>
    <w:rsid w:val="00963588"/>
    <w:rsid w:val="009642C6"/>
    <w:rsid w:val="009652FA"/>
    <w:rsid w:val="0096573F"/>
    <w:rsid w:val="00966C52"/>
    <w:rsid w:val="0096729B"/>
    <w:rsid w:val="00970718"/>
    <w:rsid w:val="00970EFF"/>
    <w:rsid w:val="0097189C"/>
    <w:rsid w:val="00972BBE"/>
    <w:rsid w:val="00974387"/>
    <w:rsid w:val="0097477B"/>
    <w:rsid w:val="0097547C"/>
    <w:rsid w:val="00975554"/>
    <w:rsid w:val="0097568F"/>
    <w:rsid w:val="00975A35"/>
    <w:rsid w:val="00975E01"/>
    <w:rsid w:val="00976A1F"/>
    <w:rsid w:val="00976CCD"/>
    <w:rsid w:val="00976F1B"/>
    <w:rsid w:val="0097747E"/>
    <w:rsid w:val="00977A86"/>
    <w:rsid w:val="009801CE"/>
    <w:rsid w:val="00980885"/>
    <w:rsid w:val="00980F49"/>
    <w:rsid w:val="0098124A"/>
    <w:rsid w:val="0098131D"/>
    <w:rsid w:val="009819DD"/>
    <w:rsid w:val="00981BFF"/>
    <w:rsid w:val="00983445"/>
    <w:rsid w:val="00983BC5"/>
    <w:rsid w:val="0098569F"/>
    <w:rsid w:val="00985C04"/>
    <w:rsid w:val="009864F3"/>
    <w:rsid w:val="00986694"/>
    <w:rsid w:val="0098681C"/>
    <w:rsid w:val="00986D21"/>
    <w:rsid w:val="00986EE1"/>
    <w:rsid w:val="009870AB"/>
    <w:rsid w:val="00987418"/>
    <w:rsid w:val="00990F65"/>
    <w:rsid w:val="00991ACE"/>
    <w:rsid w:val="00991E43"/>
    <w:rsid w:val="00992100"/>
    <w:rsid w:val="0099265D"/>
    <w:rsid w:val="009928AC"/>
    <w:rsid w:val="00992D37"/>
    <w:rsid w:val="00993889"/>
    <w:rsid w:val="00994664"/>
    <w:rsid w:val="009947B1"/>
    <w:rsid w:val="00996274"/>
    <w:rsid w:val="00996436"/>
    <w:rsid w:val="0099699F"/>
    <w:rsid w:val="00996A9D"/>
    <w:rsid w:val="00996C30"/>
    <w:rsid w:val="009972EC"/>
    <w:rsid w:val="009A043E"/>
    <w:rsid w:val="009A062C"/>
    <w:rsid w:val="009A0631"/>
    <w:rsid w:val="009A116C"/>
    <w:rsid w:val="009A170A"/>
    <w:rsid w:val="009A24D9"/>
    <w:rsid w:val="009A25B9"/>
    <w:rsid w:val="009A3C76"/>
    <w:rsid w:val="009A4178"/>
    <w:rsid w:val="009A4B32"/>
    <w:rsid w:val="009A5B5B"/>
    <w:rsid w:val="009A5D99"/>
    <w:rsid w:val="009A6EE2"/>
    <w:rsid w:val="009A6F11"/>
    <w:rsid w:val="009A6F30"/>
    <w:rsid w:val="009A77A3"/>
    <w:rsid w:val="009B0AEC"/>
    <w:rsid w:val="009B1529"/>
    <w:rsid w:val="009B1701"/>
    <w:rsid w:val="009B196B"/>
    <w:rsid w:val="009B1CA2"/>
    <w:rsid w:val="009B209A"/>
    <w:rsid w:val="009B25BF"/>
    <w:rsid w:val="009B2A8A"/>
    <w:rsid w:val="009B3138"/>
    <w:rsid w:val="009B4313"/>
    <w:rsid w:val="009B4715"/>
    <w:rsid w:val="009B480F"/>
    <w:rsid w:val="009B7348"/>
    <w:rsid w:val="009B7BE7"/>
    <w:rsid w:val="009C0A6D"/>
    <w:rsid w:val="009C15D0"/>
    <w:rsid w:val="009C188C"/>
    <w:rsid w:val="009C19D4"/>
    <w:rsid w:val="009C1CFD"/>
    <w:rsid w:val="009C25AE"/>
    <w:rsid w:val="009C28E2"/>
    <w:rsid w:val="009C3BD4"/>
    <w:rsid w:val="009C4476"/>
    <w:rsid w:val="009C468F"/>
    <w:rsid w:val="009C4E1E"/>
    <w:rsid w:val="009C661C"/>
    <w:rsid w:val="009C6A8A"/>
    <w:rsid w:val="009C6DA1"/>
    <w:rsid w:val="009C75A8"/>
    <w:rsid w:val="009C75F6"/>
    <w:rsid w:val="009D043D"/>
    <w:rsid w:val="009D066A"/>
    <w:rsid w:val="009D0E40"/>
    <w:rsid w:val="009D0EEC"/>
    <w:rsid w:val="009D171B"/>
    <w:rsid w:val="009D1EA5"/>
    <w:rsid w:val="009D2633"/>
    <w:rsid w:val="009D2DCB"/>
    <w:rsid w:val="009D2DEA"/>
    <w:rsid w:val="009D3435"/>
    <w:rsid w:val="009D4427"/>
    <w:rsid w:val="009D470C"/>
    <w:rsid w:val="009D481E"/>
    <w:rsid w:val="009D53B7"/>
    <w:rsid w:val="009D56B1"/>
    <w:rsid w:val="009D5A22"/>
    <w:rsid w:val="009D65D0"/>
    <w:rsid w:val="009D6639"/>
    <w:rsid w:val="009D770B"/>
    <w:rsid w:val="009D778D"/>
    <w:rsid w:val="009D7B91"/>
    <w:rsid w:val="009E0164"/>
    <w:rsid w:val="009E11B0"/>
    <w:rsid w:val="009E17BE"/>
    <w:rsid w:val="009E239D"/>
    <w:rsid w:val="009E2400"/>
    <w:rsid w:val="009E338B"/>
    <w:rsid w:val="009E47C9"/>
    <w:rsid w:val="009E6A59"/>
    <w:rsid w:val="009E7788"/>
    <w:rsid w:val="009F06D3"/>
    <w:rsid w:val="009F0D8F"/>
    <w:rsid w:val="009F175F"/>
    <w:rsid w:val="009F2657"/>
    <w:rsid w:val="009F2FBA"/>
    <w:rsid w:val="009F3407"/>
    <w:rsid w:val="009F39BF"/>
    <w:rsid w:val="009F3C8E"/>
    <w:rsid w:val="009F40C9"/>
    <w:rsid w:val="009F440D"/>
    <w:rsid w:val="009F49B0"/>
    <w:rsid w:val="009F4E64"/>
    <w:rsid w:val="009F539C"/>
    <w:rsid w:val="009F5503"/>
    <w:rsid w:val="009F5622"/>
    <w:rsid w:val="009F5B25"/>
    <w:rsid w:val="009F6310"/>
    <w:rsid w:val="009F73DC"/>
    <w:rsid w:val="009F7A1A"/>
    <w:rsid w:val="009F7B82"/>
    <w:rsid w:val="009F7EED"/>
    <w:rsid w:val="00A00B16"/>
    <w:rsid w:val="00A00B9B"/>
    <w:rsid w:val="00A01567"/>
    <w:rsid w:val="00A02300"/>
    <w:rsid w:val="00A02501"/>
    <w:rsid w:val="00A02525"/>
    <w:rsid w:val="00A02A35"/>
    <w:rsid w:val="00A02C99"/>
    <w:rsid w:val="00A03295"/>
    <w:rsid w:val="00A036DE"/>
    <w:rsid w:val="00A038BC"/>
    <w:rsid w:val="00A0395B"/>
    <w:rsid w:val="00A03F17"/>
    <w:rsid w:val="00A04627"/>
    <w:rsid w:val="00A04F8B"/>
    <w:rsid w:val="00A0507A"/>
    <w:rsid w:val="00A05BBA"/>
    <w:rsid w:val="00A05C8D"/>
    <w:rsid w:val="00A06DE0"/>
    <w:rsid w:val="00A070FB"/>
    <w:rsid w:val="00A07254"/>
    <w:rsid w:val="00A07588"/>
    <w:rsid w:val="00A1056F"/>
    <w:rsid w:val="00A10621"/>
    <w:rsid w:val="00A10C0D"/>
    <w:rsid w:val="00A11B4D"/>
    <w:rsid w:val="00A11E70"/>
    <w:rsid w:val="00A12065"/>
    <w:rsid w:val="00A128CF"/>
    <w:rsid w:val="00A13909"/>
    <w:rsid w:val="00A13A4E"/>
    <w:rsid w:val="00A13AD0"/>
    <w:rsid w:val="00A13CD0"/>
    <w:rsid w:val="00A14D89"/>
    <w:rsid w:val="00A152A9"/>
    <w:rsid w:val="00A152AB"/>
    <w:rsid w:val="00A15470"/>
    <w:rsid w:val="00A1557F"/>
    <w:rsid w:val="00A156B7"/>
    <w:rsid w:val="00A1572B"/>
    <w:rsid w:val="00A15CB2"/>
    <w:rsid w:val="00A15DC4"/>
    <w:rsid w:val="00A17714"/>
    <w:rsid w:val="00A17DAE"/>
    <w:rsid w:val="00A20335"/>
    <w:rsid w:val="00A20805"/>
    <w:rsid w:val="00A20FD9"/>
    <w:rsid w:val="00A21166"/>
    <w:rsid w:val="00A21D94"/>
    <w:rsid w:val="00A22A3C"/>
    <w:rsid w:val="00A22D54"/>
    <w:rsid w:val="00A230AE"/>
    <w:rsid w:val="00A23860"/>
    <w:rsid w:val="00A2393F"/>
    <w:rsid w:val="00A23F72"/>
    <w:rsid w:val="00A241B8"/>
    <w:rsid w:val="00A2537E"/>
    <w:rsid w:val="00A279A1"/>
    <w:rsid w:val="00A27FA6"/>
    <w:rsid w:val="00A3023D"/>
    <w:rsid w:val="00A30892"/>
    <w:rsid w:val="00A316D5"/>
    <w:rsid w:val="00A32089"/>
    <w:rsid w:val="00A324BC"/>
    <w:rsid w:val="00A33777"/>
    <w:rsid w:val="00A3383A"/>
    <w:rsid w:val="00A35D39"/>
    <w:rsid w:val="00A36888"/>
    <w:rsid w:val="00A36E60"/>
    <w:rsid w:val="00A37157"/>
    <w:rsid w:val="00A40C31"/>
    <w:rsid w:val="00A40E7D"/>
    <w:rsid w:val="00A41272"/>
    <w:rsid w:val="00A4145B"/>
    <w:rsid w:val="00A41F3C"/>
    <w:rsid w:val="00A42802"/>
    <w:rsid w:val="00A42A5B"/>
    <w:rsid w:val="00A43F15"/>
    <w:rsid w:val="00A4411F"/>
    <w:rsid w:val="00A4478E"/>
    <w:rsid w:val="00A44B50"/>
    <w:rsid w:val="00A45514"/>
    <w:rsid w:val="00A46C28"/>
    <w:rsid w:val="00A46E58"/>
    <w:rsid w:val="00A46F4C"/>
    <w:rsid w:val="00A471FC"/>
    <w:rsid w:val="00A47343"/>
    <w:rsid w:val="00A47557"/>
    <w:rsid w:val="00A47670"/>
    <w:rsid w:val="00A47904"/>
    <w:rsid w:val="00A51682"/>
    <w:rsid w:val="00A51916"/>
    <w:rsid w:val="00A51DFD"/>
    <w:rsid w:val="00A5303F"/>
    <w:rsid w:val="00A53103"/>
    <w:rsid w:val="00A53618"/>
    <w:rsid w:val="00A54F2E"/>
    <w:rsid w:val="00A556EF"/>
    <w:rsid w:val="00A55F61"/>
    <w:rsid w:val="00A5612E"/>
    <w:rsid w:val="00A5662F"/>
    <w:rsid w:val="00A568C2"/>
    <w:rsid w:val="00A56BF3"/>
    <w:rsid w:val="00A60453"/>
    <w:rsid w:val="00A6067F"/>
    <w:rsid w:val="00A60BD0"/>
    <w:rsid w:val="00A60D28"/>
    <w:rsid w:val="00A626FA"/>
    <w:rsid w:val="00A62BFD"/>
    <w:rsid w:val="00A63233"/>
    <w:rsid w:val="00A634BE"/>
    <w:rsid w:val="00A635CE"/>
    <w:rsid w:val="00A6368D"/>
    <w:rsid w:val="00A63FC7"/>
    <w:rsid w:val="00A64220"/>
    <w:rsid w:val="00A643DC"/>
    <w:rsid w:val="00A643E0"/>
    <w:rsid w:val="00A64667"/>
    <w:rsid w:val="00A64B84"/>
    <w:rsid w:val="00A64DCD"/>
    <w:rsid w:val="00A64DF3"/>
    <w:rsid w:val="00A653BC"/>
    <w:rsid w:val="00A65830"/>
    <w:rsid w:val="00A6585C"/>
    <w:rsid w:val="00A65DA9"/>
    <w:rsid w:val="00A6670B"/>
    <w:rsid w:val="00A67D5F"/>
    <w:rsid w:val="00A704FC"/>
    <w:rsid w:val="00A70A3B"/>
    <w:rsid w:val="00A70E4B"/>
    <w:rsid w:val="00A722BF"/>
    <w:rsid w:val="00A7339A"/>
    <w:rsid w:val="00A741A8"/>
    <w:rsid w:val="00A74AD6"/>
    <w:rsid w:val="00A7501C"/>
    <w:rsid w:val="00A7516B"/>
    <w:rsid w:val="00A7521B"/>
    <w:rsid w:val="00A760FE"/>
    <w:rsid w:val="00A768E0"/>
    <w:rsid w:val="00A76E54"/>
    <w:rsid w:val="00A7732C"/>
    <w:rsid w:val="00A77801"/>
    <w:rsid w:val="00A7792C"/>
    <w:rsid w:val="00A80604"/>
    <w:rsid w:val="00A80A33"/>
    <w:rsid w:val="00A80A6F"/>
    <w:rsid w:val="00A82810"/>
    <w:rsid w:val="00A8303D"/>
    <w:rsid w:val="00A84074"/>
    <w:rsid w:val="00A841F4"/>
    <w:rsid w:val="00A844CB"/>
    <w:rsid w:val="00A84B04"/>
    <w:rsid w:val="00A84B5A"/>
    <w:rsid w:val="00A85380"/>
    <w:rsid w:val="00A85AA2"/>
    <w:rsid w:val="00A85C0B"/>
    <w:rsid w:val="00A85CB6"/>
    <w:rsid w:val="00A87CED"/>
    <w:rsid w:val="00A9196B"/>
    <w:rsid w:val="00A91C69"/>
    <w:rsid w:val="00A92A1F"/>
    <w:rsid w:val="00A93C25"/>
    <w:rsid w:val="00A93CC6"/>
    <w:rsid w:val="00A95472"/>
    <w:rsid w:val="00A95AD1"/>
    <w:rsid w:val="00A95C68"/>
    <w:rsid w:val="00A97A8A"/>
    <w:rsid w:val="00AA01A1"/>
    <w:rsid w:val="00AA02E5"/>
    <w:rsid w:val="00AA042F"/>
    <w:rsid w:val="00AA18BE"/>
    <w:rsid w:val="00AA1D10"/>
    <w:rsid w:val="00AA24C6"/>
    <w:rsid w:val="00AA2C18"/>
    <w:rsid w:val="00AA2C65"/>
    <w:rsid w:val="00AA36F3"/>
    <w:rsid w:val="00AA3E02"/>
    <w:rsid w:val="00AA4BE8"/>
    <w:rsid w:val="00AA4F49"/>
    <w:rsid w:val="00AA509C"/>
    <w:rsid w:val="00AA5450"/>
    <w:rsid w:val="00AA5F9A"/>
    <w:rsid w:val="00AA603D"/>
    <w:rsid w:val="00AB02C5"/>
    <w:rsid w:val="00AB0570"/>
    <w:rsid w:val="00AB0DDA"/>
    <w:rsid w:val="00AB1960"/>
    <w:rsid w:val="00AB1F7A"/>
    <w:rsid w:val="00AB21E7"/>
    <w:rsid w:val="00AB2431"/>
    <w:rsid w:val="00AB256F"/>
    <w:rsid w:val="00AB26ED"/>
    <w:rsid w:val="00AB296F"/>
    <w:rsid w:val="00AB2B54"/>
    <w:rsid w:val="00AB2CD3"/>
    <w:rsid w:val="00AB31F7"/>
    <w:rsid w:val="00AB4DC1"/>
    <w:rsid w:val="00AB5A7F"/>
    <w:rsid w:val="00AB67E9"/>
    <w:rsid w:val="00AB68B1"/>
    <w:rsid w:val="00AB69CF"/>
    <w:rsid w:val="00AB6E52"/>
    <w:rsid w:val="00AB7054"/>
    <w:rsid w:val="00AB735C"/>
    <w:rsid w:val="00AB769E"/>
    <w:rsid w:val="00AB7DD1"/>
    <w:rsid w:val="00AB7E67"/>
    <w:rsid w:val="00AB7F07"/>
    <w:rsid w:val="00AC05A2"/>
    <w:rsid w:val="00AC0A9D"/>
    <w:rsid w:val="00AC0B0D"/>
    <w:rsid w:val="00AC0D7F"/>
    <w:rsid w:val="00AC14D9"/>
    <w:rsid w:val="00AC163A"/>
    <w:rsid w:val="00AC16A7"/>
    <w:rsid w:val="00AC227A"/>
    <w:rsid w:val="00AC2409"/>
    <w:rsid w:val="00AC2FE4"/>
    <w:rsid w:val="00AC35D1"/>
    <w:rsid w:val="00AC5407"/>
    <w:rsid w:val="00AC5D76"/>
    <w:rsid w:val="00AC64EC"/>
    <w:rsid w:val="00AC7316"/>
    <w:rsid w:val="00AC7D25"/>
    <w:rsid w:val="00AD0D3A"/>
    <w:rsid w:val="00AD2BB2"/>
    <w:rsid w:val="00AD3ADA"/>
    <w:rsid w:val="00AD4980"/>
    <w:rsid w:val="00AD4CB2"/>
    <w:rsid w:val="00AD5B47"/>
    <w:rsid w:val="00AD6573"/>
    <w:rsid w:val="00AD68A6"/>
    <w:rsid w:val="00AD6D92"/>
    <w:rsid w:val="00AD7A9B"/>
    <w:rsid w:val="00AE016A"/>
    <w:rsid w:val="00AE07E2"/>
    <w:rsid w:val="00AE15B0"/>
    <w:rsid w:val="00AE207F"/>
    <w:rsid w:val="00AE2CC8"/>
    <w:rsid w:val="00AE30AE"/>
    <w:rsid w:val="00AE35FC"/>
    <w:rsid w:val="00AE3951"/>
    <w:rsid w:val="00AE3AE6"/>
    <w:rsid w:val="00AE3CD8"/>
    <w:rsid w:val="00AE47FB"/>
    <w:rsid w:val="00AE4969"/>
    <w:rsid w:val="00AE5E77"/>
    <w:rsid w:val="00AE70AE"/>
    <w:rsid w:val="00AE767A"/>
    <w:rsid w:val="00AE76D4"/>
    <w:rsid w:val="00AE7B4A"/>
    <w:rsid w:val="00AF026A"/>
    <w:rsid w:val="00AF0638"/>
    <w:rsid w:val="00AF1B88"/>
    <w:rsid w:val="00AF1E5E"/>
    <w:rsid w:val="00AF2B69"/>
    <w:rsid w:val="00AF2E53"/>
    <w:rsid w:val="00AF32AB"/>
    <w:rsid w:val="00AF416F"/>
    <w:rsid w:val="00AF4EAA"/>
    <w:rsid w:val="00AF5038"/>
    <w:rsid w:val="00AF509D"/>
    <w:rsid w:val="00AF660B"/>
    <w:rsid w:val="00AF6894"/>
    <w:rsid w:val="00AF706C"/>
    <w:rsid w:val="00AF73E5"/>
    <w:rsid w:val="00AF7DFA"/>
    <w:rsid w:val="00B00D35"/>
    <w:rsid w:val="00B01672"/>
    <w:rsid w:val="00B0390D"/>
    <w:rsid w:val="00B043B3"/>
    <w:rsid w:val="00B04B63"/>
    <w:rsid w:val="00B04C3A"/>
    <w:rsid w:val="00B04E7F"/>
    <w:rsid w:val="00B058A5"/>
    <w:rsid w:val="00B061CE"/>
    <w:rsid w:val="00B06654"/>
    <w:rsid w:val="00B06842"/>
    <w:rsid w:val="00B077C3"/>
    <w:rsid w:val="00B10F98"/>
    <w:rsid w:val="00B10FB3"/>
    <w:rsid w:val="00B114D7"/>
    <w:rsid w:val="00B11A4B"/>
    <w:rsid w:val="00B11AA1"/>
    <w:rsid w:val="00B11D26"/>
    <w:rsid w:val="00B120EE"/>
    <w:rsid w:val="00B1238D"/>
    <w:rsid w:val="00B12933"/>
    <w:rsid w:val="00B130F4"/>
    <w:rsid w:val="00B13A48"/>
    <w:rsid w:val="00B1446A"/>
    <w:rsid w:val="00B14681"/>
    <w:rsid w:val="00B14AE0"/>
    <w:rsid w:val="00B14CCB"/>
    <w:rsid w:val="00B15B98"/>
    <w:rsid w:val="00B1645C"/>
    <w:rsid w:val="00B1738B"/>
    <w:rsid w:val="00B179F0"/>
    <w:rsid w:val="00B20822"/>
    <w:rsid w:val="00B20CBA"/>
    <w:rsid w:val="00B21D67"/>
    <w:rsid w:val="00B22C38"/>
    <w:rsid w:val="00B22EC3"/>
    <w:rsid w:val="00B2370C"/>
    <w:rsid w:val="00B23F23"/>
    <w:rsid w:val="00B23FF2"/>
    <w:rsid w:val="00B24BE4"/>
    <w:rsid w:val="00B24BED"/>
    <w:rsid w:val="00B25C76"/>
    <w:rsid w:val="00B25F73"/>
    <w:rsid w:val="00B26A6D"/>
    <w:rsid w:val="00B26A8A"/>
    <w:rsid w:val="00B26D27"/>
    <w:rsid w:val="00B27088"/>
    <w:rsid w:val="00B278EF"/>
    <w:rsid w:val="00B27DBB"/>
    <w:rsid w:val="00B30594"/>
    <w:rsid w:val="00B30B53"/>
    <w:rsid w:val="00B319B4"/>
    <w:rsid w:val="00B31AB3"/>
    <w:rsid w:val="00B3333E"/>
    <w:rsid w:val="00B334B9"/>
    <w:rsid w:val="00B33F5A"/>
    <w:rsid w:val="00B34785"/>
    <w:rsid w:val="00B35233"/>
    <w:rsid w:val="00B35E09"/>
    <w:rsid w:val="00B368FC"/>
    <w:rsid w:val="00B36B6E"/>
    <w:rsid w:val="00B377D7"/>
    <w:rsid w:val="00B37910"/>
    <w:rsid w:val="00B37B2E"/>
    <w:rsid w:val="00B37BAA"/>
    <w:rsid w:val="00B40BAC"/>
    <w:rsid w:val="00B41134"/>
    <w:rsid w:val="00B41961"/>
    <w:rsid w:val="00B41BBD"/>
    <w:rsid w:val="00B41FBF"/>
    <w:rsid w:val="00B42104"/>
    <w:rsid w:val="00B42370"/>
    <w:rsid w:val="00B43F3D"/>
    <w:rsid w:val="00B44136"/>
    <w:rsid w:val="00B44566"/>
    <w:rsid w:val="00B44E59"/>
    <w:rsid w:val="00B4590D"/>
    <w:rsid w:val="00B45FFF"/>
    <w:rsid w:val="00B46666"/>
    <w:rsid w:val="00B46867"/>
    <w:rsid w:val="00B46ABC"/>
    <w:rsid w:val="00B47734"/>
    <w:rsid w:val="00B47834"/>
    <w:rsid w:val="00B5008F"/>
    <w:rsid w:val="00B50EE0"/>
    <w:rsid w:val="00B5109E"/>
    <w:rsid w:val="00B5114F"/>
    <w:rsid w:val="00B51312"/>
    <w:rsid w:val="00B518B0"/>
    <w:rsid w:val="00B52BDA"/>
    <w:rsid w:val="00B52DD7"/>
    <w:rsid w:val="00B5388C"/>
    <w:rsid w:val="00B5480D"/>
    <w:rsid w:val="00B549DB"/>
    <w:rsid w:val="00B54B46"/>
    <w:rsid w:val="00B54BA2"/>
    <w:rsid w:val="00B55653"/>
    <w:rsid w:val="00B55657"/>
    <w:rsid w:val="00B55CB6"/>
    <w:rsid w:val="00B55FCC"/>
    <w:rsid w:val="00B56341"/>
    <w:rsid w:val="00B56888"/>
    <w:rsid w:val="00B56FF6"/>
    <w:rsid w:val="00B57401"/>
    <w:rsid w:val="00B57D80"/>
    <w:rsid w:val="00B603B3"/>
    <w:rsid w:val="00B6268E"/>
    <w:rsid w:val="00B62ACC"/>
    <w:rsid w:val="00B6332D"/>
    <w:rsid w:val="00B63610"/>
    <w:rsid w:val="00B64F80"/>
    <w:rsid w:val="00B65053"/>
    <w:rsid w:val="00B65406"/>
    <w:rsid w:val="00B65876"/>
    <w:rsid w:val="00B65A64"/>
    <w:rsid w:val="00B65B7F"/>
    <w:rsid w:val="00B66679"/>
    <w:rsid w:val="00B66818"/>
    <w:rsid w:val="00B66A0A"/>
    <w:rsid w:val="00B670CB"/>
    <w:rsid w:val="00B703E7"/>
    <w:rsid w:val="00B71104"/>
    <w:rsid w:val="00B71139"/>
    <w:rsid w:val="00B71205"/>
    <w:rsid w:val="00B71639"/>
    <w:rsid w:val="00B718C3"/>
    <w:rsid w:val="00B721CC"/>
    <w:rsid w:val="00B7230A"/>
    <w:rsid w:val="00B725C6"/>
    <w:rsid w:val="00B72BE4"/>
    <w:rsid w:val="00B737A7"/>
    <w:rsid w:val="00B73C20"/>
    <w:rsid w:val="00B73E97"/>
    <w:rsid w:val="00B740AF"/>
    <w:rsid w:val="00B74AB3"/>
    <w:rsid w:val="00B74C14"/>
    <w:rsid w:val="00B75A94"/>
    <w:rsid w:val="00B75E24"/>
    <w:rsid w:val="00B76125"/>
    <w:rsid w:val="00B7787E"/>
    <w:rsid w:val="00B77A09"/>
    <w:rsid w:val="00B8040E"/>
    <w:rsid w:val="00B80779"/>
    <w:rsid w:val="00B811F8"/>
    <w:rsid w:val="00B81286"/>
    <w:rsid w:val="00B817A3"/>
    <w:rsid w:val="00B81EE2"/>
    <w:rsid w:val="00B83068"/>
    <w:rsid w:val="00B837FE"/>
    <w:rsid w:val="00B841C7"/>
    <w:rsid w:val="00B8423C"/>
    <w:rsid w:val="00B84B8C"/>
    <w:rsid w:val="00B84CA1"/>
    <w:rsid w:val="00B8658A"/>
    <w:rsid w:val="00B86A95"/>
    <w:rsid w:val="00B873E6"/>
    <w:rsid w:val="00B903F8"/>
    <w:rsid w:val="00B907DA"/>
    <w:rsid w:val="00B90938"/>
    <w:rsid w:val="00B90BC6"/>
    <w:rsid w:val="00B90CBA"/>
    <w:rsid w:val="00B90E04"/>
    <w:rsid w:val="00B91318"/>
    <w:rsid w:val="00B916F1"/>
    <w:rsid w:val="00B921BD"/>
    <w:rsid w:val="00B925EE"/>
    <w:rsid w:val="00B94C9B"/>
    <w:rsid w:val="00B95211"/>
    <w:rsid w:val="00B95528"/>
    <w:rsid w:val="00B962C5"/>
    <w:rsid w:val="00B97278"/>
    <w:rsid w:val="00BA00A7"/>
    <w:rsid w:val="00BA01D1"/>
    <w:rsid w:val="00BA060B"/>
    <w:rsid w:val="00BA08B4"/>
    <w:rsid w:val="00BA0FAF"/>
    <w:rsid w:val="00BA2137"/>
    <w:rsid w:val="00BA2FA1"/>
    <w:rsid w:val="00BA3CE5"/>
    <w:rsid w:val="00BA3E64"/>
    <w:rsid w:val="00BA5E64"/>
    <w:rsid w:val="00BA62BC"/>
    <w:rsid w:val="00BA6736"/>
    <w:rsid w:val="00BA7996"/>
    <w:rsid w:val="00BB0902"/>
    <w:rsid w:val="00BB0B97"/>
    <w:rsid w:val="00BB1D59"/>
    <w:rsid w:val="00BB2693"/>
    <w:rsid w:val="00BB282C"/>
    <w:rsid w:val="00BB2B32"/>
    <w:rsid w:val="00BB346B"/>
    <w:rsid w:val="00BB34AC"/>
    <w:rsid w:val="00BB3AE7"/>
    <w:rsid w:val="00BB3B86"/>
    <w:rsid w:val="00BB3B8C"/>
    <w:rsid w:val="00BB3EDB"/>
    <w:rsid w:val="00BB4D07"/>
    <w:rsid w:val="00BB5C56"/>
    <w:rsid w:val="00BB5E17"/>
    <w:rsid w:val="00BB62E1"/>
    <w:rsid w:val="00BB7468"/>
    <w:rsid w:val="00BB766E"/>
    <w:rsid w:val="00BB776B"/>
    <w:rsid w:val="00BC0567"/>
    <w:rsid w:val="00BC2918"/>
    <w:rsid w:val="00BC35DF"/>
    <w:rsid w:val="00BC3D81"/>
    <w:rsid w:val="00BC44D1"/>
    <w:rsid w:val="00BC49D3"/>
    <w:rsid w:val="00BC4A11"/>
    <w:rsid w:val="00BC6533"/>
    <w:rsid w:val="00BC72BA"/>
    <w:rsid w:val="00BC7BA5"/>
    <w:rsid w:val="00BD12CB"/>
    <w:rsid w:val="00BD15E4"/>
    <w:rsid w:val="00BD23D1"/>
    <w:rsid w:val="00BD2C13"/>
    <w:rsid w:val="00BD2C67"/>
    <w:rsid w:val="00BD3087"/>
    <w:rsid w:val="00BD376F"/>
    <w:rsid w:val="00BD3A9D"/>
    <w:rsid w:val="00BD3BD1"/>
    <w:rsid w:val="00BD4654"/>
    <w:rsid w:val="00BD4A20"/>
    <w:rsid w:val="00BD53C8"/>
    <w:rsid w:val="00BD5B60"/>
    <w:rsid w:val="00BD5F48"/>
    <w:rsid w:val="00BE04A9"/>
    <w:rsid w:val="00BE202D"/>
    <w:rsid w:val="00BE27D4"/>
    <w:rsid w:val="00BE288A"/>
    <w:rsid w:val="00BE294B"/>
    <w:rsid w:val="00BE33BE"/>
    <w:rsid w:val="00BE4930"/>
    <w:rsid w:val="00BE4E96"/>
    <w:rsid w:val="00BE53A2"/>
    <w:rsid w:val="00BE619A"/>
    <w:rsid w:val="00BE67DD"/>
    <w:rsid w:val="00BE7BEC"/>
    <w:rsid w:val="00BE7D21"/>
    <w:rsid w:val="00BF062E"/>
    <w:rsid w:val="00BF0FE9"/>
    <w:rsid w:val="00BF1D47"/>
    <w:rsid w:val="00BF22B9"/>
    <w:rsid w:val="00BF3372"/>
    <w:rsid w:val="00BF365F"/>
    <w:rsid w:val="00BF5F79"/>
    <w:rsid w:val="00BF60EE"/>
    <w:rsid w:val="00BF6CB7"/>
    <w:rsid w:val="00BF6D35"/>
    <w:rsid w:val="00BF6E86"/>
    <w:rsid w:val="00BF74BF"/>
    <w:rsid w:val="00BF77C3"/>
    <w:rsid w:val="00BF7FE8"/>
    <w:rsid w:val="00C00708"/>
    <w:rsid w:val="00C00BDA"/>
    <w:rsid w:val="00C016DF"/>
    <w:rsid w:val="00C02087"/>
    <w:rsid w:val="00C02727"/>
    <w:rsid w:val="00C04352"/>
    <w:rsid w:val="00C04BA0"/>
    <w:rsid w:val="00C05D1C"/>
    <w:rsid w:val="00C067BC"/>
    <w:rsid w:val="00C06C73"/>
    <w:rsid w:val="00C07380"/>
    <w:rsid w:val="00C07A4E"/>
    <w:rsid w:val="00C07EBA"/>
    <w:rsid w:val="00C07F17"/>
    <w:rsid w:val="00C1006E"/>
    <w:rsid w:val="00C11535"/>
    <w:rsid w:val="00C11A92"/>
    <w:rsid w:val="00C11EED"/>
    <w:rsid w:val="00C12104"/>
    <w:rsid w:val="00C12E46"/>
    <w:rsid w:val="00C1313A"/>
    <w:rsid w:val="00C14208"/>
    <w:rsid w:val="00C1458C"/>
    <w:rsid w:val="00C1459C"/>
    <w:rsid w:val="00C14D65"/>
    <w:rsid w:val="00C14F8A"/>
    <w:rsid w:val="00C16A5C"/>
    <w:rsid w:val="00C17439"/>
    <w:rsid w:val="00C174E8"/>
    <w:rsid w:val="00C17CE4"/>
    <w:rsid w:val="00C20260"/>
    <w:rsid w:val="00C20751"/>
    <w:rsid w:val="00C207B5"/>
    <w:rsid w:val="00C21BF4"/>
    <w:rsid w:val="00C2227F"/>
    <w:rsid w:val="00C222CD"/>
    <w:rsid w:val="00C227C1"/>
    <w:rsid w:val="00C234F2"/>
    <w:rsid w:val="00C24453"/>
    <w:rsid w:val="00C251F8"/>
    <w:rsid w:val="00C256D4"/>
    <w:rsid w:val="00C25871"/>
    <w:rsid w:val="00C2588E"/>
    <w:rsid w:val="00C2691A"/>
    <w:rsid w:val="00C26A56"/>
    <w:rsid w:val="00C26CA1"/>
    <w:rsid w:val="00C27A0A"/>
    <w:rsid w:val="00C30715"/>
    <w:rsid w:val="00C3159F"/>
    <w:rsid w:val="00C321C5"/>
    <w:rsid w:val="00C3279C"/>
    <w:rsid w:val="00C32E40"/>
    <w:rsid w:val="00C33A80"/>
    <w:rsid w:val="00C33B75"/>
    <w:rsid w:val="00C34AA0"/>
    <w:rsid w:val="00C352BF"/>
    <w:rsid w:val="00C363D6"/>
    <w:rsid w:val="00C3650D"/>
    <w:rsid w:val="00C36A26"/>
    <w:rsid w:val="00C37856"/>
    <w:rsid w:val="00C378D6"/>
    <w:rsid w:val="00C401B3"/>
    <w:rsid w:val="00C40521"/>
    <w:rsid w:val="00C4072A"/>
    <w:rsid w:val="00C40A1C"/>
    <w:rsid w:val="00C4190B"/>
    <w:rsid w:val="00C41B41"/>
    <w:rsid w:val="00C41C3B"/>
    <w:rsid w:val="00C41CA1"/>
    <w:rsid w:val="00C42320"/>
    <w:rsid w:val="00C425AF"/>
    <w:rsid w:val="00C4293A"/>
    <w:rsid w:val="00C43F13"/>
    <w:rsid w:val="00C44809"/>
    <w:rsid w:val="00C44B50"/>
    <w:rsid w:val="00C44F4E"/>
    <w:rsid w:val="00C4544C"/>
    <w:rsid w:val="00C4544D"/>
    <w:rsid w:val="00C45951"/>
    <w:rsid w:val="00C45959"/>
    <w:rsid w:val="00C45EEE"/>
    <w:rsid w:val="00C469B0"/>
    <w:rsid w:val="00C51284"/>
    <w:rsid w:val="00C5186B"/>
    <w:rsid w:val="00C51ED7"/>
    <w:rsid w:val="00C53306"/>
    <w:rsid w:val="00C53D54"/>
    <w:rsid w:val="00C55309"/>
    <w:rsid w:val="00C55436"/>
    <w:rsid w:val="00C55570"/>
    <w:rsid w:val="00C556C1"/>
    <w:rsid w:val="00C563C2"/>
    <w:rsid w:val="00C56864"/>
    <w:rsid w:val="00C572B8"/>
    <w:rsid w:val="00C6032F"/>
    <w:rsid w:val="00C60604"/>
    <w:rsid w:val="00C60CE2"/>
    <w:rsid w:val="00C61487"/>
    <w:rsid w:val="00C61B1D"/>
    <w:rsid w:val="00C62239"/>
    <w:rsid w:val="00C62706"/>
    <w:rsid w:val="00C63DBB"/>
    <w:rsid w:val="00C646E8"/>
    <w:rsid w:val="00C64A9B"/>
    <w:rsid w:val="00C64B40"/>
    <w:rsid w:val="00C66A41"/>
    <w:rsid w:val="00C677BF"/>
    <w:rsid w:val="00C6791D"/>
    <w:rsid w:val="00C67D35"/>
    <w:rsid w:val="00C712C7"/>
    <w:rsid w:val="00C71BAC"/>
    <w:rsid w:val="00C73712"/>
    <w:rsid w:val="00C73D8F"/>
    <w:rsid w:val="00C7433E"/>
    <w:rsid w:val="00C74B07"/>
    <w:rsid w:val="00C74F73"/>
    <w:rsid w:val="00C758C2"/>
    <w:rsid w:val="00C758FB"/>
    <w:rsid w:val="00C75C57"/>
    <w:rsid w:val="00C7637D"/>
    <w:rsid w:val="00C76CBB"/>
    <w:rsid w:val="00C77139"/>
    <w:rsid w:val="00C80D99"/>
    <w:rsid w:val="00C810FC"/>
    <w:rsid w:val="00C81679"/>
    <w:rsid w:val="00C8249E"/>
    <w:rsid w:val="00C82703"/>
    <w:rsid w:val="00C827CF"/>
    <w:rsid w:val="00C82B1F"/>
    <w:rsid w:val="00C834A2"/>
    <w:rsid w:val="00C83632"/>
    <w:rsid w:val="00C8367B"/>
    <w:rsid w:val="00C83DF5"/>
    <w:rsid w:val="00C85B54"/>
    <w:rsid w:val="00C86163"/>
    <w:rsid w:val="00C8680A"/>
    <w:rsid w:val="00C87538"/>
    <w:rsid w:val="00C87A4C"/>
    <w:rsid w:val="00C87C55"/>
    <w:rsid w:val="00C90208"/>
    <w:rsid w:val="00C90B15"/>
    <w:rsid w:val="00C91184"/>
    <w:rsid w:val="00C91C51"/>
    <w:rsid w:val="00C9227B"/>
    <w:rsid w:val="00C923DC"/>
    <w:rsid w:val="00C9264C"/>
    <w:rsid w:val="00C92848"/>
    <w:rsid w:val="00C92C78"/>
    <w:rsid w:val="00C9317C"/>
    <w:rsid w:val="00C947F0"/>
    <w:rsid w:val="00C948FB"/>
    <w:rsid w:val="00C9517D"/>
    <w:rsid w:val="00C952BE"/>
    <w:rsid w:val="00C957AE"/>
    <w:rsid w:val="00C95B07"/>
    <w:rsid w:val="00C962E1"/>
    <w:rsid w:val="00C9692F"/>
    <w:rsid w:val="00C96F17"/>
    <w:rsid w:val="00C9756E"/>
    <w:rsid w:val="00C975F7"/>
    <w:rsid w:val="00C97C6F"/>
    <w:rsid w:val="00CA008C"/>
    <w:rsid w:val="00CA0461"/>
    <w:rsid w:val="00CA11CF"/>
    <w:rsid w:val="00CA167B"/>
    <w:rsid w:val="00CA2538"/>
    <w:rsid w:val="00CA297F"/>
    <w:rsid w:val="00CA2A97"/>
    <w:rsid w:val="00CA2D63"/>
    <w:rsid w:val="00CA33DE"/>
    <w:rsid w:val="00CA3464"/>
    <w:rsid w:val="00CA3537"/>
    <w:rsid w:val="00CA36BA"/>
    <w:rsid w:val="00CA3ADE"/>
    <w:rsid w:val="00CA4B3C"/>
    <w:rsid w:val="00CA4CE1"/>
    <w:rsid w:val="00CA5465"/>
    <w:rsid w:val="00CA7AEA"/>
    <w:rsid w:val="00CB01DB"/>
    <w:rsid w:val="00CB026D"/>
    <w:rsid w:val="00CB071C"/>
    <w:rsid w:val="00CB2B70"/>
    <w:rsid w:val="00CB2F5F"/>
    <w:rsid w:val="00CB3497"/>
    <w:rsid w:val="00CB354A"/>
    <w:rsid w:val="00CB36BC"/>
    <w:rsid w:val="00CB4A77"/>
    <w:rsid w:val="00CB516B"/>
    <w:rsid w:val="00CB5ABA"/>
    <w:rsid w:val="00CB5DC1"/>
    <w:rsid w:val="00CB5E09"/>
    <w:rsid w:val="00CB67DF"/>
    <w:rsid w:val="00CB6B6F"/>
    <w:rsid w:val="00CB7160"/>
    <w:rsid w:val="00CB7654"/>
    <w:rsid w:val="00CC0BF5"/>
    <w:rsid w:val="00CC0D52"/>
    <w:rsid w:val="00CC0F8F"/>
    <w:rsid w:val="00CC185B"/>
    <w:rsid w:val="00CC1926"/>
    <w:rsid w:val="00CC197B"/>
    <w:rsid w:val="00CC1994"/>
    <w:rsid w:val="00CC1D0B"/>
    <w:rsid w:val="00CC1ECF"/>
    <w:rsid w:val="00CC26F3"/>
    <w:rsid w:val="00CC2B12"/>
    <w:rsid w:val="00CC2B1C"/>
    <w:rsid w:val="00CC2CA2"/>
    <w:rsid w:val="00CC31FD"/>
    <w:rsid w:val="00CC3C08"/>
    <w:rsid w:val="00CC42B9"/>
    <w:rsid w:val="00CC48D8"/>
    <w:rsid w:val="00CC4DB5"/>
    <w:rsid w:val="00CC545F"/>
    <w:rsid w:val="00CC5901"/>
    <w:rsid w:val="00CC5B63"/>
    <w:rsid w:val="00CC5FA6"/>
    <w:rsid w:val="00CC6B1B"/>
    <w:rsid w:val="00CC6BC5"/>
    <w:rsid w:val="00CC7687"/>
    <w:rsid w:val="00CC7A19"/>
    <w:rsid w:val="00CD1168"/>
    <w:rsid w:val="00CD1FBC"/>
    <w:rsid w:val="00CD24FA"/>
    <w:rsid w:val="00CD455D"/>
    <w:rsid w:val="00CD487E"/>
    <w:rsid w:val="00CD4894"/>
    <w:rsid w:val="00CD4B77"/>
    <w:rsid w:val="00CD4CD4"/>
    <w:rsid w:val="00CD63B8"/>
    <w:rsid w:val="00CD68EF"/>
    <w:rsid w:val="00CE1572"/>
    <w:rsid w:val="00CE1610"/>
    <w:rsid w:val="00CE1804"/>
    <w:rsid w:val="00CE26C1"/>
    <w:rsid w:val="00CE2831"/>
    <w:rsid w:val="00CE2BB2"/>
    <w:rsid w:val="00CE4E3C"/>
    <w:rsid w:val="00CE55C8"/>
    <w:rsid w:val="00CE5A77"/>
    <w:rsid w:val="00CE5FEF"/>
    <w:rsid w:val="00CE65DC"/>
    <w:rsid w:val="00CE6BDE"/>
    <w:rsid w:val="00CE6F89"/>
    <w:rsid w:val="00CE6FFE"/>
    <w:rsid w:val="00CE7349"/>
    <w:rsid w:val="00CE7D0E"/>
    <w:rsid w:val="00CF0024"/>
    <w:rsid w:val="00CF043C"/>
    <w:rsid w:val="00CF0888"/>
    <w:rsid w:val="00CF08E7"/>
    <w:rsid w:val="00CF0B8A"/>
    <w:rsid w:val="00CF1329"/>
    <w:rsid w:val="00CF13C5"/>
    <w:rsid w:val="00CF37BA"/>
    <w:rsid w:val="00CF395B"/>
    <w:rsid w:val="00CF3E96"/>
    <w:rsid w:val="00CF459D"/>
    <w:rsid w:val="00CF53D0"/>
    <w:rsid w:val="00CF594C"/>
    <w:rsid w:val="00CF5AF0"/>
    <w:rsid w:val="00CF66CB"/>
    <w:rsid w:val="00CF6726"/>
    <w:rsid w:val="00CF7229"/>
    <w:rsid w:val="00D00045"/>
    <w:rsid w:val="00D032EF"/>
    <w:rsid w:val="00D03350"/>
    <w:rsid w:val="00D03959"/>
    <w:rsid w:val="00D04F2C"/>
    <w:rsid w:val="00D04F9A"/>
    <w:rsid w:val="00D05209"/>
    <w:rsid w:val="00D05261"/>
    <w:rsid w:val="00D056AA"/>
    <w:rsid w:val="00D05D3E"/>
    <w:rsid w:val="00D0687C"/>
    <w:rsid w:val="00D06AE4"/>
    <w:rsid w:val="00D06DC4"/>
    <w:rsid w:val="00D07366"/>
    <w:rsid w:val="00D077B7"/>
    <w:rsid w:val="00D106C6"/>
    <w:rsid w:val="00D107CF"/>
    <w:rsid w:val="00D10D45"/>
    <w:rsid w:val="00D11789"/>
    <w:rsid w:val="00D11E65"/>
    <w:rsid w:val="00D129A3"/>
    <w:rsid w:val="00D12B0F"/>
    <w:rsid w:val="00D13BA9"/>
    <w:rsid w:val="00D14547"/>
    <w:rsid w:val="00D158DB"/>
    <w:rsid w:val="00D159DE"/>
    <w:rsid w:val="00D1661C"/>
    <w:rsid w:val="00D16B4A"/>
    <w:rsid w:val="00D17077"/>
    <w:rsid w:val="00D17DAA"/>
    <w:rsid w:val="00D20C9C"/>
    <w:rsid w:val="00D20D98"/>
    <w:rsid w:val="00D21852"/>
    <w:rsid w:val="00D222F6"/>
    <w:rsid w:val="00D22FD4"/>
    <w:rsid w:val="00D23D74"/>
    <w:rsid w:val="00D23ECD"/>
    <w:rsid w:val="00D24B42"/>
    <w:rsid w:val="00D25021"/>
    <w:rsid w:val="00D25AAD"/>
    <w:rsid w:val="00D25C17"/>
    <w:rsid w:val="00D26276"/>
    <w:rsid w:val="00D2641E"/>
    <w:rsid w:val="00D26514"/>
    <w:rsid w:val="00D26570"/>
    <w:rsid w:val="00D26BD9"/>
    <w:rsid w:val="00D26D2E"/>
    <w:rsid w:val="00D26D3A"/>
    <w:rsid w:val="00D30439"/>
    <w:rsid w:val="00D30D30"/>
    <w:rsid w:val="00D313D7"/>
    <w:rsid w:val="00D32259"/>
    <w:rsid w:val="00D3258B"/>
    <w:rsid w:val="00D32648"/>
    <w:rsid w:val="00D32C6F"/>
    <w:rsid w:val="00D32C8F"/>
    <w:rsid w:val="00D336CB"/>
    <w:rsid w:val="00D3420B"/>
    <w:rsid w:val="00D34BF5"/>
    <w:rsid w:val="00D36FB8"/>
    <w:rsid w:val="00D401FD"/>
    <w:rsid w:val="00D41254"/>
    <w:rsid w:val="00D42474"/>
    <w:rsid w:val="00D437C1"/>
    <w:rsid w:val="00D43EFD"/>
    <w:rsid w:val="00D44010"/>
    <w:rsid w:val="00D44A2D"/>
    <w:rsid w:val="00D44B91"/>
    <w:rsid w:val="00D45055"/>
    <w:rsid w:val="00D451E3"/>
    <w:rsid w:val="00D457E2"/>
    <w:rsid w:val="00D45C92"/>
    <w:rsid w:val="00D46AC4"/>
    <w:rsid w:val="00D46BE1"/>
    <w:rsid w:val="00D470BC"/>
    <w:rsid w:val="00D473BC"/>
    <w:rsid w:val="00D474AE"/>
    <w:rsid w:val="00D47D6F"/>
    <w:rsid w:val="00D503D4"/>
    <w:rsid w:val="00D508E4"/>
    <w:rsid w:val="00D50B2A"/>
    <w:rsid w:val="00D50EC0"/>
    <w:rsid w:val="00D524FA"/>
    <w:rsid w:val="00D52A08"/>
    <w:rsid w:val="00D52B36"/>
    <w:rsid w:val="00D53527"/>
    <w:rsid w:val="00D54433"/>
    <w:rsid w:val="00D5465C"/>
    <w:rsid w:val="00D5576D"/>
    <w:rsid w:val="00D55D81"/>
    <w:rsid w:val="00D56254"/>
    <w:rsid w:val="00D56BF9"/>
    <w:rsid w:val="00D57601"/>
    <w:rsid w:val="00D5762E"/>
    <w:rsid w:val="00D614A2"/>
    <w:rsid w:val="00D6162B"/>
    <w:rsid w:val="00D61739"/>
    <w:rsid w:val="00D62107"/>
    <w:rsid w:val="00D626AC"/>
    <w:rsid w:val="00D64014"/>
    <w:rsid w:val="00D65670"/>
    <w:rsid w:val="00D6616F"/>
    <w:rsid w:val="00D67001"/>
    <w:rsid w:val="00D70275"/>
    <w:rsid w:val="00D70A53"/>
    <w:rsid w:val="00D70D44"/>
    <w:rsid w:val="00D713A1"/>
    <w:rsid w:val="00D7178A"/>
    <w:rsid w:val="00D725DD"/>
    <w:rsid w:val="00D72635"/>
    <w:rsid w:val="00D7272E"/>
    <w:rsid w:val="00D72832"/>
    <w:rsid w:val="00D733E2"/>
    <w:rsid w:val="00D753BB"/>
    <w:rsid w:val="00D76470"/>
    <w:rsid w:val="00D76C99"/>
    <w:rsid w:val="00D76E02"/>
    <w:rsid w:val="00D76F2E"/>
    <w:rsid w:val="00D77670"/>
    <w:rsid w:val="00D80BA1"/>
    <w:rsid w:val="00D80C80"/>
    <w:rsid w:val="00D80C84"/>
    <w:rsid w:val="00D81BFD"/>
    <w:rsid w:val="00D81F60"/>
    <w:rsid w:val="00D81FC3"/>
    <w:rsid w:val="00D8238B"/>
    <w:rsid w:val="00D82FE9"/>
    <w:rsid w:val="00D82FFD"/>
    <w:rsid w:val="00D84601"/>
    <w:rsid w:val="00D84F15"/>
    <w:rsid w:val="00D84FA8"/>
    <w:rsid w:val="00D84FAB"/>
    <w:rsid w:val="00D85E00"/>
    <w:rsid w:val="00D86D0D"/>
    <w:rsid w:val="00D9033E"/>
    <w:rsid w:val="00D9068D"/>
    <w:rsid w:val="00D91336"/>
    <w:rsid w:val="00D91B56"/>
    <w:rsid w:val="00D91CBF"/>
    <w:rsid w:val="00D91D9C"/>
    <w:rsid w:val="00D91FDF"/>
    <w:rsid w:val="00D92729"/>
    <w:rsid w:val="00D92CC6"/>
    <w:rsid w:val="00D93022"/>
    <w:rsid w:val="00D933A3"/>
    <w:rsid w:val="00D93A2E"/>
    <w:rsid w:val="00D93DD6"/>
    <w:rsid w:val="00D94188"/>
    <w:rsid w:val="00D942B6"/>
    <w:rsid w:val="00D948AB"/>
    <w:rsid w:val="00D94AA1"/>
    <w:rsid w:val="00D955F1"/>
    <w:rsid w:val="00D96075"/>
    <w:rsid w:val="00D963CC"/>
    <w:rsid w:val="00D9655C"/>
    <w:rsid w:val="00D9670A"/>
    <w:rsid w:val="00D96847"/>
    <w:rsid w:val="00D97902"/>
    <w:rsid w:val="00DA0290"/>
    <w:rsid w:val="00DA05CF"/>
    <w:rsid w:val="00DA06FB"/>
    <w:rsid w:val="00DA0FAB"/>
    <w:rsid w:val="00DA27D3"/>
    <w:rsid w:val="00DA4365"/>
    <w:rsid w:val="00DA53E4"/>
    <w:rsid w:val="00DA53F7"/>
    <w:rsid w:val="00DA6347"/>
    <w:rsid w:val="00DA6506"/>
    <w:rsid w:val="00DA6930"/>
    <w:rsid w:val="00DA76F2"/>
    <w:rsid w:val="00DA7ECA"/>
    <w:rsid w:val="00DB1177"/>
    <w:rsid w:val="00DB11A8"/>
    <w:rsid w:val="00DB1C88"/>
    <w:rsid w:val="00DB233B"/>
    <w:rsid w:val="00DB2D11"/>
    <w:rsid w:val="00DB34B0"/>
    <w:rsid w:val="00DB5056"/>
    <w:rsid w:val="00DB5113"/>
    <w:rsid w:val="00DB57BE"/>
    <w:rsid w:val="00DB586A"/>
    <w:rsid w:val="00DB5EFD"/>
    <w:rsid w:val="00DB651A"/>
    <w:rsid w:val="00DB782A"/>
    <w:rsid w:val="00DC075D"/>
    <w:rsid w:val="00DC09E7"/>
    <w:rsid w:val="00DC1AAF"/>
    <w:rsid w:val="00DC33B5"/>
    <w:rsid w:val="00DC45D1"/>
    <w:rsid w:val="00DC49BD"/>
    <w:rsid w:val="00DC4A48"/>
    <w:rsid w:val="00DC4D8C"/>
    <w:rsid w:val="00DC5161"/>
    <w:rsid w:val="00DC5757"/>
    <w:rsid w:val="00DC5C9D"/>
    <w:rsid w:val="00DC5F3F"/>
    <w:rsid w:val="00DC6948"/>
    <w:rsid w:val="00DC6984"/>
    <w:rsid w:val="00DC7C2E"/>
    <w:rsid w:val="00DD0F52"/>
    <w:rsid w:val="00DD10CD"/>
    <w:rsid w:val="00DD2915"/>
    <w:rsid w:val="00DD2958"/>
    <w:rsid w:val="00DD3770"/>
    <w:rsid w:val="00DD3BDC"/>
    <w:rsid w:val="00DD3CB1"/>
    <w:rsid w:val="00DD4264"/>
    <w:rsid w:val="00DD5026"/>
    <w:rsid w:val="00DD5441"/>
    <w:rsid w:val="00DD570D"/>
    <w:rsid w:val="00DD699F"/>
    <w:rsid w:val="00DD70D9"/>
    <w:rsid w:val="00DE03BB"/>
    <w:rsid w:val="00DE0A74"/>
    <w:rsid w:val="00DE0D72"/>
    <w:rsid w:val="00DE1119"/>
    <w:rsid w:val="00DE1381"/>
    <w:rsid w:val="00DE1D70"/>
    <w:rsid w:val="00DE2A07"/>
    <w:rsid w:val="00DE4157"/>
    <w:rsid w:val="00DE45A7"/>
    <w:rsid w:val="00DE4681"/>
    <w:rsid w:val="00DE46F8"/>
    <w:rsid w:val="00DE4BD9"/>
    <w:rsid w:val="00DE4E0A"/>
    <w:rsid w:val="00DE5BC2"/>
    <w:rsid w:val="00DE5D44"/>
    <w:rsid w:val="00DE69E5"/>
    <w:rsid w:val="00DE6BB3"/>
    <w:rsid w:val="00DE6D64"/>
    <w:rsid w:val="00DE6FD6"/>
    <w:rsid w:val="00DE761F"/>
    <w:rsid w:val="00DE7B53"/>
    <w:rsid w:val="00DE7BCB"/>
    <w:rsid w:val="00DF0051"/>
    <w:rsid w:val="00DF01AB"/>
    <w:rsid w:val="00DF04A3"/>
    <w:rsid w:val="00DF08DD"/>
    <w:rsid w:val="00DF1514"/>
    <w:rsid w:val="00DF20B3"/>
    <w:rsid w:val="00DF29D9"/>
    <w:rsid w:val="00DF42F4"/>
    <w:rsid w:val="00DF4725"/>
    <w:rsid w:val="00DF4A7B"/>
    <w:rsid w:val="00DF5177"/>
    <w:rsid w:val="00DF5E95"/>
    <w:rsid w:val="00DF6C00"/>
    <w:rsid w:val="00E000B5"/>
    <w:rsid w:val="00E00C16"/>
    <w:rsid w:val="00E034E7"/>
    <w:rsid w:val="00E040F4"/>
    <w:rsid w:val="00E0421E"/>
    <w:rsid w:val="00E04E87"/>
    <w:rsid w:val="00E0513B"/>
    <w:rsid w:val="00E0538C"/>
    <w:rsid w:val="00E05670"/>
    <w:rsid w:val="00E06BFC"/>
    <w:rsid w:val="00E06C32"/>
    <w:rsid w:val="00E0718A"/>
    <w:rsid w:val="00E0729D"/>
    <w:rsid w:val="00E07742"/>
    <w:rsid w:val="00E07F22"/>
    <w:rsid w:val="00E10D91"/>
    <w:rsid w:val="00E11A8A"/>
    <w:rsid w:val="00E11EC2"/>
    <w:rsid w:val="00E11FFE"/>
    <w:rsid w:val="00E1209E"/>
    <w:rsid w:val="00E122FC"/>
    <w:rsid w:val="00E1309E"/>
    <w:rsid w:val="00E131C5"/>
    <w:rsid w:val="00E133C6"/>
    <w:rsid w:val="00E13D5B"/>
    <w:rsid w:val="00E14048"/>
    <w:rsid w:val="00E14463"/>
    <w:rsid w:val="00E1502C"/>
    <w:rsid w:val="00E15568"/>
    <w:rsid w:val="00E15736"/>
    <w:rsid w:val="00E17BAC"/>
    <w:rsid w:val="00E17FFD"/>
    <w:rsid w:val="00E20469"/>
    <w:rsid w:val="00E20BD9"/>
    <w:rsid w:val="00E20D2C"/>
    <w:rsid w:val="00E21910"/>
    <w:rsid w:val="00E21AFE"/>
    <w:rsid w:val="00E21E6F"/>
    <w:rsid w:val="00E2238F"/>
    <w:rsid w:val="00E22B91"/>
    <w:rsid w:val="00E2320F"/>
    <w:rsid w:val="00E23B88"/>
    <w:rsid w:val="00E24152"/>
    <w:rsid w:val="00E2455C"/>
    <w:rsid w:val="00E24DCC"/>
    <w:rsid w:val="00E2594D"/>
    <w:rsid w:val="00E25AFF"/>
    <w:rsid w:val="00E273EF"/>
    <w:rsid w:val="00E27708"/>
    <w:rsid w:val="00E2793E"/>
    <w:rsid w:val="00E304DF"/>
    <w:rsid w:val="00E3117A"/>
    <w:rsid w:val="00E31444"/>
    <w:rsid w:val="00E323A8"/>
    <w:rsid w:val="00E323DC"/>
    <w:rsid w:val="00E327F7"/>
    <w:rsid w:val="00E32A2B"/>
    <w:rsid w:val="00E32A91"/>
    <w:rsid w:val="00E32AC4"/>
    <w:rsid w:val="00E34845"/>
    <w:rsid w:val="00E35108"/>
    <w:rsid w:val="00E35454"/>
    <w:rsid w:val="00E36B46"/>
    <w:rsid w:val="00E36CAC"/>
    <w:rsid w:val="00E374DB"/>
    <w:rsid w:val="00E376BE"/>
    <w:rsid w:val="00E37C71"/>
    <w:rsid w:val="00E403EC"/>
    <w:rsid w:val="00E40B64"/>
    <w:rsid w:val="00E40C4B"/>
    <w:rsid w:val="00E40E31"/>
    <w:rsid w:val="00E40FDE"/>
    <w:rsid w:val="00E411B1"/>
    <w:rsid w:val="00E41D57"/>
    <w:rsid w:val="00E41D90"/>
    <w:rsid w:val="00E42847"/>
    <w:rsid w:val="00E42B65"/>
    <w:rsid w:val="00E440E5"/>
    <w:rsid w:val="00E466BD"/>
    <w:rsid w:val="00E46922"/>
    <w:rsid w:val="00E46977"/>
    <w:rsid w:val="00E4719B"/>
    <w:rsid w:val="00E474AE"/>
    <w:rsid w:val="00E478C1"/>
    <w:rsid w:val="00E47AAD"/>
    <w:rsid w:val="00E50C61"/>
    <w:rsid w:val="00E50E7E"/>
    <w:rsid w:val="00E5248E"/>
    <w:rsid w:val="00E54102"/>
    <w:rsid w:val="00E542D0"/>
    <w:rsid w:val="00E54979"/>
    <w:rsid w:val="00E551AD"/>
    <w:rsid w:val="00E55B36"/>
    <w:rsid w:val="00E56D88"/>
    <w:rsid w:val="00E578F7"/>
    <w:rsid w:val="00E57B1D"/>
    <w:rsid w:val="00E57F84"/>
    <w:rsid w:val="00E63915"/>
    <w:rsid w:val="00E64A75"/>
    <w:rsid w:val="00E65E57"/>
    <w:rsid w:val="00E65EB2"/>
    <w:rsid w:val="00E66349"/>
    <w:rsid w:val="00E66A09"/>
    <w:rsid w:val="00E67239"/>
    <w:rsid w:val="00E67540"/>
    <w:rsid w:val="00E678EF"/>
    <w:rsid w:val="00E70250"/>
    <w:rsid w:val="00E7089A"/>
    <w:rsid w:val="00E70B4D"/>
    <w:rsid w:val="00E70C0A"/>
    <w:rsid w:val="00E71672"/>
    <w:rsid w:val="00E71A28"/>
    <w:rsid w:val="00E7233D"/>
    <w:rsid w:val="00E726DF"/>
    <w:rsid w:val="00E733DC"/>
    <w:rsid w:val="00E734D7"/>
    <w:rsid w:val="00E746D9"/>
    <w:rsid w:val="00E74D89"/>
    <w:rsid w:val="00E74F1D"/>
    <w:rsid w:val="00E75217"/>
    <w:rsid w:val="00E7684C"/>
    <w:rsid w:val="00E777EA"/>
    <w:rsid w:val="00E77B5F"/>
    <w:rsid w:val="00E77E93"/>
    <w:rsid w:val="00E80306"/>
    <w:rsid w:val="00E82609"/>
    <w:rsid w:val="00E82654"/>
    <w:rsid w:val="00E82BA5"/>
    <w:rsid w:val="00E82C8B"/>
    <w:rsid w:val="00E839BC"/>
    <w:rsid w:val="00E839E9"/>
    <w:rsid w:val="00E84109"/>
    <w:rsid w:val="00E8552E"/>
    <w:rsid w:val="00E85B79"/>
    <w:rsid w:val="00E85BDD"/>
    <w:rsid w:val="00E85CBB"/>
    <w:rsid w:val="00E867ED"/>
    <w:rsid w:val="00E86C5F"/>
    <w:rsid w:val="00E872AE"/>
    <w:rsid w:val="00E8780A"/>
    <w:rsid w:val="00E8793A"/>
    <w:rsid w:val="00E87CD4"/>
    <w:rsid w:val="00E87F8A"/>
    <w:rsid w:val="00E90F67"/>
    <w:rsid w:val="00E91884"/>
    <w:rsid w:val="00E918D6"/>
    <w:rsid w:val="00E92590"/>
    <w:rsid w:val="00E92608"/>
    <w:rsid w:val="00E9266A"/>
    <w:rsid w:val="00E932A4"/>
    <w:rsid w:val="00E93A2E"/>
    <w:rsid w:val="00E94290"/>
    <w:rsid w:val="00E95015"/>
    <w:rsid w:val="00E9555D"/>
    <w:rsid w:val="00E96322"/>
    <w:rsid w:val="00E96800"/>
    <w:rsid w:val="00E96A04"/>
    <w:rsid w:val="00E96A21"/>
    <w:rsid w:val="00E972F3"/>
    <w:rsid w:val="00EA1922"/>
    <w:rsid w:val="00EA2DDA"/>
    <w:rsid w:val="00EA2F52"/>
    <w:rsid w:val="00EA432B"/>
    <w:rsid w:val="00EA46BA"/>
    <w:rsid w:val="00EA4D40"/>
    <w:rsid w:val="00EA56B5"/>
    <w:rsid w:val="00EA5881"/>
    <w:rsid w:val="00EA5C95"/>
    <w:rsid w:val="00EA6A46"/>
    <w:rsid w:val="00EA6E96"/>
    <w:rsid w:val="00EA72BE"/>
    <w:rsid w:val="00EA7FE7"/>
    <w:rsid w:val="00EB09A7"/>
    <w:rsid w:val="00EB0D75"/>
    <w:rsid w:val="00EB0DCE"/>
    <w:rsid w:val="00EB12F9"/>
    <w:rsid w:val="00EB1314"/>
    <w:rsid w:val="00EB1397"/>
    <w:rsid w:val="00EB1444"/>
    <w:rsid w:val="00EB1AAE"/>
    <w:rsid w:val="00EB28CF"/>
    <w:rsid w:val="00EB2FD8"/>
    <w:rsid w:val="00EB317E"/>
    <w:rsid w:val="00EB6217"/>
    <w:rsid w:val="00EB6922"/>
    <w:rsid w:val="00EB6989"/>
    <w:rsid w:val="00EB6BCC"/>
    <w:rsid w:val="00EB7320"/>
    <w:rsid w:val="00EB73BC"/>
    <w:rsid w:val="00EB7BFF"/>
    <w:rsid w:val="00EC0162"/>
    <w:rsid w:val="00EC0B3F"/>
    <w:rsid w:val="00EC0C69"/>
    <w:rsid w:val="00EC2B42"/>
    <w:rsid w:val="00EC36C5"/>
    <w:rsid w:val="00EC3B1B"/>
    <w:rsid w:val="00EC4693"/>
    <w:rsid w:val="00EC5031"/>
    <w:rsid w:val="00EC57D6"/>
    <w:rsid w:val="00EC67E9"/>
    <w:rsid w:val="00EC6875"/>
    <w:rsid w:val="00EC6A02"/>
    <w:rsid w:val="00EC6CFE"/>
    <w:rsid w:val="00EC6EC0"/>
    <w:rsid w:val="00EC6EDD"/>
    <w:rsid w:val="00EC7516"/>
    <w:rsid w:val="00EC76B2"/>
    <w:rsid w:val="00EC7C1D"/>
    <w:rsid w:val="00ED0074"/>
    <w:rsid w:val="00ED0727"/>
    <w:rsid w:val="00ED0CF1"/>
    <w:rsid w:val="00ED0FFD"/>
    <w:rsid w:val="00ED1242"/>
    <w:rsid w:val="00ED2556"/>
    <w:rsid w:val="00ED2C3A"/>
    <w:rsid w:val="00ED34BE"/>
    <w:rsid w:val="00ED3670"/>
    <w:rsid w:val="00ED425C"/>
    <w:rsid w:val="00ED47FD"/>
    <w:rsid w:val="00ED5968"/>
    <w:rsid w:val="00ED5FD3"/>
    <w:rsid w:val="00ED7EF7"/>
    <w:rsid w:val="00EE0303"/>
    <w:rsid w:val="00EE082C"/>
    <w:rsid w:val="00EE0C04"/>
    <w:rsid w:val="00EE0D62"/>
    <w:rsid w:val="00EE1C45"/>
    <w:rsid w:val="00EE24D8"/>
    <w:rsid w:val="00EE26B0"/>
    <w:rsid w:val="00EE2843"/>
    <w:rsid w:val="00EE2DE4"/>
    <w:rsid w:val="00EE3F96"/>
    <w:rsid w:val="00EE4795"/>
    <w:rsid w:val="00EE48C9"/>
    <w:rsid w:val="00EE4CB7"/>
    <w:rsid w:val="00EE53FC"/>
    <w:rsid w:val="00EE5BEB"/>
    <w:rsid w:val="00EE60A4"/>
    <w:rsid w:val="00EE7C90"/>
    <w:rsid w:val="00EF1051"/>
    <w:rsid w:val="00EF183D"/>
    <w:rsid w:val="00EF1980"/>
    <w:rsid w:val="00EF250E"/>
    <w:rsid w:val="00EF289B"/>
    <w:rsid w:val="00EF2A7B"/>
    <w:rsid w:val="00EF2E67"/>
    <w:rsid w:val="00EF2EC6"/>
    <w:rsid w:val="00EF3413"/>
    <w:rsid w:val="00EF373F"/>
    <w:rsid w:val="00EF479C"/>
    <w:rsid w:val="00EF48A7"/>
    <w:rsid w:val="00EF5402"/>
    <w:rsid w:val="00EF558D"/>
    <w:rsid w:val="00EF5593"/>
    <w:rsid w:val="00EF59D2"/>
    <w:rsid w:val="00EF5FFA"/>
    <w:rsid w:val="00EF63A7"/>
    <w:rsid w:val="00EF6FD6"/>
    <w:rsid w:val="00EF7E6E"/>
    <w:rsid w:val="00EF7FEA"/>
    <w:rsid w:val="00F0031F"/>
    <w:rsid w:val="00F00705"/>
    <w:rsid w:val="00F00BE0"/>
    <w:rsid w:val="00F01683"/>
    <w:rsid w:val="00F02D7E"/>
    <w:rsid w:val="00F03B48"/>
    <w:rsid w:val="00F04139"/>
    <w:rsid w:val="00F04209"/>
    <w:rsid w:val="00F04468"/>
    <w:rsid w:val="00F04DF5"/>
    <w:rsid w:val="00F04F65"/>
    <w:rsid w:val="00F07333"/>
    <w:rsid w:val="00F07590"/>
    <w:rsid w:val="00F11341"/>
    <w:rsid w:val="00F11E8B"/>
    <w:rsid w:val="00F12010"/>
    <w:rsid w:val="00F12DA1"/>
    <w:rsid w:val="00F138EC"/>
    <w:rsid w:val="00F13A7D"/>
    <w:rsid w:val="00F141FE"/>
    <w:rsid w:val="00F1557D"/>
    <w:rsid w:val="00F15D5B"/>
    <w:rsid w:val="00F16637"/>
    <w:rsid w:val="00F168B1"/>
    <w:rsid w:val="00F16C16"/>
    <w:rsid w:val="00F174BB"/>
    <w:rsid w:val="00F176E1"/>
    <w:rsid w:val="00F17E3C"/>
    <w:rsid w:val="00F20342"/>
    <w:rsid w:val="00F2099F"/>
    <w:rsid w:val="00F214BF"/>
    <w:rsid w:val="00F21A43"/>
    <w:rsid w:val="00F2269A"/>
    <w:rsid w:val="00F22FDE"/>
    <w:rsid w:val="00F23034"/>
    <w:rsid w:val="00F24553"/>
    <w:rsid w:val="00F245B5"/>
    <w:rsid w:val="00F246ED"/>
    <w:rsid w:val="00F24D73"/>
    <w:rsid w:val="00F26B4D"/>
    <w:rsid w:val="00F26EBC"/>
    <w:rsid w:val="00F274A9"/>
    <w:rsid w:val="00F27C1E"/>
    <w:rsid w:val="00F30AAF"/>
    <w:rsid w:val="00F30D5D"/>
    <w:rsid w:val="00F311B5"/>
    <w:rsid w:val="00F3120A"/>
    <w:rsid w:val="00F3121C"/>
    <w:rsid w:val="00F31435"/>
    <w:rsid w:val="00F32292"/>
    <w:rsid w:val="00F32CE7"/>
    <w:rsid w:val="00F32E98"/>
    <w:rsid w:val="00F32F81"/>
    <w:rsid w:val="00F347DC"/>
    <w:rsid w:val="00F34CFF"/>
    <w:rsid w:val="00F34F11"/>
    <w:rsid w:val="00F355FE"/>
    <w:rsid w:val="00F35EFC"/>
    <w:rsid w:val="00F37097"/>
    <w:rsid w:val="00F375CD"/>
    <w:rsid w:val="00F378C1"/>
    <w:rsid w:val="00F37B47"/>
    <w:rsid w:val="00F402AD"/>
    <w:rsid w:val="00F402D3"/>
    <w:rsid w:val="00F411DC"/>
    <w:rsid w:val="00F41B18"/>
    <w:rsid w:val="00F42284"/>
    <w:rsid w:val="00F42CEE"/>
    <w:rsid w:val="00F42EFF"/>
    <w:rsid w:val="00F42FD9"/>
    <w:rsid w:val="00F435A3"/>
    <w:rsid w:val="00F4480D"/>
    <w:rsid w:val="00F4507B"/>
    <w:rsid w:val="00F4565F"/>
    <w:rsid w:val="00F458CD"/>
    <w:rsid w:val="00F464BC"/>
    <w:rsid w:val="00F50820"/>
    <w:rsid w:val="00F50CC8"/>
    <w:rsid w:val="00F50D45"/>
    <w:rsid w:val="00F515EA"/>
    <w:rsid w:val="00F51A71"/>
    <w:rsid w:val="00F522B4"/>
    <w:rsid w:val="00F52B2F"/>
    <w:rsid w:val="00F52FA8"/>
    <w:rsid w:val="00F534D6"/>
    <w:rsid w:val="00F5515D"/>
    <w:rsid w:val="00F5551B"/>
    <w:rsid w:val="00F56E2C"/>
    <w:rsid w:val="00F5787B"/>
    <w:rsid w:val="00F600BB"/>
    <w:rsid w:val="00F601B4"/>
    <w:rsid w:val="00F60BD9"/>
    <w:rsid w:val="00F61249"/>
    <w:rsid w:val="00F61285"/>
    <w:rsid w:val="00F61A17"/>
    <w:rsid w:val="00F61C00"/>
    <w:rsid w:val="00F62242"/>
    <w:rsid w:val="00F624E3"/>
    <w:rsid w:val="00F62750"/>
    <w:rsid w:val="00F628EB"/>
    <w:rsid w:val="00F63548"/>
    <w:rsid w:val="00F63892"/>
    <w:rsid w:val="00F639E9"/>
    <w:rsid w:val="00F63E51"/>
    <w:rsid w:val="00F64F45"/>
    <w:rsid w:val="00F653DB"/>
    <w:rsid w:val="00F65A08"/>
    <w:rsid w:val="00F66BA5"/>
    <w:rsid w:val="00F66EF6"/>
    <w:rsid w:val="00F67059"/>
    <w:rsid w:val="00F67A2C"/>
    <w:rsid w:val="00F67D29"/>
    <w:rsid w:val="00F715C3"/>
    <w:rsid w:val="00F71A76"/>
    <w:rsid w:val="00F71DC9"/>
    <w:rsid w:val="00F72183"/>
    <w:rsid w:val="00F72795"/>
    <w:rsid w:val="00F72945"/>
    <w:rsid w:val="00F729D2"/>
    <w:rsid w:val="00F72BF1"/>
    <w:rsid w:val="00F744B6"/>
    <w:rsid w:val="00F74644"/>
    <w:rsid w:val="00F74687"/>
    <w:rsid w:val="00F74FE2"/>
    <w:rsid w:val="00F7635F"/>
    <w:rsid w:val="00F7696F"/>
    <w:rsid w:val="00F76BF6"/>
    <w:rsid w:val="00F76CE8"/>
    <w:rsid w:val="00F7719D"/>
    <w:rsid w:val="00F77561"/>
    <w:rsid w:val="00F77BA0"/>
    <w:rsid w:val="00F802D4"/>
    <w:rsid w:val="00F803E0"/>
    <w:rsid w:val="00F80AE7"/>
    <w:rsid w:val="00F8117A"/>
    <w:rsid w:val="00F81526"/>
    <w:rsid w:val="00F82E43"/>
    <w:rsid w:val="00F831D5"/>
    <w:rsid w:val="00F842EB"/>
    <w:rsid w:val="00F8436A"/>
    <w:rsid w:val="00F84F15"/>
    <w:rsid w:val="00F84FCE"/>
    <w:rsid w:val="00F85A12"/>
    <w:rsid w:val="00F85D0D"/>
    <w:rsid w:val="00F86324"/>
    <w:rsid w:val="00F87020"/>
    <w:rsid w:val="00F87197"/>
    <w:rsid w:val="00F87366"/>
    <w:rsid w:val="00F879A0"/>
    <w:rsid w:val="00F87C6E"/>
    <w:rsid w:val="00F90B8F"/>
    <w:rsid w:val="00F91F02"/>
    <w:rsid w:val="00F9299C"/>
    <w:rsid w:val="00F93551"/>
    <w:rsid w:val="00F935D5"/>
    <w:rsid w:val="00F94281"/>
    <w:rsid w:val="00F94FFA"/>
    <w:rsid w:val="00F95153"/>
    <w:rsid w:val="00F955BB"/>
    <w:rsid w:val="00F969A4"/>
    <w:rsid w:val="00F96C6F"/>
    <w:rsid w:val="00F970CC"/>
    <w:rsid w:val="00F9783C"/>
    <w:rsid w:val="00FA066B"/>
    <w:rsid w:val="00FA07A0"/>
    <w:rsid w:val="00FA160A"/>
    <w:rsid w:val="00FA2588"/>
    <w:rsid w:val="00FA3201"/>
    <w:rsid w:val="00FA36A8"/>
    <w:rsid w:val="00FA38CF"/>
    <w:rsid w:val="00FA4014"/>
    <w:rsid w:val="00FA4485"/>
    <w:rsid w:val="00FA46B0"/>
    <w:rsid w:val="00FA7344"/>
    <w:rsid w:val="00FA75E3"/>
    <w:rsid w:val="00FA7D9D"/>
    <w:rsid w:val="00FB0020"/>
    <w:rsid w:val="00FB02CE"/>
    <w:rsid w:val="00FB0CEB"/>
    <w:rsid w:val="00FB14D8"/>
    <w:rsid w:val="00FB1803"/>
    <w:rsid w:val="00FB328B"/>
    <w:rsid w:val="00FB4745"/>
    <w:rsid w:val="00FB4DA8"/>
    <w:rsid w:val="00FB501C"/>
    <w:rsid w:val="00FB5055"/>
    <w:rsid w:val="00FB5446"/>
    <w:rsid w:val="00FB5558"/>
    <w:rsid w:val="00FB617D"/>
    <w:rsid w:val="00FB626B"/>
    <w:rsid w:val="00FB6CB3"/>
    <w:rsid w:val="00FB7C5A"/>
    <w:rsid w:val="00FC025B"/>
    <w:rsid w:val="00FC030D"/>
    <w:rsid w:val="00FC1E7E"/>
    <w:rsid w:val="00FC229B"/>
    <w:rsid w:val="00FC2FA8"/>
    <w:rsid w:val="00FC3466"/>
    <w:rsid w:val="00FC3C1D"/>
    <w:rsid w:val="00FC4220"/>
    <w:rsid w:val="00FC5680"/>
    <w:rsid w:val="00FC5DEB"/>
    <w:rsid w:val="00FC66FA"/>
    <w:rsid w:val="00FC7200"/>
    <w:rsid w:val="00FD06D1"/>
    <w:rsid w:val="00FD0A87"/>
    <w:rsid w:val="00FD0E3E"/>
    <w:rsid w:val="00FD10BF"/>
    <w:rsid w:val="00FD1507"/>
    <w:rsid w:val="00FD2C54"/>
    <w:rsid w:val="00FD3832"/>
    <w:rsid w:val="00FD3B01"/>
    <w:rsid w:val="00FD3F44"/>
    <w:rsid w:val="00FD3FAE"/>
    <w:rsid w:val="00FD4F10"/>
    <w:rsid w:val="00FD5BBD"/>
    <w:rsid w:val="00FE037B"/>
    <w:rsid w:val="00FE0C09"/>
    <w:rsid w:val="00FE1004"/>
    <w:rsid w:val="00FE21A8"/>
    <w:rsid w:val="00FE28A4"/>
    <w:rsid w:val="00FE2A3E"/>
    <w:rsid w:val="00FE2B65"/>
    <w:rsid w:val="00FE3618"/>
    <w:rsid w:val="00FE38CE"/>
    <w:rsid w:val="00FE3D66"/>
    <w:rsid w:val="00FE3F6F"/>
    <w:rsid w:val="00FE4145"/>
    <w:rsid w:val="00FE4409"/>
    <w:rsid w:val="00FE4B16"/>
    <w:rsid w:val="00FE5A6B"/>
    <w:rsid w:val="00FE6304"/>
    <w:rsid w:val="00FE6807"/>
    <w:rsid w:val="00FE6971"/>
    <w:rsid w:val="00FE75A6"/>
    <w:rsid w:val="00FF0522"/>
    <w:rsid w:val="00FF07F8"/>
    <w:rsid w:val="00FF18B3"/>
    <w:rsid w:val="00FF19BD"/>
    <w:rsid w:val="00FF2154"/>
    <w:rsid w:val="00FF225F"/>
    <w:rsid w:val="00FF49EB"/>
    <w:rsid w:val="00FF5122"/>
    <w:rsid w:val="00FF5161"/>
    <w:rsid w:val="00FF5178"/>
    <w:rsid w:val="00FF586B"/>
    <w:rsid w:val="00FF5C03"/>
    <w:rsid w:val="00FF61A6"/>
    <w:rsid w:val="00FF61C7"/>
    <w:rsid w:val="00FF6819"/>
    <w:rsid w:val="00FF6A66"/>
    <w:rsid w:val="00FF6B5D"/>
    <w:rsid w:val="00FF6EF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uiPriority="0"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aliases w:val="lösche1"/>
    <w:rsid w:val="00AB02C5"/>
    <w:rPr>
      <w:rFonts w:ascii="MyriaMM_400 RG 600 NO" w:hAnsi="MyriaMM_400 RG 600 NO"/>
      <w:sz w:val="24"/>
      <w:szCs w:val="24"/>
    </w:rPr>
  </w:style>
  <w:style w:type="paragraph" w:styleId="berschrift1">
    <w:name w:val="heading 1"/>
    <w:next w:val="standard0"/>
    <w:link w:val="berschrift1Zchn"/>
    <w:uiPriority w:val="99"/>
    <w:qFormat/>
    <w:rsid w:val="008042BA"/>
    <w:pPr>
      <w:keepNext/>
      <w:keepLines/>
      <w:numPr>
        <w:numId w:val="25"/>
      </w:numPr>
      <w:tabs>
        <w:tab w:val="left" w:pos="851"/>
      </w:tabs>
      <w:suppressAutoHyphens/>
      <w:spacing w:before="360" w:line="288" w:lineRule="auto"/>
      <w:outlineLvl w:val="0"/>
    </w:pPr>
    <w:rPr>
      <w:rFonts w:ascii="Arial" w:hAnsi="Arial"/>
      <w:b/>
      <w:bCs/>
      <w:color w:val="002060"/>
      <w:sz w:val="28"/>
      <w:szCs w:val="28"/>
    </w:rPr>
  </w:style>
  <w:style w:type="paragraph" w:styleId="berschrift2">
    <w:name w:val="heading 2"/>
    <w:next w:val="standard0"/>
    <w:link w:val="berschrift2Zchn"/>
    <w:autoRedefine/>
    <w:uiPriority w:val="99"/>
    <w:qFormat/>
    <w:rsid w:val="00C92C78"/>
    <w:pPr>
      <w:keepNext/>
      <w:keepLines/>
      <w:numPr>
        <w:ilvl w:val="1"/>
        <w:numId w:val="9"/>
      </w:numPr>
      <w:tabs>
        <w:tab w:val="clear" w:pos="1135"/>
        <w:tab w:val="left" w:pos="851"/>
      </w:tabs>
      <w:suppressAutoHyphens/>
      <w:spacing w:before="240" w:line="260" w:lineRule="exact"/>
      <w:ind w:left="851"/>
      <w:outlineLvl w:val="1"/>
    </w:pPr>
    <w:rPr>
      <w:rFonts w:ascii="Arial Fett" w:hAnsi="Arial Fett"/>
      <w:b/>
      <w:bCs/>
      <w:color w:val="002060"/>
      <w:sz w:val="22"/>
      <w:szCs w:val="24"/>
    </w:rPr>
  </w:style>
  <w:style w:type="paragraph" w:styleId="berschrift3">
    <w:name w:val="heading 3"/>
    <w:next w:val="Standard"/>
    <w:link w:val="berschrift3Zchn"/>
    <w:uiPriority w:val="99"/>
    <w:qFormat/>
    <w:rsid w:val="002F4037"/>
    <w:pPr>
      <w:keepNext/>
      <w:keepLines/>
      <w:numPr>
        <w:ilvl w:val="2"/>
        <w:numId w:val="9"/>
      </w:numPr>
      <w:spacing w:before="240" w:line="260" w:lineRule="exact"/>
      <w:ind w:left="851"/>
      <w:outlineLvl w:val="2"/>
    </w:pPr>
    <w:rPr>
      <w:rFonts w:ascii="Arial" w:hAnsi="Arial"/>
      <w:b/>
      <w:bCs/>
      <w:color w:val="002060"/>
      <w:sz w:val="22"/>
      <w:szCs w:val="24"/>
    </w:rPr>
  </w:style>
  <w:style w:type="paragraph" w:styleId="berschrift4">
    <w:name w:val="heading 4"/>
    <w:next w:val="standard0"/>
    <w:link w:val="berschrift4Zchn"/>
    <w:uiPriority w:val="99"/>
    <w:qFormat/>
    <w:rsid w:val="00AB02C5"/>
    <w:pPr>
      <w:keepNext/>
      <w:numPr>
        <w:ilvl w:val="3"/>
        <w:numId w:val="9"/>
      </w:numPr>
      <w:tabs>
        <w:tab w:val="left" w:pos="851"/>
      </w:tabs>
      <w:spacing w:before="240" w:line="260" w:lineRule="exact"/>
      <w:outlineLvl w:val="3"/>
    </w:pPr>
    <w:rPr>
      <w:rFonts w:ascii="Arial" w:hAnsi="Arial" w:cs="Arial"/>
      <w:b/>
      <w:color w:val="002060"/>
      <w:sz w:val="22"/>
    </w:rPr>
  </w:style>
  <w:style w:type="paragraph" w:styleId="berschrift5">
    <w:name w:val="heading 5"/>
    <w:basedOn w:val="Standard"/>
    <w:next w:val="Standard"/>
    <w:link w:val="berschrift5Zchn"/>
    <w:qFormat/>
    <w:rsid w:val="00AB02C5"/>
    <w:pPr>
      <w:spacing w:before="240" w:line="260" w:lineRule="exact"/>
      <w:outlineLvl w:val="4"/>
    </w:pPr>
    <w:rPr>
      <w:rFonts w:ascii="Arial Fett" w:hAnsi="Arial Fett"/>
      <w:b/>
      <w:color w:val="002060"/>
      <w:sz w:val="22"/>
      <w:szCs w:val="22"/>
    </w:rPr>
  </w:style>
  <w:style w:type="paragraph" w:styleId="berschrift6">
    <w:name w:val="heading 6"/>
    <w:aliases w:val="lösche3"/>
    <w:basedOn w:val="Standard"/>
    <w:next w:val="Standard"/>
    <w:link w:val="berschrift6Zchn"/>
    <w:uiPriority w:val="99"/>
    <w:semiHidden/>
    <w:qFormat/>
    <w:rsid w:val="00AB02C5"/>
    <w:pPr>
      <w:numPr>
        <w:ilvl w:val="5"/>
        <w:numId w:val="9"/>
      </w:numPr>
      <w:spacing w:before="240" w:after="60" w:line="260" w:lineRule="exact"/>
      <w:outlineLvl w:val="5"/>
    </w:pPr>
    <w:rPr>
      <w:i/>
      <w:iCs/>
      <w:sz w:val="22"/>
      <w:szCs w:val="22"/>
    </w:rPr>
  </w:style>
  <w:style w:type="paragraph" w:styleId="berschrift7">
    <w:name w:val="heading 7"/>
    <w:aliases w:val="lösche4"/>
    <w:basedOn w:val="Standard"/>
    <w:next w:val="Standard"/>
    <w:link w:val="berschrift7Zchn"/>
    <w:uiPriority w:val="99"/>
    <w:semiHidden/>
    <w:qFormat/>
    <w:rsid w:val="00AB02C5"/>
    <w:pPr>
      <w:numPr>
        <w:ilvl w:val="6"/>
        <w:numId w:val="9"/>
      </w:numPr>
      <w:spacing w:before="240" w:after="60" w:line="260" w:lineRule="exact"/>
      <w:outlineLvl w:val="6"/>
    </w:pPr>
  </w:style>
  <w:style w:type="paragraph" w:styleId="berschrift8">
    <w:name w:val="heading 8"/>
    <w:aliases w:val="lösche 5"/>
    <w:basedOn w:val="Standard"/>
    <w:next w:val="Standard"/>
    <w:link w:val="berschrift8Zchn"/>
    <w:uiPriority w:val="99"/>
    <w:semiHidden/>
    <w:qFormat/>
    <w:rsid w:val="00AB02C5"/>
    <w:pPr>
      <w:numPr>
        <w:ilvl w:val="7"/>
        <w:numId w:val="9"/>
      </w:numPr>
      <w:spacing w:before="240" w:after="60" w:line="260" w:lineRule="exact"/>
      <w:outlineLvl w:val="7"/>
    </w:pPr>
    <w:rPr>
      <w:i/>
      <w:iCs/>
    </w:rPr>
  </w:style>
  <w:style w:type="paragraph" w:styleId="berschrift9">
    <w:name w:val="heading 9"/>
    <w:aliases w:val="lösche6"/>
    <w:basedOn w:val="Standard"/>
    <w:next w:val="Standard"/>
    <w:link w:val="berschrift9Zchn"/>
    <w:uiPriority w:val="99"/>
    <w:semiHidden/>
    <w:qFormat/>
    <w:rsid w:val="00AB02C5"/>
    <w:pPr>
      <w:numPr>
        <w:ilvl w:val="8"/>
        <w:numId w:val="9"/>
      </w:numPr>
      <w:spacing w:before="240" w:after="60" w:line="260" w:lineRule="exact"/>
      <w:outlineLvl w:val="8"/>
    </w:pPr>
    <w:rPr>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0">
    <w:name w:val="standard"/>
    <w:link w:val="standardChar"/>
    <w:qFormat/>
    <w:rsid w:val="00AB02C5"/>
    <w:pPr>
      <w:spacing w:before="240"/>
    </w:pPr>
    <w:rPr>
      <w:rFonts w:ascii="Verdana" w:hAnsi="Verdana" w:cs="Arial"/>
    </w:rPr>
  </w:style>
  <w:style w:type="character" w:customStyle="1" w:styleId="standardChar">
    <w:name w:val="standard Char"/>
    <w:basedOn w:val="Absatz-Standardschriftart"/>
    <w:link w:val="standard0"/>
    <w:locked/>
    <w:rsid w:val="00AB02C5"/>
    <w:rPr>
      <w:rFonts w:ascii="Verdana" w:hAnsi="Verdana" w:cs="Arial"/>
    </w:rPr>
  </w:style>
  <w:style w:type="paragraph" w:customStyle="1" w:styleId="abbildung-titel">
    <w:name w:val="abbildung-titel"/>
    <w:basedOn w:val="standard0"/>
    <w:next w:val="standard0"/>
    <w:qFormat/>
    <w:rsid w:val="00AB02C5"/>
    <w:pPr>
      <w:numPr>
        <w:numId w:val="2"/>
      </w:numPr>
      <w:spacing w:before="120"/>
      <w:ind w:left="1418" w:hanging="1418"/>
    </w:pPr>
    <w:rPr>
      <w:rFonts w:ascii="Arial" w:hAnsi="Arial"/>
      <w:i/>
      <w:color w:val="000000" w:themeColor="text1"/>
    </w:rPr>
  </w:style>
  <w:style w:type="character" w:customStyle="1" w:styleId="fett">
    <w:name w:val="fett"/>
    <w:qFormat/>
    <w:rsid w:val="00FD5BBD"/>
    <w:rPr>
      <w:rFonts w:ascii="Verdana" w:hAnsi="Verdana" w:cs="Verdana"/>
      <w:b/>
      <w:bCs/>
      <w:color w:val="FF00FF"/>
      <w:sz w:val="20"/>
      <w:szCs w:val="20"/>
    </w:rPr>
  </w:style>
  <w:style w:type="paragraph" w:customStyle="1" w:styleId="fussnote">
    <w:name w:val="fussnote"/>
    <w:basedOn w:val="Funotentext"/>
    <w:qFormat/>
    <w:rsid w:val="00FD5BBD"/>
    <w:pPr>
      <w:ind w:left="180" w:hanging="180"/>
    </w:pPr>
    <w:rPr>
      <w:i/>
      <w:iCs/>
      <w:sz w:val="21"/>
    </w:rPr>
  </w:style>
  <w:style w:type="paragraph" w:styleId="Funotentext">
    <w:name w:val="footnote text"/>
    <w:basedOn w:val="Standard"/>
    <w:link w:val="FunotentextZchn"/>
    <w:semiHidden/>
    <w:rsid w:val="00AB02C5"/>
    <w:rPr>
      <w:rFonts w:ascii="Arial" w:hAnsi="Arial" w:cs="Arial"/>
      <w:sz w:val="20"/>
      <w:szCs w:val="21"/>
      <w:lang w:val="en-GB" w:eastAsia="en-GB"/>
    </w:rPr>
  </w:style>
  <w:style w:type="character" w:customStyle="1" w:styleId="FunotentextZchn">
    <w:name w:val="Fußnotentext Zchn"/>
    <w:basedOn w:val="Absatz-Standardschriftart"/>
    <w:link w:val="Funotentext"/>
    <w:semiHidden/>
    <w:rsid w:val="00AB02C5"/>
    <w:rPr>
      <w:rFonts w:ascii="Arial" w:hAnsi="Arial" w:cs="Arial"/>
      <w:szCs w:val="21"/>
      <w:lang w:val="en-GB" w:eastAsia="en-GB"/>
    </w:rPr>
  </w:style>
  <w:style w:type="character" w:customStyle="1" w:styleId="hervorhebung">
    <w:name w:val="hervorhebung"/>
    <w:qFormat/>
    <w:rsid w:val="00FD5BBD"/>
    <w:rPr>
      <w:i/>
      <w:iCs/>
      <w:color w:val="333399"/>
    </w:rPr>
  </w:style>
  <w:style w:type="paragraph" w:customStyle="1" w:styleId="liste-bullet">
    <w:name w:val="liste-bullet"/>
    <w:basedOn w:val="standard0"/>
    <w:qFormat/>
    <w:rsid w:val="00AB02C5"/>
    <w:pPr>
      <w:spacing w:before="0"/>
    </w:pPr>
    <w:rPr>
      <w:color w:val="000000"/>
    </w:rPr>
  </w:style>
  <w:style w:type="paragraph" w:customStyle="1" w:styleId="liste-liste">
    <w:name w:val="liste-liste"/>
    <w:basedOn w:val="MuPBulletEbene1"/>
    <w:qFormat/>
    <w:rsid w:val="00AB02C5"/>
    <w:pPr>
      <w:numPr>
        <w:numId w:val="3"/>
      </w:numPr>
    </w:pPr>
  </w:style>
  <w:style w:type="paragraph" w:customStyle="1" w:styleId="liste-num">
    <w:name w:val="liste-num"/>
    <w:basedOn w:val="standard0"/>
    <w:link w:val="liste-numChar"/>
    <w:uiPriority w:val="99"/>
    <w:qFormat/>
    <w:rsid w:val="00AB02C5"/>
    <w:pPr>
      <w:numPr>
        <w:numId w:val="4"/>
      </w:numPr>
      <w:spacing w:before="120"/>
    </w:pPr>
  </w:style>
  <w:style w:type="character" w:customStyle="1" w:styleId="liste-numZchn">
    <w:name w:val="liste-num Zchn"/>
    <w:uiPriority w:val="99"/>
    <w:locked/>
    <w:rsid w:val="00F52B2F"/>
    <w:rPr>
      <w:rFonts w:ascii="Verdana" w:hAnsi="Verdana"/>
      <w:color w:val="000000" w:themeColor="text1"/>
    </w:rPr>
  </w:style>
  <w:style w:type="character" w:customStyle="1" w:styleId="stichwort">
    <w:name w:val="stichwort"/>
    <w:qFormat/>
    <w:rsid w:val="00FD5BBD"/>
    <w:rPr>
      <w:rFonts w:ascii="Verdana" w:hAnsi="Verdana" w:cs="Verdana"/>
      <w:b/>
      <w:bCs/>
      <w:color w:val="666699"/>
      <w:sz w:val="20"/>
      <w:szCs w:val="28"/>
    </w:rPr>
  </w:style>
  <w:style w:type="paragraph" w:customStyle="1" w:styleId="tabelle-liste-bullet">
    <w:name w:val="tabelle-liste-bullet"/>
    <w:qFormat/>
    <w:rsid w:val="00AB02C5"/>
    <w:pPr>
      <w:numPr>
        <w:numId w:val="6"/>
      </w:numPr>
    </w:pPr>
    <w:rPr>
      <w:rFonts w:ascii="Verdana" w:hAnsi="Verdana" w:cs="Arial"/>
      <w:color w:val="0070C0"/>
      <w:sz w:val="16"/>
    </w:rPr>
  </w:style>
  <w:style w:type="paragraph" w:customStyle="1" w:styleId="tabelle-liste-liste">
    <w:name w:val="tabelle-liste-liste"/>
    <w:basedOn w:val="Standard"/>
    <w:rsid w:val="00AB02C5"/>
    <w:pPr>
      <w:numPr>
        <w:numId w:val="7"/>
      </w:numPr>
      <w:tabs>
        <w:tab w:val="left" w:pos="703"/>
      </w:tabs>
    </w:pPr>
    <w:rPr>
      <w:rFonts w:ascii="Verdana" w:hAnsi="Verdana" w:cs="MyriaMM_400 RG 600 NO"/>
      <w:color w:val="0070C0"/>
      <w:sz w:val="16"/>
      <w:szCs w:val="16"/>
    </w:rPr>
  </w:style>
  <w:style w:type="paragraph" w:customStyle="1" w:styleId="tabelle-liste-num">
    <w:name w:val="tabelle-liste-num"/>
    <w:qFormat/>
    <w:rsid w:val="00AB02C5"/>
    <w:pPr>
      <w:numPr>
        <w:numId w:val="8"/>
      </w:numPr>
    </w:pPr>
    <w:rPr>
      <w:rFonts w:ascii="Verdana" w:hAnsi="Verdana" w:cs="Arial"/>
      <w:color w:val="0070C0"/>
      <w:sz w:val="16"/>
    </w:rPr>
  </w:style>
  <w:style w:type="paragraph" w:customStyle="1" w:styleId="tabelle-text">
    <w:name w:val="tabelle-text"/>
    <w:qFormat/>
    <w:rsid w:val="00AB02C5"/>
    <w:pPr>
      <w:spacing w:before="120"/>
    </w:pPr>
    <w:rPr>
      <w:rFonts w:ascii="Verdana" w:hAnsi="Verdana" w:cs="Arial"/>
      <w:color w:val="0070C0"/>
      <w:sz w:val="16"/>
    </w:rPr>
  </w:style>
  <w:style w:type="paragraph" w:customStyle="1" w:styleId="tabelle-ueberschrift">
    <w:name w:val="tabelle-ueberschrift"/>
    <w:qFormat/>
    <w:rsid w:val="00AB02C5"/>
    <w:pPr>
      <w:spacing w:before="120"/>
    </w:pPr>
    <w:rPr>
      <w:rFonts w:ascii="Verdana" w:hAnsi="Verdana" w:cs="Arial"/>
      <w:b/>
      <w:color w:val="0070C0"/>
      <w:sz w:val="16"/>
    </w:rPr>
  </w:style>
  <w:style w:type="character" w:customStyle="1" w:styleId="berschrift1Zchn">
    <w:name w:val="Überschrift 1 Zchn"/>
    <w:basedOn w:val="Absatz-Standardschriftart"/>
    <w:link w:val="berschrift1"/>
    <w:uiPriority w:val="99"/>
    <w:rsid w:val="008042BA"/>
    <w:rPr>
      <w:rFonts w:ascii="Arial" w:hAnsi="Arial"/>
      <w:b/>
      <w:bCs/>
      <w:color w:val="002060"/>
      <w:sz w:val="28"/>
      <w:szCs w:val="28"/>
    </w:rPr>
  </w:style>
  <w:style w:type="character" w:customStyle="1" w:styleId="berschrift2Zchn">
    <w:name w:val="Überschrift 2 Zchn"/>
    <w:link w:val="berschrift2"/>
    <w:uiPriority w:val="99"/>
    <w:rsid w:val="00C92C78"/>
    <w:rPr>
      <w:rFonts w:ascii="Arial Fett" w:hAnsi="Arial Fett"/>
      <w:b/>
      <w:bCs/>
      <w:color w:val="002060"/>
      <w:sz w:val="22"/>
      <w:szCs w:val="24"/>
    </w:rPr>
  </w:style>
  <w:style w:type="character" w:customStyle="1" w:styleId="berschrift3Zchn">
    <w:name w:val="Überschrift 3 Zchn"/>
    <w:link w:val="berschrift3"/>
    <w:uiPriority w:val="99"/>
    <w:rsid w:val="002F4037"/>
    <w:rPr>
      <w:rFonts w:ascii="Arial" w:hAnsi="Arial"/>
      <w:b/>
      <w:bCs/>
      <w:color w:val="002060"/>
      <w:sz w:val="22"/>
      <w:szCs w:val="24"/>
    </w:rPr>
  </w:style>
  <w:style w:type="character" w:customStyle="1" w:styleId="berschrift4Zchn">
    <w:name w:val="Überschrift 4 Zchn"/>
    <w:link w:val="berschrift4"/>
    <w:uiPriority w:val="99"/>
    <w:rsid w:val="00FD5BBD"/>
    <w:rPr>
      <w:rFonts w:ascii="Arial" w:hAnsi="Arial" w:cs="Arial"/>
      <w:b/>
      <w:color w:val="002060"/>
      <w:sz w:val="22"/>
    </w:rPr>
  </w:style>
  <w:style w:type="character" w:customStyle="1" w:styleId="berschrift5Zchn">
    <w:name w:val="Überschrift 5 Zchn"/>
    <w:link w:val="berschrift5"/>
    <w:rsid w:val="00FD5BBD"/>
    <w:rPr>
      <w:rFonts w:ascii="Arial Fett" w:hAnsi="Arial Fett"/>
      <w:b/>
      <w:color w:val="002060"/>
      <w:sz w:val="22"/>
      <w:szCs w:val="22"/>
    </w:rPr>
  </w:style>
  <w:style w:type="paragraph" w:customStyle="1" w:styleId="ueberschrift01">
    <w:name w:val="ueberschrift01"/>
    <w:basedOn w:val="berschrift1"/>
    <w:next w:val="standard0"/>
    <w:qFormat/>
    <w:rsid w:val="003E5FF8"/>
    <w:rPr>
      <w:sz w:val="24"/>
    </w:rPr>
  </w:style>
  <w:style w:type="paragraph" w:customStyle="1" w:styleId="ueberschrift03">
    <w:name w:val="ueberschrift03"/>
    <w:basedOn w:val="berschrift3"/>
    <w:next w:val="standard0"/>
    <w:qFormat/>
    <w:rsid w:val="008C4367"/>
  </w:style>
  <w:style w:type="paragraph" w:customStyle="1" w:styleId="ueberschrift04">
    <w:name w:val="ueberschrift04"/>
    <w:basedOn w:val="berschrift4"/>
    <w:next w:val="standard0"/>
    <w:rsid w:val="00FC5DEB"/>
  </w:style>
  <w:style w:type="paragraph" w:customStyle="1" w:styleId="ueberschrift05">
    <w:name w:val="ueberschrift05"/>
    <w:basedOn w:val="berschrift6"/>
    <w:next w:val="standard0"/>
    <w:qFormat/>
    <w:rsid w:val="005B3245"/>
  </w:style>
  <w:style w:type="paragraph" w:customStyle="1" w:styleId="autor">
    <w:name w:val="autor"/>
    <w:basedOn w:val="standard0"/>
    <w:next w:val="standard0"/>
    <w:qFormat/>
    <w:rsid w:val="007A78F3"/>
    <w:rPr>
      <w:i/>
      <w:color w:val="ED7D31" w:themeColor="accent2"/>
    </w:rPr>
  </w:style>
  <w:style w:type="character" w:customStyle="1" w:styleId="berschrift6Zchn">
    <w:name w:val="Überschrift 6 Zchn"/>
    <w:aliases w:val="lösche3 Zchn"/>
    <w:basedOn w:val="Absatz-Standardschriftart"/>
    <w:link w:val="berschrift6"/>
    <w:uiPriority w:val="99"/>
    <w:semiHidden/>
    <w:rsid w:val="005B3245"/>
    <w:rPr>
      <w:rFonts w:ascii="MyriaMM_400 RG 600 NO" w:hAnsi="MyriaMM_400 RG 600 NO"/>
      <w:i/>
      <w:iCs/>
      <w:sz w:val="22"/>
      <w:szCs w:val="22"/>
    </w:rPr>
  </w:style>
  <w:style w:type="table" w:styleId="Tabellenraster">
    <w:name w:val="Table Grid"/>
    <w:basedOn w:val="NormaleTabelle"/>
    <w:uiPriority w:val="39"/>
    <w:rsid w:val="00AB02C5"/>
    <w:rPr>
      <w:rFonts w:ascii="Verdana" w:hAnsi="Verdan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elle-kopf">
    <w:name w:val="tabelle-kopf"/>
    <w:basedOn w:val="standard0"/>
    <w:qFormat/>
    <w:rsid w:val="00055DEA"/>
    <w:pPr>
      <w:shd w:val="clear" w:color="auto" w:fill="D9D9D9" w:themeFill="background1" w:themeFillShade="D9"/>
      <w:spacing w:before="0"/>
    </w:pPr>
  </w:style>
  <w:style w:type="character" w:customStyle="1" w:styleId="hochgestellt">
    <w:name w:val="hochgestellt"/>
    <w:basedOn w:val="standardChar"/>
    <w:uiPriority w:val="1"/>
    <w:qFormat/>
    <w:rsid w:val="004F74E7"/>
    <w:rPr>
      <w:rFonts w:ascii="Verdana" w:hAnsi="Verdana" w:cs="Arial"/>
      <w:sz w:val="22"/>
      <w:szCs w:val="22"/>
      <w:vertAlign w:val="superscript"/>
    </w:rPr>
  </w:style>
  <w:style w:type="character" w:customStyle="1" w:styleId="tiefgestellt">
    <w:name w:val="tiefgestellt"/>
    <w:basedOn w:val="standardChar"/>
    <w:uiPriority w:val="1"/>
    <w:qFormat/>
    <w:rsid w:val="004F74E7"/>
    <w:rPr>
      <w:rFonts w:ascii="Verdana" w:hAnsi="Verdana" w:cs="Arial"/>
      <w:sz w:val="22"/>
      <w:szCs w:val="22"/>
      <w:vertAlign w:val="subscript"/>
    </w:rPr>
  </w:style>
  <w:style w:type="paragraph" w:styleId="Sprechblasentext">
    <w:name w:val="Balloon Text"/>
    <w:basedOn w:val="Standard"/>
    <w:link w:val="SprechblasentextZchn"/>
    <w:uiPriority w:val="99"/>
    <w:semiHidden/>
    <w:unhideWhenUsed/>
    <w:rsid w:val="00AB02C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B02C5"/>
    <w:rPr>
      <w:rFonts w:ascii="Tahoma" w:hAnsi="Tahoma" w:cs="Tahoma"/>
      <w:sz w:val="16"/>
      <w:szCs w:val="16"/>
    </w:rPr>
  </w:style>
  <w:style w:type="character" w:styleId="Funotenzeichen">
    <w:name w:val="footnote reference"/>
    <w:basedOn w:val="Absatz-Standardschriftart"/>
    <w:semiHidden/>
    <w:rsid w:val="00AB02C5"/>
    <w:rPr>
      <w:vertAlign w:val="superscript"/>
    </w:rPr>
  </w:style>
  <w:style w:type="paragraph" w:customStyle="1" w:styleId="Kommentar">
    <w:name w:val="Kommentar"/>
    <w:basedOn w:val="standard0"/>
    <w:qFormat/>
    <w:rsid w:val="00AB02C5"/>
    <w:pPr>
      <w:spacing w:after="240"/>
    </w:pPr>
    <w:rPr>
      <w:b/>
      <w:color w:val="7030A0"/>
    </w:rPr>
  </w:style>
  <w:style w:type="paragraph" w:styleId="Kopfzeile">
    <w:name w:val="header"/>
    <w:basedOn w:val="Standard"/>
    <w:link w:val="KopfzeileZchn"/>
    <w:uiPriority w:val="99"/>
    <w:unhideWhenUsed/>
    <w:rsid w:val="00AB02C5"/>
    <w:pPr>
      <w:tabs>
        <w:tab w:val="center" w:pos="4536"/>
        <w:tab w:val="right" w:pos="9072"/>
      </w:tabs>
    </w:pPr>
  </w:style>
  <w:style w:type="character" w:customStyle="1" w:styleId="KopfzeileZchn">
    <w:name w:val="Kopfzeile Zchn"/>
    <w:basedOn w:val="Absatz-Standardschriftart"/>
    <w:link w:val="Kopfzeile"/>
    <w:uiPriority w:val="99"/>
    <w:rsid w:val="00AB02C5"/>
    <w:rPr>
      <w:rFonts w:ascii="MyriaMM_400 RG 600 NO" w:hAnsi="MyriaMM_400 RG 600 NO"/>
      <w:sz w:val="24"/>
      <w:szCs w:val="24"/>
    </w:rPr>
  </w:style>
  <w:style w:type="paragraph" w:styleId="Fuzeile">
    <w:name w:val="footer"/>
    <w:basedOn w:val="Standard"/>
    <w:link w:val="FuzeileZchn"/>
    <w:uiPriority w:val="99"/>
    <w:unhideWhenUsed/>
    <w:rsid w:val="00AB02C5"/>
    <w:pPr>
      <w:tabs>
        <w:tab w:val="center" w:pos="4536"/>
        <w:tab w:val="right" w:pos="9072"/>
      </w:tabs>
    </w:pPr>
  </w:style>
  <w:style w:type="character" w:customStyle="1" w:styleId="FuzeileZchn">
    <w:name w:val="Fußzeile Zchn"/>
    <w:basedOn w:val="Absatz-Standardschriftart"/>
    <w:link w:val="Fuzeile"/>
    <w:uiPriority w:val="99"/>
    <w:rsid w:val="00AB02C5"/>
    <w:rPr>
      <w:rFonts w:ascii="MyriaMM_400 RG 600 NO" w:hAnsi="MyriaMM_400 RG 600 NO"/>
      <w:sz w:val="24"/>
      <w:szCs w:val="24"/>
    </w:rPr>
  </w:style>
  <w:style w:type="paragraph" w:customStyle="1" w:styleId="berschrift">
    <w:name w:val="Überschrift"/>
    <w:basedOn w:val="standard0"/>
    <w:next w:val="standard0"/>
    <w:qFormat/>
    <w:rsid w:val="00AB02C5"/>
    <w:rPr>
      <w:b/>
      <w:color w:val="002060"/>
    </w:rPr>
  </w:style>
  <w:style w:type="character" w:customStyle="1" w:styleId="liste-numChar">
    <w:name w:val="liste-num Char"/>
    <w:basedOn w:val="standardChar"/>
    <w:link w:val="liste-num"/>
    <w:uiPriority w:val="99"/>
    <w:locked/>
    <w:rsid w:val="00AB02C5"/>
    <w:rPr>
      <w:rFonts w:ascii="Verdana" w:hAnsi="Verdana" w:cs="Arial"/>
    </w:rPr>
  </w:style>
  <w:style w:type="paragraph" w:styleId="Verzeichnis1">
    <w:name w:val="toc 1"/>
    <w:basedOn w:val="Standard"/>
    <w:next w:val="Standard"/>
    <w:autoRedefine/>
    <w:uiPriority w:val="39"/>
    <w:unhideWhenUsed/>
    <w:rsid w:val="002F4037"/>
    <w:pPr>
      <w:tabs>
        <w:tab w:val="left" w:pos="425"/>
        <w:tab w:val="right" w:leader="dot" w:pos="8494"/>
      </w:tabs>
      <w:spacing w:before="100" w:line="300" w:lineRule="exact"/>
      <w:ind w:left="425" w:hanging="425"/>
      <w:contextualSpacing/>
    </w:pPr>
    <w:rPr>
      <w:rFonts w:ascii="Arial Fett" w:hAnsi="Arial Fett" w:cs="Arial"/>
      <w:b/>
      <w:noProof/>
      <w:color w:val="002060"/>
      <w:sz w:val="20"/>
    </w:rPr>
  </w:style>
  <w:style w:type="paragraph" w:styleId="Verzeichnis2">
    <w:name w:val="toc 2"/>
    <w:basedOn w:val="Standard"/>
    <w:next w:val="Standard"/>
    <w:autoRedefine/>
    <w:uiPriority w:val="39"/>
    <w:unhideWhenUsed/>
    <w:rsid w:val="00AB02C5"/>
    <w:pPr>
      <w:tabs>
        <w:tab w:val="left" w:pos="964"/>
        <w:tab w:val="right" w:leader="dot" w:pos="8494"/>
      </w:tabs>
      <w:spacing w:before="100"/>
      <w:ind w:left="964" w:hanging="539"/>
      <w:contextualSpacing/>
    </w:pPr>
    <w:rPr>
      <w:rFonts w:ascii="Arial" w:hAnsi="Arial"/>
      <w:sz w:val="20"/>
    </w:rPr>
  </w:style>
  <w:style w:type="paragraph" w:styleId="Verzeichnis3">
    <w:name w:val="toc 3"/>
    <w:basedOn w:val="Standard"/>
    <w:next w:val="Standard"/>
    <w:autoRedefine/>
    <w:uiPriority w:val="39"/>
    <w:unhideWhenUsed/>
    <w:qFormat/>
    <w:rsid w:val="00AB02C5"/>
    <w:pPr>
      <w:tabs>
        <w:tab w:val="left" w:pos="1673"/>
        <w:tab w:val="right" w:leader="dot" w:pos="8494"/>
      </w:tabs>
      <w:ind w:left="1673" w:hanging="709"/>
      <w:contextualSpacing/>
    </w:pPr>
    <w:rPr>
      <w:rFonts w:ascii="Arial" w:hAnsi="Arial"/>
      <w:sz w:val="20"/>
    </w:rPr>
  </w:style>
  <w:style w:type="paragraph" w:styleId="Inhaltsverzeichnisberschrift">
    <w:name w:val="TOC Heading"/>
    <w:basedOn w:val="berschrift1"/>
    <w:next w:val="Standard"/>
    <w:uiPriority w:val="39"/>
    <w:unhideWhenUsed/>
    <w:qFormat/>
    <w:rsid w:val="00AB02C5"/>
    <w:pPr>
      <w:numPr>
        <w:numId w:val="0"/>
      </w:numPr>
      <w:suppressAutoHyphens w:val="0"/>
      <w:spacing w:before="480" w:line="276" w:lineRule="auto"/>
      <w:outlineLvl w:val="9"/>
    </w:pPr>
    <w:rPr>
      <w:rFonts w:asciiTheme="majorHAnsi" w:eastAsiaTheme="majorEastAsia" w:hAnsiTheme="majorHAnsi" w:cstheme="majorBidi"/>
      <w:color w:val="2E74B5" w:themeColor="accent1" w:themeShade="BF"/>
      <w:lang w:eastAsia="en-US"/>
    </w:rPr>
  </w:style>
  <w:style w:type="character" w:styleId="Hyperlink">
    <w:name w:val="Hyperlink"/>
    <w:basedOn w:val="Absatz-Standardschriftart"/>
    <w:uiPriority w:val="99"/>
    <w:unhideWhenUsed/>
    <w:rsid w:val="00AB02C5"/>
    <w:rPr>
      <w:color w:val="0563C1" w:themeColor="hyperlink"/>
      <w:u w:val="single"/>
    </w:rPr>
  </w:style>
  <w:style w:type="paragraph" w:styleId="Kommentartext">
    <w:name w:val="annotation text"/>
    <w:basedOn w:val="Standard"/>
    <w:link w:val="KommentartextZchn"/>
    <w:uiPriority w:val="99"/>
    <w:unhideWhenUsed/>
    <w:rsid w:val="00AB02C5"/>
    <w:rPr>
      <w:sz w:val="20"/>
      <w:szCs w:val="20"/>
    </w:rPr>
  </w:style>
  <w:style w:type="character" w:customStyle="1" w:styleId="KommentartextZchn">
    <w:name w:val="Kommentartext Zchn"/>
    <w:basedOn w:val="Absatz-Standardschriftart"/>
    <w:link w:val="Kommentartext"/>
    <w:uiPriority w:val="99"/>
    <w:rsid w:val="00AB02C5"/>
    <w:rPr>
      <w:rFonts w:ascii="MyriaMM_400 RG 600 NO" w:hAnsi="MyriaMM_400 RG 600 NO"/>
    </w:rPr>
  </w:style>
  <w:style w:type="character" w:styleId="Kommentarzeichen">
    <w:name w:val="annotation reference"/>
    <w:basedOn w:val="Absatz-Standardschriftart"/>
    <w:uiPriority w:val="99"/>
    <w:unhideWhenUsed/>
    <w:rsid w:val="00AB02C5"/>
    <w:rPr>
      <w:sz w:val="16"/>
      <w:szCs w:val="16"/>
    </w:rPr>
  </w:style>
  <w:style w:type="paragraph" w:styleId="Kommentarthema">
    <w:name w:val="annotation subject"/>
    <w:basedOn w:val="Kommentartext"/>
    <w:next w:val="Kommentartext"/>
    <w:link w:val="KommentarthemaZchn"/>
    <w:uiPriority w:val="99"/>
    <w:semiHidden/>
    <w:unhideWhenUsed/>
    <w:rsid w:val="00AB02C5"/>
    <w:rPr>
      <w:b/>
      <w:bCs/>
    </w:rPr>
  </w:style>
  <w:style w:type="character" w:customStyle="1" w:styleId="KommentarthemaZchn">
    <w:name w:val="Kommentarthema Zchn"/>
    <w:basedOn w:val="KommentartextZchn"/>
    <w:link w:val="Kommentarthema"/>
    <w:uiPriority w:val="99"/>
    <w:semiHidden/>
    <w:rsid w:val="00AB02C5"/>
    <w:rPr>
      <w:rFonts w:ascii="MyriaMM_400 RG 600 NO" w:hAnsi="MyriaMM_400 RG 600 NO"/>
      <w:b/>
      <w:bCs/>
    </w:rPr>
  </w:style>
  <w:style w:type="paragraph" w:styleId="berarbeitung">
    <w:name w:val="Revision"/>
    <w:hidden/>
    <w:uiPriority w:val="99"/>
    <w:semiHidden/>
    <w:rsid w:val="00AB02C5"/>
    <w:rPr>
      <w:rFonts w:ascii="MyriaMM_400 RG 600 NO" w:hAnsi="MyriaMM_400 RG 600 NO"/>
      <w:sz w:val="24"/>
      <w:szCs w:val="24"/>
      <w:lang w:val="en-US"/>
    </w:rPr>
  </w:style>
  <w:style w:type="paragraph" w:styleId="Listenabsatz">
    <w:name w:val="List Paragraph"/>
    <w:basedOn w:val="Standard"/>
    <w:uiPriority w:val="34"/>
    <w:qFormat/>
    <w:rsid w:val="009A6EE2"/>
    <w:pPr>
      <w:ind w:left="720"/>
      <w:contextualSpacing/>
    </w:pPr>
  </w:style>
  <w:style w:type="paragraph" w:styleId="Index1">
    <w:name w:val="index 1"/>
    <w:basedOn w:val="Standard"/>
    <w:next w:val="Standard"/>
    <w:autoRedefine/>
    <w:uiPriority w:val="99"/>
    <w:semiHidden/>
    <w:unhideWhenUsed/>
    <w:rsid w:val="003B6BF6"/>
    <w:pPr>
      <w:ind w:left="240" w:hanging="240"/>
    </w:pPr>
  </w:style>
  <w:style w:type="paragraph" w:customStyle="1" w:styleId="MuPBulletEbene1">
    <w:name w:val="MuP_Bullet_Ebene 1"/>
    <w:basedOn w:val="Standard"/>
    <w:qFormat/>
    <w:rsid w:val="008042BA"/>
    <w:pPr>
      <w:numPr>
        <w:numId w:val="5"/>
      </w:numPr>
      <w:tabs>
        <w:tab w:val="clear" w:pos="3941"/>
        <w:tab w:val="left" w:pos="284"/>
      </w:tabs>
      <w:spacing w:before="40" w:after="160"/>
      <w:ind w:left="284" w:hanging="284"/>
      <w:contextualSpacing/>
    </w:pPr>
    <w:rPr>
      <w:rFonts w:ascii="Arial" w:hAnsi="Arial" w:cs="Arial"/>
      <w:color w:val="000000"/>
      <w:sz w:val="20"/>
      <w:szCs w:val="20"/>
    </w:rPr>
  </w:style>
  <w:style w:type="paragraph" w:customStyle="1" w:styleId="1MuPZahlEbene">
    <w:name w:val="1 MuP_Zahl_Ebene"/>
    <w:basedOn w:val="MuPBulletEbene1"/>
    <w:rsid w:val="00AB02C5"/>
    <w:pPr>
      <w:numPr>
        <w:numId w:val="1"/>
      </w:numPr>
      <w:ind w:left="284" w:hanging="284"/>
    </w:pPr>
  </w:style>
  <w:style w:type="character" w:customStyle="1" w:styleId="apple-converted-space">
    <w:name w:val="apple-converted-space"/>
    <w:basedOn w:val="Absatz-Standardschriftart"/>
    <w:rsid w:val="00AB02C5"/>
  </w:style>
  <w:style w:type="paragraph" w:customStyle="1" w:styleId="Autor0">
    <w:name w:val="Autor"/>
    <w:basedOn w:val="Standard"/>
    <w:uiPriority w:val="99"/>
    <w:semiHidden/>
    <w:locked/>
    <w:rsid w:val="00AB02C5"/>
    <w:pPr>
      <w:jc w:val="right"/>
    </w:pPr>
    <w:rPr>
      <w:rFonts w:cs="MyriaMM_400 RG 600 NO"/>
      <w:color w:val="000000"/>
      <w:sz w:val="16"/>
      <w:szCs w:val="16"/>
    </w:rPr>
  </w:style>
  <w:style w:type="paragraph" w:customStyle="1" w:styleId="Default">
    <w:name w:val="Default"/>
    <w:semiHidden/>
    <w:rsid w:val="00AB02C5"/>
    <w:pPr>
      <w:autoSpaceDE w:val="0"/>
      <w:autoSpaceDN w:val="0"/>
      <w:adjustRightInd w:val="0"/>
    </w:pPr>
    <w:rPr>
      <w:rFonts w:ascii="Verdana" w:hAnsi="Verdana"/>
      <w:color w:val="000000"/>
      <w:sz w:val="24"/>
      <w:szCs w:val="24"/>
      <w:lang w:val="en-GB" w:eastAsia="en-GB"/>
    </w:rPr>
  </w:style>
  <w:style w:type="paragraph" w:customStyle="1" w:styleId="CM43">
    <w:name w:val="CM43"/>
    <w:basedOn w:val="Default"/>
    <w:next w:val="Default"/>
    <w:semiHidden/>
    <w:rsid w:val="00AB02C5"/>
    <w:pPr>
      <w:widowControl w:val="0"/>
    </w:pPr>
    <w:rPr>
      <w:rFonts w:ascii="Imago" w:hAnsi="Imago"/>
      <w:color w:val="auto"/>
      <w:lang w:val="en-US" w:eastAsia="en-US"/>
    </w:rPr>
  </w:style>
  <w:style w:type="paragraph" w:styleId="Dokumentstruktur">
    <w:name w:val="Document Map"/>
    <w:basedOn w:val="Standard"/>
    <w:link w:val="DokumentstrukturZchn"/>
    <w:uiPriority w:val="99"/>
    <w:semiHidden/>
    <w:unhideWhenUsed/>
    <w:rsid w:val="00AB02C5"/>
    <w:rPr>
      <w:rFonts w:ascii="Times New Roman" w:hAnsi="Times New Roman"/>
    </w:rPr>
  </w:style>
  <w:style w:type="character" w:customStyle="1" w:styleId="DokumentstrukturZchn">
    <w:name w:val="Dokumentstruktur Zchn"/>
    <w:basedOn w:val="Absatz-Standardschriftart"/>
    <w:link w:val="Dokumentstruktur"/>
    <w:uiPriority w:val="99"/>
    <w:semiHidden/>
    <w:rsid w:val="00AB02C5"/>
    <w:rPr>
      <w:sz w:val="24"/>
      <w:szCs w:val="24"/>
    </w:rPr>
  </w:style>
  <w:style w:type="paragraph" w:customStyle="1" w:styleId="MuPAusfllTab">
    <w:name w:val="MuP_Ausfüll_Tab"/>
    <w:basedOn w:val="Standard"/>
    <w:qFormat/>
    <w:rsid w:val="00AB02C5"/>
    <w:pPr>
      <w:spacing w:before="60" w:after="60"/>
      <w:ind w:left="60" w:right="60"/>
    </w:pPr>
    <w:rPr>
      <w:rFonts w:ascii="Arial" w:hAnsi="Arial" w:cs="Arial"/>
      <w:sz w:val="16"/>
      <w:szCs w:val="22"/>
    </w:rPr>
  </w:style>
  <w:style w:type="paragraph" w:customStyle="1" w:styleId="MuPBulletEbene2">
    <w:name w:val="MuP_Bullet_Ebene_2"/>
    <w:basedOn w:val="MuPBulletEbene1"/>
    <w:qFormat/>
    <w:rsid w:val="002F4037"/>
    <w:pPr>
      <w:numPr>
        <w:numId w:val="26"/>
      </w:numPr>
      <w:ind w:left="568" w:hanging="284"/>
    </w:pPr>
  </w:style>
  <w:style w:type="paragraph" w:customStyle="1" w:styleId="MuPFooter">
    <w:name w:val="MuP_Footer"/>
    <w:basedOn w:val="standard0"/>
    <w:rsid w:val="00AB02C5"/>
    <w:pPr>
      <w:tabs>
        <w:tab w:val="right" w:pos="8505"/>
      </w:tabs>
    </w:pPr>
    <w:rPr>
      <w:rFonts w:ascii="Arial" w:hAnsi="Arial"/>
      <w:sz w:val="18"/>
      <w:szCs w:val="18"/>
    </w:rPr>
  </w:style>
  <w:style w:type="paragraph" w:customStyle="1" w:styleId="MuPHeaderTab01normal">
    <w:name w:val="MuP_Header_Tab_01_normal"/>
    <w:autoRedefine/>
    <w:qFormat/>
    <w:rsid w:val="00AB02C5"/>
    <w:pPr>
      <w:spacing w:before="60" w:after="60"/>
      <w:ind w:left="60" w:right="60"/>
    </w:pPr>
    <w:rPr>
      <w:rFonts w:ascii="Arial" w:hAnsi="Arial" w:cs="Arial"/>
      <w:szCs w:val="22"/>
    </w:rPr>
  </w:style>
  <w:style w:type="paragraph" w:customStyle="1" w:styleId="MuPHeaderTab02fett">
    <w:name w:val="MuP_Header_Tab_02_fett"/>
    <w:basedOn w:val="MuPHeaderTab01normal"/>
    <w:qFormat/>
    <w:rsid w:val="00AB02C5"/>
    <w:rPr>
      <w:rFonts w:ascii="Arial Fett" w:hAnsi="Arial Fett"/>
      <w:b/>
      <w:color w:val="323E4F" w:themeColor="text2" w:themeShade="BF"/>
    </w:rPr>
  </w:style>
  <w:style w:type="paragraph" w:customStyle="1" w:styleId="MuPKommentar">
    <w:name w:val="MuP_Kommentar"/>
    <w:next w:val="Standard"/>
    <w:link w:val="MuPKommentarZchn"/>
    <w:qFormat/>
    <w:rsid w:val="00AB02C5"/>
    <w:pPr>
      <w:pBdr>
        <w:top w:val="single" w:sz="4" w:space="4" w:color="FFD85C"/>
        <w:left w:val="single" w:sz="4" w:space="4" w:color="FFD85C"/>
        <w:bottom w:val="single" w:sz="4" w:space="4" w:color="FFD85C"/>
        <w:right w:val="single" w:sz="4" w:space="4" w:color="FFD85C"/>
      </w:pBdr>
      <w:shd w:val="clear" w:color="auto" w:fill="FFD85C"/>
      <w:spacing w:before="240" w:after="240"/>
      <w:jc w:val="both"/>
    </w:pPr>
    <w:rPr>
      <w:rFonts w:ascii="Arial" w:hAnsi="Arial"/>
      <w:color w:val="000000" w:themeColor="text1"/>
      <w:szCs w:val="22"/>
    </w:rPr>
  </w:style>
  <w:style w:type="character" w:customStyle="1" w:styleId="MuPKommentarZchn">
    <w:name w:val="MuP_Kommentar Zchn"/>
    <w:link w:val="MuPKommentar"/>
    <w:rsid w:val="00AB02C5"/>
    <w:rPr>
      <w:rFonts w:ascii="Arial" w:hAnsi="Arial"/>
      <w:color w:val="000000" w:themeColor="text1"/>
      <w:szCs w:val="22"/>
      <w:shd w:val="clear" w:color="auto" w:fill="FFD85C"/>
    </w:rPr>
  </w:style>
  <w:style w:type="paragraph" w:customStyle="1" w:styleId="MuPSOPName">
    <w:name w:val="MuP_SOP_Name"/>
    <w:basedOn w:val="Standard"/>
    <w:qFormat/>
    <w:rsid w:val="00AB02C5"/>
    <w:pPr>
      <w:widowControl w:val="0"/>
      <w:autoSpaceDE w:val="0"/>
      <w:autoSpaceDN w:val="0"/>
      <w:adjustRightInd w:val="0"/>
    </w:pPr>
    <w:rPr>
      <w:rFonts w:ascii="Arial" w:hAnsi="Arial" w:cs="Arial"/>
      <w:b/>
      <w:sz w:val="28"/>
      <w:szCs w:val="22"/>
      <w:lang w:val="en-US"/>
    </w:rPr>
  </w:style>
  <w:style w:type="paragraph" w:customStyle="1" w:styleId="MuPTabelleHead1">
    <w:name w:val="MuP_Tabelle_Head_1"/>
    <w:link w:val="MuPTabelleHead1Zchn"/>
    <w:qFormat/>
    <w:rsid w:val="00AB02C5"/>
    <w:rPr>
      <w:rFonts w:ascii="Arial" w:hAnsi="Arial" w:cs="Arial"/>
      <w:b/>
      <w:color w:val="000000"/>
      <w:sz w:val="22"/>
    </w:rPr>
  </w:style>
  <w:style w:type="character" w:customStyle="1" w:styleId="MuPTabelleHead1Zchn">
    <w:name w:val="MuP_Tabelle_Head_1 Zchn"/>
    <w:link w:val="MuPTabelleHead1"/>
    <w:rsid w:val="00AB02C5"/>
    <w:rPr>
      <w:rFonts w:ascii="Arial" w:hAnsi="Arial" w:cs="Arial"/>
      <w:b/>
      <w:color w:val="000000"/>
      <w:sz w:val="22"/>
    </w:rPr>
  </w:style>
  <w:style w:type="paragraph" w:customStyle="1" w:styleId="MuPTabelleHead1Anhang">
    <w:name w:val="MuP_Tabelle_Head_1_Anhang"/>
    <w:basedOn w:val="MuPTabelleHead1"/>
    <w:qFormat/>
    <w:rsid w:val="00AB02C5"/>
    <w:rPr>
      <w:sz w:val="20"/>
    </w:rPr>
  </w:style>
  <w:style w:type="paragraph" w:customStyle="1" w:styleId="MuPTabelleHead2">
    <w:name w:val="MuP_Tabelle_Head_2"/>
    <w:basedOn w:val="MuPTabelleHead1"/>
    <w:qFormat/>
    <w:rsid w:val="00AB02C5"/>
    <w:rPr>
      <w:sz w:val="20"/>
    </w:rPr>
  </w:style>
  <w:style w:type="paragraph" w:customStyle="1" w:styleId="MuPTabelleHead2Anhang">
    <w:name w:val="MuP_Tabelle_Head_2_Anhang"/>
    <w:basedOn w:val="MuPTabelleHead1Anhang"/>
    <w:qFormat/>
    <w:rsid w:val="00AB02C5"/>
    <w:rPr>
      <w:sz w:val="18"/>
    </w:rPr>
  </w:style>
  <w:style w:type="paragraph" w:customStyle="1" w:styleId="MuPTabelleText">
    <w:name w:val="MuP_Tabelle_Text"/>
    <w:qFormat/>
    <w:rsid w:val="00AB02C5"/>
    <w:pPr>
      <w:spacing w:before="40" w:after="40"/>
      <w:contextualSpacing/>
    </w:pPr>
    <w:rPr>
      <w:rFonts w:ascii="Arial" w:hAnsi="Arial" w:cs="Arial"/>
      <w:color w:val="000000"/>
    </w:rPr>
  </w:style>
  <w:style w:type="paragraph" w:customStyle="1" w:styleId="MuPText">
    <w:name w:val="MuP_Text"/>
    <w:basedOn w:val="Standard"/>
    <w:qFormat/>
    <w:rsid w:val="00AB02C5"/>
    <w:pPr>
      <w:spacing w:before="40" w:after="160"/>
      <w:jc w:val="both"/>
    </w:pPr>
    <w:rPr>
      <w:rFonts w:ascii="Arial" w:hAnsi="Arial" w:cs="Arial"/>
      <w:sz w:val="20"/>
      <w:szCs w:val="20"/>
    </w:rPr>
  </w:style>
  <w:style w:type="paragraph" w:customStyle="1" w:styleId="MuPTextfett">
    <w:name w:val="MuP_Text_fett"/>
    <w:basedOn w:val="MuPText"/>
    <w:qFormat/>
    <w:rsid w:val="00AB02C5"/>
    <w:rPr>
      <w:b/>
    </w:rPr>
  </w:style>
  <w:style w:type="paragraph" w:customStyle="1" w:styleId="MuPTextingelb">
    <w:name w:val="MuP_Text_in gelb"/>
    <w:basedOn w:val="MuPText"/>
    <w:qFormat/>
    <w:rsid w:val="00AB02C5"/>
    <w:pPr>
      <w:spacing w:before="80" w:after="80"/>
    </w:pPr>
  </w:style>
  <w:style w:type="paragraph" w:customStyle="1" w:styleId="MuPTextTabelleAnhang">
    <w:name w:val="MuP_Text_Tabelle_Anhang"/>
    <w:basedOn w:val="tabelle-text"/>
    <w:qFormat/>
    <w:rsid w:val="00AB02C5"/>
    <w:pPr>
      <w:spacing w:before="60" w:after="60"/>
    </w:pPr>
    <w:rPr>
      <w:rFonts w:ascii="Arial" w:hAnsi="Arial"/>
      <w:color w:val="000000"/>
    </w:rPr>
  </w:style>
  <w:style w:type="paragraph" w:customStyle="1" w:styleId="MuPZwischenheadline">
    <w:name w:val="MuP_Zwischenheadline"/>
    <w:basedOn w:val="Standard"/>
    <w:qFormat/>
    <w:rsid w:val="00AB02C5"/>
    <w:pPr>
      <w:spacing w:before="240"/>
    </w:pPr>
    <w:rPr>
      <w:rFonts w:ascii="Arial" w:hAnsi="Arial" w:cs="Arial"/>
      <w:b/>
      <w:color w:val="002060"/>
      <w:sz w:val="22"/>
      <w:szCs w:val="20"/>
    </w:rPr>
  </w:style>
  <w:style w:type="paragraph" w:customStyle="1" w:styleId="SOP-Heading1">
    <w:name w:val="SOP- Heading1"/>
    <w:basedOn w:val="berschrift1"/>
    <w:semiHidden/>
    <w:rsid w:val="00AB02C5"/>
    <w:pPr>
      <w:numPr>
        <w:numId w:val="0"/>
      </w:numPr>
      <w:tabs>
        <w:tab w:val="num" w:pos="851"/>
      </w:tabs>
      <w:spacing w:before="0" w:after="120" w:line="260" w:lineRule="exact"/>
      <w:ind w:left="851" w:hanging="851"/>
    </w:pPr>
    <w:rPr>
      <w:bCs w:val="0"/>
      <w:caps/>
      <w:color w:val="auto"/>
      <w:sz w:val="22"/>
      <w:szCs w:val="20"/>
    </w:rPr>
  </w:style>
  <w:style w:type="paragraph" w:styleId="StandardWeb">
    <w:name w:val="Normal (Web)"/>
    <w:basedOn w:val="Standard"/>
    <w:uiPriority w:val="99"/>
    <w:unhideWhenUsed/>
    <w:rsid w:val="00AB02C5"/>
    <w:pPr>
      <w:spacing w:before="100" w:beforeAutospacing="1" w:after="100" w:afterAutospacing="1"/>
    </w:pPr>
    <w:rPr>
      <w:rFonts w:ascii="Times New Roman" w:hAnsi="Times New Roman"/>
    </w:rPr>
  </w:style>
  <w:style w:type="character" w:customStyle="1" w:styleId="symbol">
    <w:name w:val="symbol"/>
    <w:rsid w:val="00AB02C5"/>
    <w:rPr>
      <w:rFonts w:ascii="Symbol" w:hAnsi="Symbol" w:cs="Symbol"/>
      <w:color w:val="000000"/>
      <w:spacing w:val="0"/>
      <w:w w:val="100"/>
      <w:sz w:val="18"/>
      <w:szCs w:val="18"/>
      <w:u w:val="none"/>
      <w:vertAlign w:val="baseline"/>
    </w:rPr>
  </w:style>
  <w:style w:type="paragraph" w:customStyle="1" w:styleId="tabelle-fuzeile">
    <w:name w:val="tabelle-fußzeile"/>
    <w:basedOn w:val="Standard"/>
    <w:uiPriority w:val="99"/>
    <w:semiHidden/>
    <w:locked/>
    <w:rsid w:val="00AB02C5"/>
    <w:pPr>
      <w:tabs>
        <w:tab w:val="left" w:pos="874"/>
        <w:tab w:val="left" w:pos="1045"/>
      </w:tabs>
    </w:pPr>
    <w:rPr>
      <w:rFonts w:ascii="MyriaMM_301 wt 600 wd" w:hAnsi="MyriaMM_301 wt 600 wd" w:cs="MyriaMM_301 wt 600 wd"/>
      <w:color w:val="000000"/>
      <w:sz w:val="16"/>
      <w:szCs w:val="16"/>
    </w:rPr>
  </w:style>
  <w:style w:type="paragraph" w:styleId="Textkrper">
    <w:name w:val="Body Text"/>
    <w:basedOn w:val="Standard"/>
    <w:link w:val="TextkrperZchn"/>
    <w:semiHidden/>
    <w:rsid w:val="00AB02C5"/>
    <w:pPr>
      <w:overflowPunct w:val="0"/>
      <w:spacing w:after="120"/>
      <w:textAlignment w:val="baseline"/>
    </w:pPr>
    <w:rPr>
      <w:rFonts w:ascii="Times New Roman" w:hAnsi="Times New Roman" w:cs="Arial"/>
      <w:szCs w:val="21"/>
      <w:lang w:eastAsia="en-US"/>
    </w:rPr>
  </w:style>
  <w:style w:type="character" w:customStyle="1" w:styleId="TextkrperZchn">
    <w:name w:val="Textkörper Zchn"/>
    <w:basedOn w:val="Absatz-Standardschriftart"/>
    <w:link w:val="Textkrper"/>
    <w:semiHidden/>
    <w:rsid w:val="00AB02C5"/>
    <w:rPr>
      <w:rFonts w:cs="Arial"/>
      <w:sz w:val="24"/>
      <w:szCs w:val="21"/>
      <w:lang w:eastAsia="en-US"/>
    </w:rPr>
  </w:style>
  <w:style w:type="character" w:customStyle="1" w:styleId="berschrift7Zchn">
    <w:name w:val="Überschrift 7 Zchn"/>
    <w:aliases w:val="lösche4 Zchn"/>
    <w:basedOn w:val="Absatz-Standardschriftart"/>
    <w:link w:val="berschrift7"/>
    <w:uiPriority w:val="99"/>
    <w:semiHidden/>
    <w:rsid w:val="00EE53FC"/>
    <w:rPr>
      <w:rFonts w:ascii="MyriaMM_400 RG 600 NO" w:hAnsi="MyriaMM_400 RG 600 NO"/>
      <w:sz w:val="24"/>
      <w:szCs w:val="24"/>
    </w:rPr>
  </w:style>
  <w:style w:type="character" w:customStyle="1" w:styleId="berschrift8Zchn">
    <w:name w:val="Überschrift 8 Zchn"/>
    <w:aliases w:val="lösche 5 Zchn"/>
    <w:basedOn w:val="Absatz-Standardschriftart"/>
    <w:link w:val="berschrift8"/>
    <w:uiPriority w:val="99"/>
    <w:semiHidden/>
    <w:rsid w:val="00EE53FC"/>
    <w:rPr>
      <w:rFonts w:ascii="MyriaMM_400 RG 600 NO" w:hAnsi="MyriaMM_400 RG 600 NO"/>
      <w:i/>
      <w:iCs/>
      <w:sz w:val="24"/>
      <w:szCs w:val="24"/>
    </w:rPr>
  </w:style>
  <w:style w:type="character" w:customStyle="1" w:styleId="berschrift9Zchn">
    <w:name w:val="Überschrift 9 Zchn"/>
    <w:aliases w:val="lösche6 Zchn"/>
    <w:basedOn w:val="Absatz-Standardschriftart"/>
    <w:link w:val="berschrift9"/>
    <w:uiPriority w:val="99"/>
    <w:semiHidden/>
    <w:rsid w:val="00EE53FC"/>
    <w:rPr>
      <w:rFonts w:ascii="MyriaMM_400 RG 600 NO" w:hAnsi="MyriaMM_400 RG 600 NO"/>
      <w:i/>
      <w:iCs/>
      <w:sz w:val="24"/>
      <w:szCs w:val="24"/>
    </w:rPr>
  </w:style>
  <w:style w:type="paragraph" w:styleId="Verzeichnis4">
    <w:name w:val="toc 4"/>
    <w:basedOn w:val="Standard"/>
    <w:next w:val="Standard"/>
    <w:autoRedefine/>
    <w:uiPriority w:val="39"/>
    <w:unhideWhenUsed/>
    <w:rsid w:val="00AB02C5"/>
    <w:pPr>
      <w:tabs>
        <w:tab w:val="left" w:pos="1920"/>
        <w:tab w:val="right" w:leader="dot" w:pos="8494"/>
      </w:tabs>
      <w:ind w:left="2495" w:hanging="822"/>
    </w:pPr>
    <w:rPr>
      <w:rFonts w:ascii="Arial" w:hAnsi="Arial"/>
      <w:sz w:val="20"/>
    </w:rPr>
  </w:style>
  <w:style w:type="paragraph" w:styleId="Verzeichnis5">
    <w:name w:val="toc 5"/>
    <w:basedOn w:val="Standard"/>
    <w:next w:val="Standard"/>
    <w:autoRedefine/>
    <w:uiPriority w:val="39"/>
    <w:unhideWhenUsed/>
    <w:rsid w:val="00AB02C5"/>
    <w:pPr>
      <w:ind w:left="960"/>
    </w:pPr>
  </w:style>
  <w:style w:type="paragraph" w:styleId="Verzeichnis6">
    <w:name w:val="toc 6"/>
    <w:basedOn w:val="Standard"/>
    <w:next w:val="Standard"/>
    <w:autoRedefine/>
    <w:uiPriority w:val="39"/>
    <w:unhideWhenUsed/>
    <w:rsid w:val="00AB02C5"/>
    <w:pPr>
      <w:ind w:left="1200"/>
    </w:pPr>
  </w:style>
  <w:style w:type="paragraph" w:styleId="Verzeichnis7">
    <w:name w:val="toc 7"/>
    <w:basedOn w:val="Standard"/>
    <w:next w:val="Standard"/>
    <w:autoRedefine/>
    <w:uiPriority w:val="39"/>
    <w:unhideWhenUsed/>
    <w:rsid w:val="00AB02C5"/>
    <w:pPr>
      <w:ind w:left="1440"/>
    </w:pPr>
  </w:style>
  <w:style w:type="paragraph" w:styleId="Verzeichnis8">
    <w:name w:val="toc 8"/>
    <w:basedOn w:val="Standard"/>
    <w:next w:val="Standard"/>
    <w:autoRedefine/>
    <w:uiPriority w:val="39"/>
    <w:unhideWhenUsed/>
    <w:rsid w:val="00AB02C5"/>
    <w:pPr>
      <w:ind w:left="1680"/>
    </w:pPr>
  </w:style>
  <w:style w:type="paragraph" w:styleId="Verzeichnis9">
    <w:name w:val="toc 9"/>
    <w:basedOn w:val="Standard"/>
    <w:next w:val="Standard"/>
    <w:autoRedefine/>
    <w:uiPriority w:val="39"/>
    <w:unhideWhenUsed/>
    <w:rsid w:val="00AB02C5"/>
    <w:pPr>
      <w:ind w:left="1920"/>
    </w:pPr>
  </w:style>
  <w:style w:type="paragraph" w:customStyle="1" w:styleId="ZMHeaderTab01normal">
    <w:name w:val="ZM_Header_Tab_01_normal"/>
    <w:autoRedefine/>
    <w:qFormat/>
    <w:rsid w:val="00382E4D"/>
    <w:pPr>
      <w:spacing w:before="60" w:after="60"/>
      <w:ind w:left="60" w:right="60"/>
    </w:pPr>
    <w:rPr>
      <w:rFonts w:ascii="Arial" w:hAnsi="Arial" w:cs="Arial"/>
      <w:szCs w:val="22"/>
    </w:rPr>
  </w:style>
  <w:style w:type="paragraph" w:customStyle="1" w:styleId="ZMHeaderTab02fett">
    <w:name w:val="ZM_Header_Tab_02_fett"/>
    <w:basedOn w:val="ZMHeaderTab01normal"/>
    <w:qFormat/>
    <w:rsid w:val="00382E4D"/>
    <w:rPr>
      <w:rFonts w:ascii="Arial Fett" w:hAnsi="Arial Fett"/>
      <w:b/>
      <w:color w:val="323E4F" w:themeColor="text2" w:themeShade="BF"/>
    </w:rPr>
  </w:style>
  <w:style w:type="character" w:styleId="Fett0">
    <w:name w:val="Strong"/>
    <w:aliases w:val="F_Hervorhebung"/>
    <w:basedOn w:val="Absatz-Standardschriftart"/>
    <w:uiPriority w:val="22"/>
    <w:qFormat/>
    <w:rsid w:val="00677F53"/>
    <w:rPr>
      <w:rFonts w:ascii="Arial" w:hAnsi="Arial"/>
      <w:b/>
      <w:bCs/>
      <w:sz w:val="20"/>
    </w:rPr>
  </w:style>
  <w:style w:type="character" w:styleId="Hervorhebung0">
    <w:name w:val="Emphasis"/>
    <w:aliases w:val="K_Hervorhebung"/>
    <w:basedOn w:val="Absatz-Standardschriftart"/>
    <w:uiPriority w:val="20"/>
    <w:qFormat/>
    <w:rsid w:val="00677F53"/>
    <w:rPr>
      <w:rFonts w:ascii="Arial" w:hAnsi="Arial"/>
      <w:i/>
      <w:iCs/>
      <w:sz w:val="20"/>
    </w:rPr>
  </w:style>
  <w:style w:type="character" w:customStyle="1" w:styleId="NichtaufgelsteErwhnung1">
    <w:name w:val="Nicht aufgelöste Erwähnung1"/>
    <w:basedOn w:val="Absatz-Standardschriftart"/>
    <w:uiPriority w:val="99"/>
    <w:semiHidden/>
    <w:unhideWhenUsed/>
    <w:rsid w:val="001E6206"/>
    <w:rPr>
      <w:color w:val="808080"/>
      <w:shd w:val="clear" w:color="auto" w:fill="E6E6E6"/>
    </w:rPr>
  </w:style>
  <w:style w:type="character" w:customStyle="1" w:styleId="dochighlighting1">
    <w:name w:val="dochighlighting1"/>
    <w:basedOn w:val="Absatz-Standardschriftart"/>
    <w:rsid w:val="007153AF"/>
    <w:rPr>
      <w:color w:val="000000"/>
      <w:shd w:val="clear" w:color="auto" w:fill="FFCA49"/>
    </w:rPr>
  </w:style>
  <w:style w:type="character" w:customStyle="1" w:styleId="dochighlighting">
    <w:name w:val="dochighlighting"/>
    <w:basedOn w:val="Absatz-Standardschriftart"/>
    <w:rsid w:val="00334480"/>
  </w:style>
  <w:style w:type="character" w:styleId="IntensiveHervorhebung">
    <w:name w:val="Intense Emphasis"/>
    <w:basedOn w:val="Absatz-Standardschriftart"/>
    <w:uiPriority w:val="21"/>
    <w:qFormat/>
    <w:rsid w:val="00D05209"/>
    <w:rPr>
      <w:i/>
      <w:iCs/>
      <w:color w:val="5B9BD5" w:themeColor="accent1"/>
    </w:rPr>
  </w:style>
  <w:style w:type="paragraph" w:styleId="Index2">
    <w:name w:val="index 2"/>
    <w:basedOn w:val="Standard"/>
    <w:next w:val="Standard"/>
    <w:autoRedefine/>
    <w:uiPriority w:val="99"/>
    <w:semiHidden/>
    <w:unhideWhenUsed/>
    <w:rsid w:val="004E337D"/>
    <w:pPr>
      <w:ind w:left="480" w:hanging="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uiPriority="0"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aliases w:val="lösche1"/>
    <w:rsid w:val="00AB02C5"/>
    <w:rPr>
      <w:rFonts w:ascii="MyriaMM_400 RG 600 NO" w:hAnsi="MyriaMM_400 RG 600 NO"/>
      <w:sz w:val="24"/>
      <w:szCs w:val="24"/>
    </w:rPr>
  </w:style>
  <w:style w:type="paragraph" w:styleId="berschrift1">
    <w:name w:val="heading 1"/>
    <w:next w:val="standard0"/>
    <w:link w:val="berschrift1Zchn"/>
    <w:uiPriority w:val="99"/>
    <w:qFormat/>
    <w:rsid w:val="008042BA"/>
    <w:pPr>
      <w:keepNext/>
      <w:keepLines/>
      <w:numPr>
        <w:numId w:val="25"/>
      </w:numPr>
      <w:tabs>
        <w:tab w:val="left" w:pos="851"/>
      </w:tabs>
      <w:suppressAutoHyphens/>
      <w:spacing w:before="360" w:line="288" w:lineRule="auto"/>
      <w:outlineLvl w:val="0"/>
    </w:pPr>
    <w:rPr>
      <w:rFonts w:ascii="Arial" w:hAnsi="Arial"/>
      <w:b/>
      <w:bCs/>
      <w:color w:val="002060"/>
      <w:sz w:val="28"/>
      <w:szCs w:val="28"/>
    </w:rPr>
  </w:style>
  <w:style w:type="paragraph" w:styleId="berschrift2">
    <w:name w:val="heading 2"/>
    <w:next w:val="standard0"/>
    <w:link w:val="berschrift2Zchn"/>
    <w:autoRedefine/>
    <w:uiPriority w:val="99"/>
    <w:qFormat/>
    <w:rsid w:val="00C92C78"/>
    <w:pPr>
      <w:keepNext/>
      <w:keepLines/>
      <w:numPr>
        <w:ilvl w:val="1"/>
        <w:numId w:val="9"/>
      </w:numPr>
      <w:tabs>
        <w:tab w:val="clear" w:pos="1135"/>
        <w:tab w:val="left" w:pos="851"/>
      </w:tabs>
      <w:suppressAutoHyphens/>
      <w:spacing w:before="240" w:line="260" w:lineRule="exact"/>
      <w:ind w:left="851"/>
      <w:outlineLvl w:val="1"/>
    </w:pPr>
    <w:rPr>
      <w:rFonts w:ascii="Arial Fett" w:hAnsi="Arial Fett"/>
      <w:b/>
      <w:bCs/>
      <w:color w:val="002060"/>
      <w:sz w:val="22"/>
      <w:szCs w:val="24"/>
    </w:rPr>
  </w:style>
  <w:style w:type="paragraph" w:styleId="berschrift3">
    <w:name w:val="heading 3"/>
    <w:next w:val="Standard"/>
    <w:link w:val="berschrift3Zchn"/>
    <w:uiPriority w:val="99"/>
    <w:qFormat/>
    <w:rsid w:val="002F4037"/>
    <w:pPr>
      <w:keepNext/>
      <w:keepLines/>
      <w:numPr>
        <w:ilvl w:val="2"/>
        <w:numId w:val="9"/>
      </w:numPr>
      <w:spacing w:before="240" w:line="260" w:lineRule="exact"/>
      <w:ind w:left="851"/>
      <w:outlineLvl w:val="2"/>
    </w:pPr>
    <w:rPr>
      <w:rFonts w:ascii="Arial" w:hAnsi="Arial"/>
      <w:b/>
      <w:bCs/>
      <w:color w:val="002060"/>
      <w:sz w:val="22"/>
      <w:szCs w:val="24"/>
    </w:rPr>
  </w:style>
  <w:style w:type="paragraph" w:styleId="berschrift4">
    <w:name w:val="heading 4"/>
    <w:next w:val="standard0"/>
    <w:link w:val="berschrift4Zchn"/>
    <w:uiPriority w:val="99"/>
    <w:qFormat/>
    <w:rsid w:val="00AB02C5"/>
    <w:pPr>
      <w:keepNext/>
      <w:numPr>
        <w:ilvl w:val="3"/>
        <w:numId w:val="9"/>
      </w:numPr>
      <w:tabs>
        <w:tab w:val="left" w:pos="851"/>
      </w:tabs>
      <w:spacing w:before="240" w:line="260" w:lineRule="exact"/>
      <w:outlineLvl w:val="3"/>
    </w:pPr>
    <w:rPr>
      <w:rFonts w:ascii="Arial" w:hAnsi="Arial" w:cs="Arial"/>
      <w:b/>
      <w:color w:val="002060"/>
      <w:sz w:val="22"/>
    </w:rPr>
  </w:style>
  <w:style w:type="paragraph" w:styleId="berschrift5">
    <w:name w:val="heading 5"/>
    <w:basedOn w:val="Standard"/>
    <w:next w:val="Standard"/>
    <w:link w:val="berschrift5Zchn"/>
    <w:qFormat/>
    <w:rsid w:val="00AB02C5"/>
    <w:pPr>
      <w:spacing w:before="240" w:line="260" w:lineRule="exact"/>
      <w:outlineLvl w:val="4"/>
    </w:pPr>
    <w:rPr>
      <w:rFonts w:ascii="Arial Fett" w:hAnsi="Arial Fett"/>
      <w:b/>
      <w:color w:val="002060"/>
      <w:sz w:val="22"/>
      <w:szCs w:val="22"/>
    </w:rPr>
  </w:style>
  <w:style w:type="paragraph" w:styleId="berschrift6">
    <w:name w:val="heading 6"/>
    <w:aliases w:val="lösche3"/>
    <w:basedOn w:val="Standard"/>
    <w:next w:val="Standard"/>
    <w:link w:val="berschrift6Zchn"/>
    <w:uiPriority w:val="99"/>
    <w:semiHidden/>
    <w:qFormat/>
    <w:rsid w:val="00AB02C5"/>
    <w:pPr>
      <w:numPr>
        <w:ilvl w:val="5"/>
        <w:numId w:val="9"/>
      </w:numPr>
      <w:spacing w:before="240" w:after="60" w:line="260" w:lineRule="exact"/>
      <w:outlineLvl w:val="5"/>
    </w:pPr>
    <w:rPr>
      <w:i/>
      <w:iCs/>
      <w:sz w:val="22"/>
      <w:szCs w:val="22"/>
    </w:rPr>
  </w:style>
  <w:style w:type="paragraph" w:styleId="berschrift7">
    <w:name w:val="heading 7"/>
    <w:aliases w:val="lösche4"/>
    <w:basedOn w:val="Standard"/>
    <w:next w:val="Standard"/>
    <w:link w:val="berschrift7Zchn"/>
    <w:uiPriority w:val="99"/>
    <w:semiHidden/>
    <w:qFormat/>
    <w:rsid w:val="00AB02C5"/>
    <w:pPr>
      <w:numPr>
        <w:ilvl w:val="6"/>
        <w:numId w:val="9"/>
      </w:numPr>
      <w:spacing w:before="240" w:after="60" w:line="260" w:lineRule="exact"/>
      <w:outlineLvl w:val="6"/>
    </w:pPr>
  </w:style>
  <w:style w:type="paragraph" w:styleId="berschrift8">
    <w:name w:val="heading 8"/>
    <w:aliases w:val="lösche 5"/>
    <w:basedOn w:val="Standard"/>
    <w:next w:val="Standard"/>
    <w:link w:val="berschrift8Zchn"/>
    <w:uiPriority w:val="99"/>
    <w:semiHidden/>
    <w:qFormat/>
    <w:rsid w:val="00AB02C5"/>
    <w:pPr>
      <w:numPr>
        <w:ilvl w:val="7"/>
        <w:numId w:val="9"/>
      </w:numPr>
      <w:spacing w:before="240" w:after="60" w:line="260" w:lineRule="exact"/>
      <w:outlineLvl w:val="7"/>
    </w:pPr>
    <w:rPr>
      <w:i/>
      <w:iCs/>
    </w:rPr>
  </w:style>
  <w:style w:type="paragraph" w:styleId="berschrift9">
    <w:name w:val="heading 9"/>
    <w:aliases w:val="lösche6"/>
    <w:basedOn w:val="Standard"/>
    <w:next w:val="Standard"/>
    <w:link w:val="berschrift9Zchn"/>
    <w:uiPriority w:val="99"/>
    <w:semiHidden/>
    <w:qFormat/>
    <w:rsid w:val="00AB02C5"/>
    <w:pPr>
      <w:numPr>
        <w:ilvl w:val="8"/>
        <w:numId w:val="9"/>
      </w:numPr>
      <w:spacing w:before="240" w:after="60" w:line="260" w:lineRule="exact"/>
      <w:outlineLvl w:val="8"/>
    </w:pPr>
    <w:rPr>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0">
    <w:name w:val="standard"/>
    <w:link w:val="standardChar"/>
    <w:qFormat/>
    <w:rsid w:val="00AB02C5"/>
    <w:pPr>
      <w:spacing w:before="240"/>
    </w:pPr>
    <w:rPr>
      <w:rFonts w:ascii="Verdana" w:hAnsi="Verdana" w:cs="Arial"/>
    </w:rPr>
  </w:style>
  <w:style w:type="character" w:customStyle="1" w:styleId="standardChar">
    <w:name w:val="standard Char"/>
    <w:basedOn w:val="Absatz-Standardschriftart"/>
    <w:link w:val="standard0"/>
    <w:locked/>
    <w:rsid w:val="00AB02C5"/>
    <w:rPr>
      <w:rFonts w:ascii="Verdana" w:hAnsi="Verdana" w:cs="Arial"/>
    </w:rPr>
  </w:style>
  <w:style w:type="paragraph" w:customStyle="1" w:styleId="abbildung-titel">
    <w:name w:val="abbildung-titel"/>
    <w:basedOn w:val="standard0"/>
    <w:next w:val="standard0"/>
    <w:qFormat/>
    <w:rsid w:val="00AB02C5"/>
    <w:pPr>
      <w:numPr>
        <w:numId w:val="2"/>
      </w:numPr>
      <w:spacing w:before="120"/>
      <w:ind w:left="1418" w:hanging="1418"/>
    </w:pPr>
    <w:rPr>
      <w:rFonts w:ascii="Arial" w:hAnsi="Arial"/>
      <w:i/>
      <w:color w:val="000000" w:themeColor="text1"/>
    </w:rPr>
  </w:style>
  <w:style w:type="character" w:customStyle="1" w:styleId="fett">
    <w:name w:val="fett"/>
    <w:qFormat/>
    <w:rsid w:val="00FD5BBD"/>
    <w:rPr>
      <w:rFonts w:ascii="Verdana" w:hAnsi="Verdana" w:cs="Verdana"/>
      <w:b/>
      <w:bCs/>
      <w:color w:val="FF00FF"/>
      <w:sz w:val="20"/>
      <w:szCs w:val="20"/>
    </w:rPr>
  </w:style>
  <w:style w:type="paragraph" w:customStyle="1" w:styleId="fussnote">
    <w:name w:val="fussnote"/>
    <w:basedOn w:val="Funotentext"/>
    <w:qFormat/>
    <w:rsid w:val="00FD5BBD"/>
    <w:pPr>
      <w:ind w:left="180" w:hanging="180"/>
    </w:pPr>
    <w:rPr>
      <w:i/>
      <w:iCs/>
      <w:sz w:val="21"/>
    </w:rPr>
  </w:style>
  <w:style w:type="paragraph" w:styleId="Funotentext">
    <w:name w:val="footnote text"/>
    <w:basedOn w:val="Standard"/>
    <w:link w:val="FunotentextZchn"/>
    <w:semiHidden/>
    <w:rsid w:val="00AB02C5"/>
    <w:rPr>
      <w:rFonts w:ascii="Arial" w:hAnsi="Arial" w:cs="Arial"/>
      <w:sz w:val="20"/>
      <w:szCs w:val="21"/>
      <w:lang w:val="en-GB" w:eastAsia="en-GB"/>
    </w:rPr>
  </w:style>
  <w:style w:type="character" w:customStyle="1" w:styleId="FunotentextZchn">
    <w:name w:val="Fußnotentext Zchn"/>
    <w:basedOn w:val="Absatz-Standardschriftart"/>
    <w:link w:val="Funotentext"/>
    <w:semiHidden/>
    <w:rsid w:val="00AB02C5"/>
    <w:rPr>
      <w:rFonts w:ascii="Arial" w:hAnsi="Arial" w:cs="Arial"/>
      <w:szCs w:val="21"/>
      <w:lang w:val="en-GB" w:eastAsia="en-GB"/>
    </w:rPr>
  </w:style>
  <w:style w:type="character" w:customStyle="1" w:styleId="hervorhebung">
    <w:name w:val="hervorhebung"/>
    <w:qFormat/>
    <w:rsid w:val="00FD5BBD"/>
    <w:rPr>
      <w:i/>
      <w:iCs/>
      <w:color w:val="333399"/>
    </w:rPr>
  </w:style>
  <w:style w:type="paragraph" w:customStyle="1" w:styleId="liste-bullet">
    <w:name w:val="liste-bullet"/>
    <w:basedOn w:val="standard0"/>
    <w:qFormat/>
    <w:rsid w:val="00AB02C5"/>
    <w:pPr>
      <w:spacing w:before="0"/>
    </w:pPr>
    <w:rPr>
      <w:color w:val="000000"/>
    </w:rPr>
  </w:style>
  <w:style w:type="paragraph" w:customStyle="1" w:styleId="liste-liste">
    <w:name w:val="liste-liste"/>
    <w:basedOn w:val="MuPBulletEbene1"/>
    <w:qFormat/>
    <w:rsid w:val="00AB02C5"/>
    <w:pPr>
      <w:numPr>
        <w:numId w:val="3"/>
      </w:numPr>
    </w:pPr>
  </w:style>
  <w:style w:type="paragraph" w:customStyle="1" w:styleId="liste-num">
    <w:name w:val="liste-num"/>
    <w:basedOn w:val="standard0"/>
    <w:link w:val="liste-numChar"/>
    <w:uiPriority w:val="99"/>
    <w:qFormat/>
    <w:rsid w:val="00AB02C5"/>
    <w:pPr>
      <w:numPr>
        <w:numId w:val="4"/>
      </w:numPr>
      <w:spacing w:before="120"/>
    </w:pPr>
  </w:style>
  <w:style w:type="character" w:customStyle="1" w:styleId="liste-numZchn">
    <w:name w:val="liste-num Zchn"/>
    <w:uiPriority w:val="99"/>
    <w:locked/>
    <w:rsid w:val="00F52B2F"/>
    <w:rPr>
      <w:rFonts w:ascii="Verdana" w:hAnsi="Verdana"/>
      <w:color w:val="000000" w:themeColor="text1"/>
    </w:rPr>
  </w:style>
  <w:style w:type="character" w:customStyle="1" w:styleId="stichwort">
    <w:name w:val="stichwort"/>
    <w:qFormat/>
    <w:rsid w:val="00FD5BBD"/>
    <w:rPr>
      <w:rFonts w:ascii="Verdana" w:hAnsi="Verdana" w:cs="Verdana"/>
      <w:b/>
      <w:bCs/>
      <w:color w:val="666699"/>
      <w:sz w:val="20"/>
      <w:szCs w:val="28"/>
    </w:rPr>
  </w:style>
  <w:style w:type="paragraph" w:customStyle="1" w:styleId="tabelle-liste-bullet">
    <w:name w:val="tabelle-liste-bullet"/>
    <w:qFormat/>
    <w:rsid w:val="00AB02C5"/>
    <w:pPr>
      <w:numPr>
        <w:numId w:val="6"/>
      </w:numPr>
    </w:pPr>
    <w:rPr>
      <w:rFonts w:ascii="Verdana" w:hAnsi="Verdana" w:cs="Arial"/>
      <w:color w:val="0070C0"/>
      <w:sz w:val="16"/>
    </w:rPr>
  </w:style>
  <w:style w:type="paragraph" w:customStyle="1" w:styleId="tabelle-liste-liste">
    <w:name w:val="tabelle-liste-liste"/>
    <w:basedOn w:val="Standard"/>
    <w:rsid w:val="00AB02C5"/>
    <w:pPr>
      <w:numPr>
        <w:numId w:val="7"/>
      </w:numPr>
      <w:tabs>
        <w:tab w:val="left" w:pos="703"/>
      </w:tabs>
    </w:pPr>
    <w:rPr>
      <w:rFonts w:ascii="Verdana" w:hAnsi="Verdana" w:cs="MyriaMM_400 RG 600 NO"/>
      <w:color w:val="0070C0"/>
      <w:sz w:val="16"/>
      <w:szCs w:val="16"/>
    </w:rPr>
  </w:style>
  <w:style w:type="paragraph" w:customStyle="1" w:styleId="tabelle-liste-num">
    <w:name w:val="tabelle-liste-num"/>
    <w:qFormat/>
    <w:rsid w:val="00AB02C5"/>
    <w:pPr>
      <w:numPr>
        <w:numId w:val="8"/>
      </w:numPr>
    </w:pPr>
    <w:rPr>
      <w:rFonts w:ascii="Verdana" w:hAnsi="Verdana" w:cs="Arial"/>
      <w:color w:val="0070C0"/>
      <w:sz w:val="16"/>
    </w:rPr>
  </w:style>
  <w:style w:type="paragraph" w:customStyle="1" w:styleId="tabelle-text">
    <w:name w:val="tabelle-text"/>
    <w:qFormat/>
    <w:rsid w:val="00AB02C5"/>
    <w:pPr>
      <w:spacing w:before="120"/>
    </w:pPr>
    <w:rPr>
      <w:rFonts w:ascii="Verdana" w:hAnsi="Verdana" w:cs="Arial"/>
      <w:color w:val="0070C0"/>
      <w:sz w:val="16"/>
    </w:rPr>
  </w:style>
  <w:style w:type="paragraph" w:customStyle="1" w:styleId="tabelle-ueberschrift">
    <w:name w:val="tabelle-ueberschrift"/>
    <w:qFormat/>
    <w:rsid w:val="00AB02C5"/>
    <w:pPr>
      <w:spacing w:before="120"/>
    </w:pPr>
    <w:rPr>
      <w:rFonts w:ascii="Verdana" w:hAnsi="Verdana" w:cs="Arial"/>
      <w:b/>
      <w:color w:val="0070C0"/>
      <w:sz w:val="16"/>
    </w:rPr>
  </w:style>
  <w:style w:type="character" w:customStyle="1" w:styleId="berschrift1Zchn">
    <w:name w:val="Überschrift 1 Zchn"/>
    <w:basedOn w:val="Absatz-Standardschriftart"/>
    <w:link w:val="berschrift1"/>
    <w:uiPriority w:val="99"/>
    <w:rsid w:val="008042BA"/>
    <w:rPr>
      <w:rFonts w:ascii="Arial" w:hAnsi="Arial"/>
      <w:b/>
      <w:bCs/>
      <w:color w:val="002060"/>
      <w:sz w:val="28"/>
      <w:szCs w:val="28"/>
    </w:rPr>
  </w:style>
  <w:style w:type="character" w:customStyle="1" w:styleId="berschrift2Zchn">
    <w:name w:val="Überschrift 2 Zchn"/>
    <w:link w:val="berschrift2"/>
    <w:uiPriority w:val="99"/>
    <w:rsid w:val="00C92C78"/>
    <w:rPr>
      <w:rFonts w:ascii="Arial Fett" w:hAnsi="Arial Fett"/>
      <w:b/>
      <w:bCs/>
      <w:color w:val="002060"/>
      <w:sz w:val="22"/>
      <w:szCs w:val="24"/>
    </w:rPr>
  </w:style>
  <w:style w:type="character" w:customStyle="1" w:styleId="berschrift3Zchn">
    <w:name w:val="Überschrift 3 Zchn"/>
    <w:link w:val="berschrift3"/>
    <w:uiPriority w:val="99"/>
    <w:rsid w:val="002F4037"/>
    <w:rPr>
      <w:rFonts w:ascii="Arial" w:hAnsi="Arial"/>
      <w:b/>
      <w:bCs/>
      <w:color w:val="002060"/>
      <w:sz w:val="22"/>
      <w:szCs w:val="24"/>
    </w:rPr>
  </w:style>
  <w:style w:type="character" w:customStyle="1" w:styleId="berschrift4Zchn">
    <w:name w:val="Überschrift 4 Zchn"/>
    <w:link w:val="berschrift4"/>
    <w:uiPriority w:val="99"/>
    <w:rsid w:val="00FD5BBD"/>
    <w:rPr>
      <w:rFonts w:ascii="Arial" w:hAnsi="Arial" w:cs="Arial"/>
      <w:b/>
      <w:color w:val="002060"/>
      <w:sz w:val="22"/>
    </w:rPr>
  </w:style>
  <w:style w:type="character" w:customStyle="1" w:styleId="berschrift5Zchn">
    <w:name w:val="Überschrift 5 Zchn"/>
    <w:link w:val="berschrift5"/>
    <w:rsid w:val="00FD5BBD"/>
    <w:rPr>
      <w:rFonts w:ascii="Arial Fett" w:hAnsi="Arial Fett"/>
      <w:b/>
      <w:color w:val="002060"/>
      <w:sz w:val="22"/>
      <w:szCs w:val="22"/>
    </w:rPr>
  </w:style>
  <w:style w:type="paragraph" w:customStyle="1" w:styleId="ueberschrift01">
    <w:name w:val="ueberschrift01"/>
    <w:basedOn w:val="berschrift1"/>
    <w:next w:val="standard0"/>
    <w:qFormat/>
    <w:rsid w:val="003E5FF8"/>
    <w:rPr>
      <w:sz w:val="24"/>
    </w:rPr>
  </w:style>
  <w:style w:type="paragraph" w:customStyle="1" w:styleId="ueberschrift03">
    <w:name w:val="ueberschrift03"/>
    <w:basedOn w:val="berschrift3"/>
    <w:next w:val="standard0"/>
    <w:qFormat/>
    <w:rsid w:val="008C4367"/>
  </w:style>
  <w:style w:type="paragraph" w:customStyle="1" w:styleId="ueberschrift04">
    <w:name w:val="ueberschrift04"/>
    <w:basedOn w:val="berschrift4"/>
    <w:next w:val="standard0"/>
    <w:rsid w:val="00FC5DEB"/>
  </w:style>
  <w:style w:type="paragraph" w:customStyle="1" w:styleId="ueberschrift05">
    <w:name w:val="ueberschrift05"/>
    <w:basedOn w:val="berschrift6"/>
    <w:next w:val="standard0"/>
    <w:qFormat/>
    <w:rsid w:val="005B3245"/>
  </w:style>
  <w:style w:type="paragraph" w:customStyle="1" w:styleId="autor">
    <w:name w:val="autor"/>
    <w:basedOn w:val="standard0"/>
    <w:next w:val="standard0"/>
    <w:qFormat/>
    <w:rsid w:val="007A78F3"/>
    <w:rPr>
      <w:i/>
      <w:color w:val="ED7D31" w:themeColor="accent2"/>
    </w:rPr>
  </w:style>
  <w:style w:type="character" w:customStyle="1" w:styleId="berschrift6Zchn">
    <w:name w:val="Überschrift 6 Zchn"/>
    <w:aliases w:val="lösche3 Zchn"/>
    <w:basedOn w:val="Absatz-Standardschriftart"/>
    <w:link w:val="berschrift6"/>
    <w:uiPriority w:val="99"/>
    <w:semiHidden/>
    <w:rsid w:val="005B3245"/>
    <w:rPr>
      <w:rFonts w:ascii="MyriaMM_400 RG 600 NO" w:hAnsi="MyriaMM_400 RG 600 NO"/>
      <w:i/>
      <w:iCs/>
      <w:sz w:val="22"/>
      <w:szCs w:val="22"/>
    </w:rPr>
  </w:style>
  <w:style w:type="table" w:styleId="Tabellenraster">
    <w:name w:val="Table Grid"/>
    <w:basedOn w:val="NormaleTabelle"/>
    <w:uiPriority w:val="39"/>
    <w:rsid w:val="00AB02C5"/>
    <w:rPr>
      <w:rFonts w:ascii="Verdana" w:hAnsi="Verdan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elle-kopf">
    <w:name w:val="tabelle-kopf"/>
    <w:basedOn w:val="standard0"/>
    <w:qFormat/>
    <w:rsid w:val="00055DEA"/>
    <w:pPr>
      <w:shd w:val="clear" w:color="auto" w:fill="D9D9D9" w:themeFill="background1" w:themeFillShade="D9"/>
      <w:spacing w:before="0"/>
    </w:pPr>
  </w:style>
  <w:style w:type="character" w:customStyle="1" w:styleId="hochgestellt">
    <w:name w:val="hochgestellt"/>
    <w:basedOn w:val="standardChar"/>
    <w:uiPriority w:val="1"/>
    <w:qFormat/>
    <w:rsid w:val="004F74E7"/>
    <w:rPr>
      <w:rFonts w:ascii="Verdana" w:hAnsi="Verdana" w:cs="Arial"/>
      <w:sz w:val="22"/>
      <w:szCs w:val="22"/>
      <w:vertAlign w:val="superscript"/>
    </w:rPr>
  </w:style>
  <w:style w:type="character" w:customStyle="1" w:styleId="tiefgestellt">
    <w:name w:val="tiefgestellt"/>
    <w:basedOn w:val="standardChar"/>
    <w:uiPriority w:val="1"/>
    <w:qFormat/>
    <w:rsid w:val="004F74E7"/>
    <w:rPr>
      <w:rFonts w:ascii="Verdana" w:hAnsi="Verdana" w:cs="Arial"/>
      <w:sz w:val="22"/>
      <w:szCs w:val="22"/>
      <w:vertAlign w:val="subscript"/>
    </w:rPr>
  </w:style>
  <w:style w:type="paragraph" w:styleId="Sprechblasentext">
    <w:name w:val="Balloon Text"/>
    <w:basedOn w:val="Standard"/>
    <w:link w:val="SprechblasentextZchn"/>
    <w:uiPriority w:val="99"/>
    <w:semiHidden/>
    <w:unhideWhenUsed/>
    <w:rsid w:val="00AB02C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B02C5"/>
    <w:rPr>
      <w:rFonts w:ascii="Tahoma" w:hAnsi="Tahoma" w:cs="Tahoma"/>
      <w:sz w:val="16"/>
      <w:szCs w:val="16"/>
    </w:rPr>
  </w:style>
  <w:style w:type="character" w:styleId="Funotenzeichen">
    <w:name w:val="footnote reference"/>
    <w:basedOn w:val="Absatz-Standardschriftart"/>
    <w:semiHidden/>
    <w:rsid w:val="00AB02C5"/>
    <w:rPr>
      <w:vertAlign w:val="superscript"/>
    </w:rPr>
  </w:style>
  <w:style w:type="paragraph" w:customStyle="1" w:styleId="Kommentar">
    <w:name w:val="Kommentar"/>
    <w:basedOn w:val="standard0"/>
    <w:qFormat/>
    <w:rsid w:val="00AB02C5"/>
    <w:pPr>
      <w:spacing w:after="240"/>
    </w:pPr>
    <w:rPr>
      <w:b/>
      <w:color w:val="7030A0"/>
    </w:rPr>
  </w:style>
  <w:style w:type="paragraph" w:styleId="Kopfzeile">
    <w:name w:val="header"/>
    <w:basedOn w:val="Standard"/>
    <w:link w:val="KopfzeileZchn"/>
    <w:uiPriority w:val="99"/>
    <w:unhideWhenUsed/>
    <w:rsid w:val="00AB02C5"/>
    <w:pPr>
      <w:tabs>
        <w:tab w:val="center" w:pos="4536"/>
        <w:tab w:val="right" w:pos="9072"/>
      </w:tabs>
    </w:pPr>
  </w:style>
  <w:style w:type="character" w:customStyle="1" w:styleId="KopfzeileZchn">
    <w:name w:val="Kopfzeile Zchn"/>
    <w:basedOn w:val="Absatz-Standardschriftart"/>
    <w:link w:val="Kopfzeile"/>
    <w:uiPriority w:val="99"/>
    <w:rsid w:val="00AB02C5"/>
    <w:rPr>
      <w:rFonts w:ascii="MyriaMM_400 RG 600 NO" w:hAnsi="MyriaMM_400 RG 600 NO"/>
      <w:sz w:val="24"/>
      <w:szCs w:val="24"/>
    </w:rPr>
  </w:style>
  <w:style w:type="paragraph" w:styleId="Fuzeile">
    <w:name w:val="footer"/>
    <w:basedOn w:val="Standard"/>
    <w:link w:val="FuzeileZchn"/>
    <w:uiPriority w:val="99"/>
    <w:unhideWhenUsed/>
    <w:rsid w:val="00AB02C5"/>
    <w:pPr>
      <w:tabs>
        <w:tab w:val="center" w:pos="4536"/>
        <w:tab w:val="right" w:pos="9072"/>
      </w:tabs>
    </w:pPr>
  </w:style>
  <w:style w:type="character" w:customStyle="1" w:styleId="FuzeileZchn">
    <w:name w:val="Fußzeile Zchn"/>
    <w:basedOn w:val="Absatz-Standardschriftart"/>
    <w:link w:val="Fuzeile"/>
    <w:uiPriority w:val="99"/>
    <w:rsid w:val="00AB02C5"/>
    <w:rPr>
      <w:rFonts w:ascii="MyriaMM_400 RG 600 NO" w:hAnsi="MyriaMM_400 RG 600 NO"/>
      <w:sz w:val="24"/>
      <w:szCs w:val="24"/>
    </w:rPr>
  </w:style>
  <w:style w:type="paragraph" w:customStyle="1" w:styleId="berschrift">
    <w:name w:val="Überschrift"/>
    <w:basedOn w:val="standard0"/>
    <w:next w:val="standard0"/>
    <w:qFormat/>
    <w:rsid w:val="00AB02C5"/>
    <w:rPr>
      <w:b/>
      <w:color w:val="002060"/>
    </w:rPr>
  </w:style>
  <w:style w:type="character" w:customStyle="1" w:styleId="liste-numChar">
    <w:name w:val="liste-num Char"/>
    <w:basedOn w:val="standardChar"/>
    <w:link w:val="liste-num"/>
    <w:uiPriority w:val="99"/>
    <w:locked/>
    <w:rsid w:val="00AB02C5"/>
    <w:rPr>
      <w:rFonts w:ascii="Verdana" w:hAnsi="Verdana" w:cs="Arial"/>
    </w:rPr>
  </w:style>
  <w:style w:type="paragraph" w:styleId="Verzeichnis1">
    <w:name w:val="toc 1"/>
    <w:basedOn w:val="Standard"/>
    <w:next w:val="Standard"/>
    <w:autoRedefine/>
    <w:uiPriority w:val="39"/>
    <w:unhideWhenUsed/>
    <w:rsid w:val="002F4037"/>
    <w:pPr>
      <w:tabs>
        <w:tab w:val="left" w:pos="425"/>
        <w:tab w:val="right" w:leader="dot" w:pos="8494"/>
      </w:tabs>
      <w:spacing w:before="100" w:line="300" w:lineRule="exact"/>
      <w:ind w:left="425" w:hanging="425"/>
      <w:contextualSpacing/>
    </w:pPr>
    <w:rPr>
      <w:rFonts w:ascii="Arial Fett" w:hAnsi="Arial Fett" w:cs="Arial"/>
      <w:b/>
      <w:noProof/>
      <w:color w:val="002060"/>
      <w:sz w:val="20"/>
    </w:rPr>
  </w:style>
  <w:style w:type="paragraph" w:styleId="Verzeichnis2">
    <w:name w:val="toc 2"/>
    <w:basedOn w:val="Standard"/>
    <w:next w:val="Standard"/>
    <w:autoRedefine/>
    <w:uiPriority w:val="39"/>
    <w:unhideWhenUsed/>
    <w:rsid w:val="00AB02C5"/>
    <w:pPr>
      <w:tabs>
        <w:tab w:val="left" w:pos="964"/>
        <w:tab w:val="right" w:leader="dot" w:pos="8494"/>
      </w:tabs>
      <w:spacing w:before="100"/>
      <w:ind w:left="964" w:hanging="539"/>
      <w:contextualSpacing/>
    </w:pPr>
    <w:rPr>
      <w:rFonts w:ascii="Arial" w:hAnsi="Arial"/>
      <w:sz w:val="20"/>
    </w:rPr>
  </w:style>
  <w:style w:type="paragraph" w:styleId="Verzeichnis3">
    <w:name w:val="toc 3"/>
    <w:basedOn w:val="Standard"/>
    <w:next w:val="Standard"/>
    <w:autoRedefine/>
    <w:uiPriority w:val="39"/>
    <w:unhideWhenUsed/>
    <w:qFormat/>
    <w:rsid w:val="00AB02C5"/>
    <w:pPr>
      <w:tabs>
        <w:tab w:val="left" w:pos="1673"/>
        <w:tab w:val="right" w:leader="dot" w:pos="8494"/>
      </w:tabs>
      <w:ind w:left="1673" w:hanging="709"/>
      <w:contextualSpacing/>
    </w:pPr>
    <w:rPr>
      <w:rFonts w:ascii="Arial" w:hAnsi="Arial"/>
      <w:sz w:val="20"/>
    </w:rPr>
  </w:style>
  <w:style w:type="paragraph" w:styleId="Inhaltsverzeichnisberschrift">
    <w:name w:val="TOC Heading"/>
    <w:basedOn w:val="berschrift1"/>
    <w:next w:val="Standard"/>
    <w:uiPriority w:val="39"/>
    <w:unhideWhenUsed/>
    <w:qFormat/>
    <w:rsid w:val="00AB02C5"/>
    <w:pPr>
      <w:numPr>
        <w:numId w:val="0"/>
      </w:numPr>
      <w:suppressAutoHyphens w:val="0"/>
      <w:spacing w:before="480" w:line="276" w:lineRule="auto"/>
      <w:outlineLvl w:val="9"/>
    </w:pPr>
    <w:rPr>
      <w:rFonts w:asciiTheme="majorHAnsi" w:eastAsiaTheme="majorEastAsia" w:hAnsiTheme="majorHAnsi" w:cstheme="majorBidi"/>
      <w:color w:val="2E74B5" w:themeColor="accent1" w:themeShade="BF"/>
      <w:lang w:eastAsia="en-US"/>
    </w:rPr>
  </w:style>
  <w:style w:type="character" w:styleId="Hyperlink">
    <w:name w:val="Hyperlink"/>
    <w:basedOn w:val="Absatz-Standardschriftart"/>
    <w:uiPriority w:val="99"/>
    <w:unhideWhenUsed/>
    <w:rsid w:val="00AB02C5"/>
    <w:rPr>
      <w:color w:val="0563C1" w:themeColor="hyperlink"/>
      <w:u w:val="single"/>
    </w:rPr>
  </w:style>
  <w:style w:type="paragraph" w:styleId="Kommentartext">
    <w:name w:val="annotation text"/>
    <w:basedOn w:val="Standard"/>
    <w:link w:val="KommentartextZchn"/>
    <w:uiPriority w:val="99"/>
    <w:unhideWhenUsed/>
    <w:rsid w:val="00AB02C5"/>
    <w:rPr>
      <w:sz w:val="20"/>
      <w:szCs w:val="20"/>
    </w:rPr>
  </w:style>
  <w:style w:type="character" w:customStyle="1" w:styleId="KommentartextZchn">
    <w:name w:val="Kommentartext Zchn"/>
    <w:basedOn w:val="Absatz-Standardschriftart"/>
    <w:link w:val="Kommentartext"/>
    <w:uiPriority w:val="99"/>
    <w:rsid w:val="00AB02C5"/>
    <w:rPr>
      <w:rFonts w:ascii="MyriaMM_400 RG 600 NO" w:hAnsi="MyriaMM_400 RG 600 NO"/>
    </w:rPr>
  </w:style>
  <w:style w:type="character" w:styleId="Kommentarzeichen">
    <w:name w:val="annotation reference"/>
    <w:basedOn w:val="Absatz-Standardschriftart"/>
    <w:uiPriority w:val="99"/>
    <w:unhideWhenUsed/>
    <w:rsid w:val="00AB02C5"/>
    <w:rPr>
      <w:sz w:val="16"/>
      <w:szCs w:val="16"/>
    </w:rPr>
  </w:style>
  <w:style w:type="paragraph" w:styleId="Kommentarthema">
    <w:name w:val="annotation subject"/>
    <w:basedOn w:val="Kommentartext"/>
    <w:next w:val="Kommentartext"/>
    <w:link w:val="KommentarthemaZchn"/>
    <w:uiPriority w:val="99"/>
    <w:semiHidden/>
    <w:unhideWhenUsed/>
    <w:rsid w:val="00AB02C5"/>
    <w:rPr>
      <w:b/>
      <w:bCs/>
    </w:rPr>
  </w:style>
  <w:style w:type="character" w:customStyle="1" w:styleId="KommentarthemaZchn">
    <w:name w:val="Kommentarthema Zchn"/>
    <w:basedOn w:val="KommentartextZchn"/>
    <w:link w:val="Kommentarthema"/>
    <w:uiPriority w:val="99"/>
    <w:semiHidden/>
    <w:rsid w:val="00AB02C5"/>
    <w:rPr>
      <w:rFonts w:ascii="MyriaMM_400 RG 600 NO" w:hAnsi="MyriaMM_400 RG 600 NO"/>
      <w:b/>
      <w:bCs/>
    </w:rPr>
  </w:style>
  <w:style w:type="paragraph" w:styleId="berarbeitung">
    <w:name w:val="Revision"/>
    <w:hidden/>
    <w:uiPriority w:val="99"/>
    <w:semiHidden/>
    <w:rsid w:val="00AB02C5"/>
    <w:rPr>
      <w:rFonts w:ascii="MyriaMM_400 RG 600 NO" w:hAnsi="MyriaMM_400 RG 600 NO"/>
      <w:sz w:val="24"/>
      <w:szCs w:val="24"/>
      <w:lang w:val="en-US"/>
    </w:rPr>
  </w:style>
  <w:style w:type="paragraph" w:styleId="Listenabsatz">
    <w:name w:val="List Paragraph"/>
    <w:basedOn w:val="Standard"/>
    <w:uiPriority w:val="34"/>
    <w:qFormat/>
    <w:rsid w:val="009A6EE2"/>
    <w:pPr>
      <w:ind w:left="720"/>
      <w:contextualSpacing/>
    </w:pPr>
  </w:style>
  <w:style w:type="paragraph" w:styleId="Index1">
    <w:name w:val="index 1"/>
    <w:basedOn w:val="Standard"/>
    <w:next w:val="Standard"/>
    <w:autoRedefine/>
    <w:uiPriority w:val="99"/>
    <w:semiHidden/>
    <w:unhideWhenUsed/>
    <w:rsid w:val="003B6BF6"/>
    <w:pPr>
      <w:ind w:left="240" w:hanging="240"/>
    </w:pPr>
  </w:style>
  <w:style w:type="paragraph" w:customStyle="1" w:styleId="MuPBulletEbene1">
    <w:name w:val="MuP_Bullet_Ebene 1"/>
    <w:basedOn w:val="Standard"/>
    <w:qFormat/>
    <w:rsid w:val="008042BA"/>
    <w:pPr>
      <w:numPr>
        <w:numId w:val="5"/>
      </w:numPr>
      <w:tabs>
        <w:tab w:val="clear" w:pos="3941"/>
        <w:tab w:val="left" w:pos="284"/>
      </w:tabs>
      <w:spacing w:before="40" w:after="160"/>
      <w:ind w:left="284" w:hanging="284"/>
      <w:contextualSpacing/>
    </w:pPr>
    <w:rPr>
      <w:rFonts w:ascii="Arial" w:hAnsi="Arial" w:cs="Arial"/>
      <w:color w:val="000000"/>
      <w:sz w:val="20"/>
      <w:szCs w:val="20"/>
    </w:rPr>
  </w:style>
  <w:style w:type="paragraph" w:customStyle="1" w:styleId="1MuPZahlEbene">
    <w:name w:val="1 MuP_Zahl_Ebene"/>
    <w:basedOn w:val="MuPBulletEbene1"/>
    <w:rsid w:val="00AB02C5"/>
    <w:pPr>
      <w:numPr>
        <w:numId w:val="1"/>
      </w:numPr>
      <w:ind w:left="284" w:hanging="284"/>
    </w:pPr>
  </w:style>
  <w:style w:type="character" w:customStyle="1" w:styleId="apple-converted-space">
    <w:name w:val="apple-converted-space"/>
    <w:basedOn w:val="Absatz-Standardschriftart"/>
    <w:rsid w:val="00AB02C5"/>
  </w:style>
  <w:style w:type="paragraph" w:customStyle="1" w:styleId="Autor0">
    <w:name w:val="Autor"/>
    <w:basedOn w:val="Standard"/>
    <w:uiPriority w:val="99"/>
    <w:semiHidden/>
    <w:locked/>
    <w:rsid w:val="00AB02C5"/>
    <w:pPr>
      <w:jc w:val="right"/>
    </w:pPr>
    <w:rPr>
      <w:rFonts w:cs="MyriaMM_400 RG 600 NO"/>
      <w:color w:val="000000"/>
      <w:sz w:val="16"/>
      <w:szCs w:val="16"/>
    </w:rPr>
  </w:style>
  <w:style w:type="paragraph" w:customStyle="1" w:styleId="Default">
    <w:name w:val="Default"/>
    <w:semiHidden/>
    <w:rsid w:val="00AB02C5"/>
    <w:pPr>
      <w:autoSpaceDE w:val="0"/>
      <w:autoSpaceDN w:val="0"/>
      <w:adjustRightInd w:val="0"/>
    </w:pPr>
    <w:rPr>
      <w:rFonts w:ascii="Verdana" w:hAnsi="Verdana"/>
      <w:color w:val="000000"/>
      <w:sz w:val="24"/>
      <w:szCs w:val="24"/>
      <w:lang w:val="en-GB" w:eastAsia="en-GB"/>
    </w:rPr>
  </w:style>
  <w:style w:type="paragraph" w:customStyle="1" w:styleId="CM43">
    <w:name w:val="CM43"/>
    <w:basedOn w:val="Default"/>
    <w:next w:val="Default"/>
    <w:semiHidden/>
    <w:rsid w:val="00AB02C5"/>
    <w:pPr>
      <w:widowControl w:val="0"/>
    </w:pPr>
    <w:rPr>
      <w:rFonts w:ascii="Imago" w:hAnsi="Imago"/>
      <w:color w:val="auto"/>
      <w:lang w:val="en-US" w:eastAsia="en-US"/>
    </w:rPr>
  </w:style>
  <w:style w:type="paragraph" w:styleId="Dokumentstruktur">
    <w:name w:val="Document Map"/>
    <w:basedOn w:val="Standard"/>
    <w:link w:val="DokumentstrukturZchn"/>
    <w:uiPriority w:val="99"/>
    <w:semiHidden/>
    <w:unhideWhenUsed/>
    <w:rsid w:val="00AB02C5"/>
    <w:rPr>
      <w:rFonts w:ascii="Times New Roman" w:hAnsi="Times New Roman"/>
    </w:rPr>
  </w:style>
  <w:style w:type="character" w:customStyle="1" w:styleId="DokumentstrukturZchn">
    <w:name w:val="Dokumentstruktur Zchn"/>
    <w:basedOn w:val="Absatz-Standardschriftart"/>
    <w:link w:val="Dokumentstruktur"/>
    <w:uiPriority w:val="99"/>
    <w:semiHidden/>
    <w:rsid w:val="00AB02C5"/>
    <w:rPr>
      <w:sz w:val="24"/>
      <w:szCs w:val="24"/>
    </w:rPr>
  </w:style>
  <w:style w:type="paragraph" w:customStyle="1" w:styleId="MuPAusfllTab">
    <w:name w:val="MuP_Ausfüll_Tab"/>
    <w:basedOn w:val="Standard"/>
    <w:qFormat/>
    <w:rsid w:val="00AB02C5"/>
    <w:pPr>
      <w:spacing w:before="60" w:after="60"/>
      <w:ind w:left="60" w:right="60"/>
    </w:pPr>
    <w:rPr>
      <w:rFonts w:ascii="Arial" w:hAnsi="Arial" w:cs="Arial"/>
      <w:sz w:val="16"/>
      <w:szCs w:val="22"/>
    </w:rPr>
  </w:style>
  <w:style w:type="paragraph" w:customStyle="1" w:styleId="MuPBulletEbene2">
    <w:name w:val="MuP_Bullet_Ebene_2"/>
    <w:basedOn w:val="MuPBulletEbene1"/>
    <w:qFormat/>
    <w:rsid w:val="002F4037"/>
    <w:pPr>
      <w:numPr>
        <w:numId w:val="26"/>
      </w:numPr>
      <w:ind w:left="568" w:hanging="284"/>
    </w:pPr>
  </w:style>
  <w:style w:type="paragraph" w:customStyle="1" w:styleId="MuPFooter">
    <w:name w:val="MuP_Footer"/>
    <w:basedOn w:val="standard0"/>
    <w:rsid w:val="00AB02C5"/>
    <w:pPr>
      <w:tabs>
        <w:tab w:val="right" w:pos="8505"/>
      </w:tabs>
    </w:pPr>
    <w:rPr>
      <w:rFonts w:ascii="Arial" w:hAnsi="Arial"/>
      <w:sz w:val="18"/>
      <w:szCs w:val="18"/>
    </w:rPr>
  </w:style>
  <w:style w:type="paragraph" w:customStyle="1" w:styleId="MuPHeaderTab01normal">
    <w:name w:val="MuP_Header_Tab_01_normal"/>
    <w:autoRedefine/>
    <w:qFormat/>
    <w:rsid w:val="00AB02C5"/>
    <w:pPr>
      <w:spacing w:before="60" w:after="60"/>
      <w:ind w:left="60" w:right="60"/>
    </w:pPr>
    <w:rPr>
      <w:rFonts w:ascii="Arial" w:hAnsi="Arial" w:cs="Arial"/>
      <w:szCs w:val="22"/>
    </w:rPr>
  </w:style>
  <w:style w:type="paragraph" w:customStyle="1" w:styleId="MuPHeaderTab02fett">
    <w:name w:val="MuP_Header_Tab_02_fett"/>
    <w:basedOn w:val="MuPHeaderTab01normal"/>
    <w:qFormat/>
    <w:rsid w:val="00AB02C5"/>
    <w:rPr>
      <w:rFonts w:ascii="Arial Fett" w:hAnsi="Arial Fett"/>
      <w:b/>
      <w:color w:val="323E4F" w:themeColor="text2" w:themeShade="BF"/>
    </w:rPr>
  </w:style>
  <w:style w:type="paragraph" w:customStyle="1" w:styleId="MuPKommentar">
    <w:name w:val="MuP_Kommentar"/>
    <w:next w:val="Standard"/>
    <w:link w:val="MuPKommentarZchn"/>
    <w:qFormat/>
    <w:rsid w:val="00AB02C5"/>
    <w:pPr>
      <w:pBdr>
        <w:top w:val="single" w:sz="4" w:space="4" w:color="FFD85C"/>
        <w:left w:val="single" w:sz="4" w:space="4" w:color="FFD85C"/>
        <w:bottom w:val="single" w:sz="4" w:space="4" w:color="FFD85C"/>
        <w:right w:val="single" w:sz="4" w:space="4" w:color="FFD85C"/>
      </w:pBdr>
      <w:shd w:val="clear" w:color="auto" w:fill="FFD85C"/>
      <w:spacing w:before="240" w:after="240"/>
      <w:jc w:val="both"/>
    </w:pPr>
    <w:rPr>
      <w:rFonts w:ascii="Arial" w:hAnsi="Arial"/>
      <w:color w:val="000000" w:themeColor="text1"/>
      <w:szCs w:val="22"/>
    </w:rPr>
  </w:style>
  <w:style w:type="character" w:customStyle="1" w:styleId="MuPKommentarZchn">
    <w:name w:val="MuP_Kommentar Zchn"/>
    <w:link w:val="MuPKommentar"/>
    <w:rsid w:val="00AB02C5"/>
    <w:rPr>
      <w:rFonts w:ascii="Arial" w:hAnsi="Arial"/>
      <w:color w:val="000000" w:themeColor="text1"/>
      <w:szCs w:val="22"/>
      <w:shd w:val="clear" w:color="auto" w:fill="FFD85C"/>
    </w:rPr>
  </w:style>
  <w:style w:type="paragraph" w:customStyle="1" w:styleId="MuPSOPName">
    <w:name w:val="MuP_SOP_Name"/>
    <w:basedOn w:val="Standard"/>
    <w:qFormat/>
    <w:rsid w:val="00AB02C5"/>
    <w:pPr>
      <w:widowControl w:val="0"/>
      <w:autoSpaceDE w:val="0"/>
      <w:autoSpaceDN w:val="0"/>
      <w:adjustRightInd w:val="0"/>
    </w:pPr>
    <w:rPr>
      <w:rFonts w:ascii="Arial" w:hAnsi="Arial" w:cs="Arial"/>
      <w:b/>
      <w:sz w:val="28"/>
      <w:szCs w:val="22"/>
      <w:lang w:val="en-US"/>
    </w:rPr>
  </w:style>
  <w:style w:type="paragraph" w:customStyle="1" w:styleId="MuPTabelleHead1">
    <w:name w:val="MuP_Tabelle_Head_1"/>
    <w:link w:val="MuPTabelleHead1Zchn"/>
    <w:qFormat/>
    <w:rsid w:val="00AB02C5"/>
    <w:rPr>
      <w:rFonts w:ascii="Arial" w:hAnsi="Arial" w:cs="Arial"/>
      <w:b/>
      <w:color w:val="000000"/>
      <w:sz w:val="22"/>
    </w:rPr>
  </w:style>
  <w:style w:type="character" w:customStyle="1" w:styleId="MuPTabelleHead1Zchn">
    <w:name w:val="MuP_Tabelle_Head_1 Zchn"/>
    <w:link w:val="MuPTabelleHead1"/>
    <w:rsid w:val="00AB02C5"/>
    <w:rPr>
      <w:rFonts w:ascii="Arial" w:hAnsi="Arial" w:cs="Arial"/>
      <w:b/>
      <w:color w:val="000000"/>
      <w:sz w:val="22"/>
    </w:rPr>
  </w:style>
  <w:style w:type="paragraph" w:customStyle="1" w:styleId="MuPTabelleHead1Anhang">
    <w:name w:val="MuP_Tabelle_Head_1_Anhang"/>
    <w:basedOn w:val="MuPTabelleHead1"/>
    <w:qFormat/>
    <w:rsid w:val="00AB02C5"/>
    <w:rPr>
      <w:sz w:val="20"/>
    </w:rPr>
  </w:style>
  <w:style w:type="paragraph" w:customStyle="1" w:styleId="MuPTabelleHead2">
    <w:name w:val="MuP_Tabelle_Head_2"/>
    <w:basedOn w:val="MuPTabelleHead1"/>
    <w:qFormat/>
    <w:rsid w:val="00AB02C5"/>
    <w:rPr>
      <w:sz w:val="20"/>
    </w:rPr>
  </w:style>
  <w:style w:type="paragraph" w:customStyle="1" w:styleId="MuPTabelleHead2Anhang">
    <w:name w:val="MuP_Tabelle_Head_2_Anhang"/>
    <w:basedOn w:val="MuPTabelleHead1Anhang"/>
    <w:qFormat/>
    <w:rsid w:val="00AB02C5"/>
    <w:rPr>
      <w:sz w:val="18"/>
    </w:rPr>
  </w:style>
  <w:style w:type="paragraph" w:customStyle="1" w:styleId="MuPTabelleText">
    <w:name w:val="MuP_Tabelle_Text"/>
    <w:qFormat/>
    <w:rsid w:val="00AB02C5"/>
    <w:pPr>
      <w:spacing w:before="40" w:after="40"/>
      <w:contextualSpacing/>
    </w:pPr>
    <w:rPr>
      <w:rFonts w:ascii="Arial" w:hAnsi="Arial" w:cs="Arial"/>
      <w:color w:val="000000"/>
    </w:rPr>
  </w:style>
  <w:style w:type="paragraph" w:customStyle="1" w:styleId="MuPText">
    <w:name w:val="MuP_Text"/>
    <w:basedOn w:val="Standard"/>
    <w:qFormat/>
    <w:rsid w:val="00AB02C5"/>
    <w:pPr>
      <w:spacing w:before="40" w:after="160"/>
      <w:jc w:val="both"/>
    </w:pPr>
    <w:rPr>
      <w:rFonts w:ascii="Arial" w:hAnsi="Arial" w:cs="Arial"/>
      <w:sz w:val="20"/>
      <w:szCs w:val="20"/>
    </w:rPr>
  </w:style>
  <w:style w:type="paragraph" w:customStyle="1" w:styleId="MuPTextfett">
    <w:name w:val="MuP_Text_fett"/>
    <w:basedOn w:val="MuPText"/>
    <w:qFormat/>
    <w:rsid w:val="00AB02C5"/>
    <w:rPr>
      <w:b/>
    </w:rPr>
  </w:style>
  <w:style w:type="paragraph" w:customStyle="1" w:styleId="MuPTextingelb">
    <w:name w:val="MuP_Text_in gelb"/>
    <w:basedOn w:val="MuPText"/>
    <w:qFormat/>
    <w:rsid w:val="00AB02C5"/>
    <w:pPr>
      <w:spacing w:before="80" w:after="80"/>
    </w:pPr>
  </w:style>
  <w:style w:type="paragraph" w:customStyle="1" w:styleId="MuPTextTabelleAnhang">
    <w:name w:val="MuP_Text_Tabelle_Anhang"/>
    <w:basedOn w:val="tabelle-text"/>
    <w:qFormat/>
    <w:rsid w:val="00AB02C5"/>
    <w:pPr>
      <w:spacing w:before="60" w:after="60"/>
    </w:pPr>
    <w:rPr>
      <w:rFonts w:ascii="Arial" w:hAnsi="Arial"/>
      <w:color w:val="000000"/>
    </w:rPr>
  </w:style>
  <w:style w:type="paragraph" w:customStyle="1" w:styleId="MuPZwischenheadline">
    <w:name w:val="MuP_Zwischenheadline"/>
    <w:basedOn w:val="Standard"/>
    <w:qFormat/>
    <w:rsid w:val="00AB02C5"/>
    <w:pPr>
      <w:spacing w:before="240"/>
    </w:pPr>
    <w:rPr>
      <w:rFonts w:ascii="Arial" w:hAnsi="Arial" w:cs="Arial"/>
      <w:b/>
      <w:color w:val="002060"/>
      <w:sz w:val="22"/>
      <w:szCs w:val="20"/>
    </w:rPr>
  </w:style>
  <w:style w:type="paragraph" w:customStyle="1" w:styleId="SOP-Heading1">
    <w:name w:val="SOP- Heading1"/>
    <w:basedOn w:val="berschrift1"/>
    <w:semiHidden/>
    <w:rsid w:val="00AB02C5"/>
    <w:pPr>
      <w:numPr>
        <w:numId w:val="0"/>
      </w:numPr>
      <w:tabs>
        <w:tab w:val="num" w:pos="851"/>
      </w:tabs>
      <w:spacing w:before="0" w:after="120" w:line="260" w:lineRule="exact"/>
      <w:ind w:left="851" w:hanging="851"/>
    </w:pPr>
    <w:rPr>
      <w:bCs w:val="0"/>
      <w:caps/>
      <w:color w:val="auto"/>
      <w:sz w:val="22"/>
      <w:szCs w:val="20"/>
    </w:rPr>
  </w:style>
  <w:style w:type="paragraph" w:styleId="StandardWeb">
    <w:name w:val="Normal (Web)"/>
    <w:basedOn w:val="Standard"/>
    <w:uiPriority w:val="99"/>
    <w:unhideWhenUsed/>
    <w:rsid w:val="00AB02C5"/>
    <w:pPr>
      <w:spacing w:before="100" w:beforeAutospacing="1" w:after="100" w:afterAutospacing="1"/>
    </w:pPr>
    <w:rPr>
      <w:rFonts w:ascii="Times New Roman" w:hAnsi="Times New Roman"/>
    </w:rPr>
  </w:style>
  <w:style w:type="character" w:customStyle="1" w:styleId="symbol">
    <w:name w:val="symbol"/>
    <w:rsid w:val="00AB02C5"/>
    <w:rPr>
      <w:rFonts w:ascii="Symbol" w:hAnsi="Symbol" w:cs="Symbol"/>
      <w:color w:val="000000"/>
      <w:spacing w:val="0"/>
      <w:w w:val="100"/>
      <w:sz w:val="18"/>
      <w:szCs w:val="18"/>
      <w:u w:val="none"/>
      <w:vertAlign w:val="baseline"/>
    </w:rPr>
  </w:style>
  <w:style w:type="paragraph" w:customStyle="1" w:styleId="tabelle-fuzeile">
    <w:name w:val="tabelle-fußzeile"/>
    <w:basedOn w:val="Standard"/>
    <w:uiPriority w:val="99"/>
    <w:semiHidden/>
    <w:locked/>
    <w:rsid w:val="00AB02C5"/>
    <w:pPr>
      <w:tabs>
        <w:tab w:val="left" w:pos="874"/>
        <w:tab w:val="left" w:pos="1045"/>
      </w:tabs>
    </w:pPr>
    <w:rPr>
      <w:rFonts w:ascii="MyriaMM_301 wt 600 wd" w:hAnsi="MyriaMM_301 wt 600 wd" w:cs="MyriaMM_301 wt 600 wd"/>
      <w:color w:val="000000"/>
      <w:sz w:val="16"/>
      <w:szCs w:val="16"/>
    </w:rPr>
  </w:style>
  <w:style w:type="paragraph" w:styleId="Textkrper">
    <w:name w:val="Body Text"/>
    <w:basedOn w:val="Standard"/>
    <w:link w:val="TextkrperZchn"/>
    <w:semiHidden/>
    <w:rsid w:val="00AB02C5"/>
    <w:pPr>
      <w:overflowPunct w:val="0"/>
      <w:spacing w:after="120"/>
      <w:textAlignment w:val="baseline"/>
    </w:pPr>
    <w:rPr>
      <w:rFonts w:ascii="Times New Roman" w:hAnsi="Times New Roman" w:cs="Arial"/>
      <w:szCs w:val="21"/>
      <w:lang w:eastAsia="en-US"/>
    </w:rPr>
  </w:style>
  <w:style w:type="character" w:customStyle="1" w:styleId="TextkrperZchn">
    <w:name w:val="Textkörper Zchn"/>
    <w:basedOn w:val="Absatz-Standardschriftart"/>
    <w:link w:val="Textkrper"/>
    <w:semiHidden/>
    <w:rsid w:val="00AB02C5"/>
    <w:rPr>
      <w:rFonts w:cs="Arial"/>
      <w:sz w:val="24"/>
      <w:szCs w:val="21"/>
      <w:lang w:eastAsia="en-US"/>
    </w:rPr>
  </w:style>
  <w:style w:type="character" w:customStyle="1" w:styleId="berschrift7Zchn">
    <w:name w:val="Überschrift 7 Zchn"/>
    <w:aliases w:val="lösche4 Zchn"/>
    <w:basedOn w:val="Absatz-Standardschriftart"/>
    <w:link w:val="berschrift7"/>
    <w:uiPriority w:val="99"/>
    <w:semiHidden/>
    <w:rsid w:val="00EE53FC"/>
    <w:rPr>
      <w:rFonts w:ascii="MyriaMM_400 RG 600 NO" w:hAnsi="MyriaMM_400 RG 600 NO"/>
      <w:sz w:val="24"/>
      <w:szCs w:val="24"/>
    </w:rPr>
  </w:style>
  <w:style w:type="character" w:customStyle="1" w:styleId="berschrift8Zchn">
    <w:name w:val="Überschrift 8 Zchn"/>
    <w:aliases w:val="lösche 5 Zchn"/>
    <w:basedOn w:val="Absatz-Standardschriftart"/>
    <w:link w:val="berschrift8"/>
    <w:uiPriority w:val="99"/>
    <w:semiHidden/>
    <w:rsid w:val="00EE53FC"/>
    <w:rPr>
      <w:rFonts w:ascii="MyriaMM_400 RG 600 NO" w:hAnsi="MyriaMM_400 RG 600 NO"/>
      <w:i/>
      <w:iCs/>
      <w:sz w:val="24"/>
      <w:szCs w:val="24"/>
    </w:rPr>
  </w:style>
  <w:style w:type="character" w:customStyle="1" w:styleId="berschrift9Zchn">
    <w:name w:val="Überschrift 9 Zchn"/>
    <w:aliases w:val="lösche6 Zchn"/>
    <w:basedOn w:val="Absatz-Standardschriftart"/>
    <w:link w:val="berschrift9"/>
    <w:uiPriority w:val="99"/>
    <w:semiHidden/>
    <w:rsid w:val="00EE53FC"/>
    <w:rPr>
      <w:rFonts w:ascii="MyriaMM_400 RG 600 NO" w:hAnsi="MyriaMM_400 RG 600 NO"/>
      <w:i/>
      <w:iCs/>
      <w:sz w:val="24"/>
      <w:szCs w:val="24"/>
    </w:rPr>
  </w:style>
  <w:style w:type="paragraph" w:styleId="Verzeichnis4">
    <w:name w:val="toc 4"/>
    <w:basedOn w:val="Standard"/>
    <w:next w:val="Standard"/>
    <w:autoRedefine/>
    <w:uiPriority w:val="39"/>
    <w:unhideWhenUsed/>
    <w:rsid w:val="00AB02C5"/>
    <w:pPr>
      <w:tabs>
        <w:tab w:val="left" w:pos="1920"/>
        <w:tab w:val="right" w:leader="dot" w:pos="8494"/>
      </w:tabs>
      <w:ind w:left="2495" w:hanging="822"/>
    </w:pPr>
    <w:rPr>
      <w:rFonts w:ascii="Arial" w:hAnsi="Arial"/>
      <w:sz w:val="20"/>
    </w:rPr>
  </w:style>
  <w:style w:type="paragraph" w:styleId="Verzeichnis5">
    <w:name w:val="toc 5"/>
    <w:basedOn w:val="Standard"/>
    <w:next w:val="Standard"/>
    <w:autoRedefine/>
    <w:uiPriority w:val="39"/>
    <w:unhideWhenUsed/>
    <w:rsid w:val="00AB02C5"/>
    <w:pPr>
      <w:ind w:left="960"/>
    </w:pPr>
  </w:style>
  <w:style w:type="paragraph" w:styleId="Verzeichnis6">
    <w:name w:val="toc 6"/>
    <w:basedOn w:val="Standard"/>
    <w:next w:val="Standard"/>
    <w:autoRedefine/>
    <w:uiPriority w:val="39"/>
    <w:unhideWhenUsed/>
    <w:rsid w:val="00AB02C5"/>
    <w:pPr>
      <w:ind w:left="1200"/>
    </w:pPr>
  </w:style>
  <w:style w:type="paragraph" w:styleId="Verzeichnis7">
    <w:name w:val="toc 7"/>
    <w:basedOn w:val="Standard"/>
    <w:next w:val="Standard"/>
    <w:autoRedefine/>
    <w:uiPriority w:val="39"/>
    <w:unhideWhenUsed/>
    <w:rsid w:val="00AB02C5"/>
    <w:pPr>
      <w:ind w:left="1440"/>
    </w:pPr>
  </w:style>
  <w:style w:type="paragraph" w:styleId="Verzeichnis8">
    <w:name w:val="toc 8"/>
    <w:basedOn w:val="Standard"/>
    <w:next w:val="Standard"/>
    <w:autoRedefine/>
    <w:uiPriority w:val="39"/>
    <w:unhideWhenUsed/>
    <w:rsid w:val="00AB02C5"/>
    <w:pPr>
      <w:ind w:left="1680"/>
    </w:pPr>
  </w:style>
  <w:style w:type="paragraph" w:styleId="Verzeichnis9">
    <w:name w:val="toc 9"/>
    <w:basedOn w:val="Standard"/>
    <w:next w:val="Standard"/>
    <w:autoRedefine/>
    <w:uiPriority w:val="39"/>
    <w:unhideWhenUsed/>
    <w:rsid w:val="00AB02C5"/>
    <w:pPr>
      <w:ind w:left="1920"/>
    </w:pPr>
  </w:style>
  <w:style w:type="paragraph" w:customStyle="1" w:styleId="ZMHeaderTab01normal">
    <w:name w:val="ZM_Header_Tab_01_normal"/>
    <w:autoRedefine/>
    <w:qFormat/>
    <w:rsid w:val="00382E4D"/>
    <w:pPr>
      <w:spacing w:before="60" w:after="60"/>
      <w:ind w:left="60" w:right="60"/>
    </w:pPr>
    <w:rPr>
      <w:rFonts w:ascii="Arial" w:hAnsi="Arial" w:cs="Arial"/>
      <w:szCs w:val="22"/>
    </w:rPr>
  </w:style>
  <w:style w:type="paragraph" w:customStyle="1" w:styleId="ZMHeaderTab02fett">
    <w:name w:val="ZM_Header_Tab_02_fett"/>
    <w:basedOn w:val="ZMHeaderTab01normal"/>
    <w:qFormat/>
    <w:rsid w:val="00382E4D"/>
    <w:rPr>
      <w:rFonts w:ascii="Arial Fett" w:hAnsi="Arial Fett"/>
      <w:b/>
      <w:color w:val="323E4F" w:themeColor="text2" w:themeShade="BF"/>
    </w:rPr>
  </w:style>
  <w:style w:type="character" w:styleId="Fett0">
    <w:name w:val="Strong"/>
    <w:aliases w:val="F_Hervorhebung"/>
    <w:basedOn w:val="Absatz-Standardschriftart"/>
    <w:uiPriority w:val="22"/>
    <w:qFormat/>
    <w:rsid w:val="00677F53"/>
    <w:rPr>
      <w:rFonts w:ascii="Arial" w:hAnsi="Arial"/>
      <w:b/>
      <w:bCs/>
      <w:sz w:val="20"/>
    </w:rPr>
  </w:style>
  <w:style w:type="character" w:styleId="Hervorhebung0">
    <w:name w:val="Emphasis"/>
    <w:aliases w:val="K_Hervorhebung"/>
    <w:basedOn w:val="Absatz-Standardschriftart"/>
    <w:uiPriority w:val="20"/>
    <w:qFormat/>
    <w:rsid w:val="00677F53"/>
    <w:rPr>
      <w:rFonts w:ascii="Arial" w:hAnsi="Arial"/>
      <w:i/>
      <w:iCs/>
      <w:sz w:val="20"/>
    </w:rPr>
  </w:style>
  <w:style w:type="character" w:customStyle="1" w:styleId="NichtaufgelsteErwhnung1">
    <w:name w:val="Nicht aufgelöste Erwähnung1"/>
    <w:basedOn w:val="Absatz-Standardschriftart"/>
    <w:uiPriority w:val="99"/>
    <w:semiHidden/>
    <w:unhideWhenUsed/>
    <w:rsid w:val="001E6206"/>
    <w:rPr>
      <w:color w:val="808080"/>
      <w:shd w:val="clear" w:color="auto" w:fill="E6E6E6"/>
    </w:rPr>
  </w:style>
  <w:style w:type="character" w:customStyle="1" w:styleId="dochighlighting1">
    <w:name w:val="dochighlighting1"/>
    <w:basedOn w:val="Absatz-Standardschriftart"/>
    <w:rsid w:val="007153AF"/>
    <w:rPr>
      <w:color w:val="000000"/>
      <w:shd w:val="clear" w:color="auto" w:fill="FFCA49"/>
    </w:rPr>
  </w:style>
  <w:style w:type="character" w:customStyle="1" w:styleId="dochighlighting">
    <w:name w:val="dochighlighting"/>
    <w:basedOn w:val="Absatz-Standardschriftart"/>
    <w:rsid w:val="00334480"/>
  </w:style>
  <w:style w:type="character" w:styleId="IntensiveHervorhebung">
    <w:name w:val="Intense Emphasis"/>
    <w:basedOn w:val="Absatz-Standardschriftart"/>
    <w:uiPriority w:val="21"/>
    <w:qFormat/>
    <w:rsid w:val="00D05209"/>
    <w:rPr>
      <w:i/>
      <w:iCs/>
      <w:color w:val="5B9BD5" w:themeColor="accent1"/>
    </w:rPr>
  </w:style>
  <w:style w:type="paragraph" w:styleId="Index2">
    <w:name w:val="index 2"/>
    <w:basedOn w:val="Standard"/>
    <w:next w:val="Standard"/>
    <w:autoRedefine/>
    <w:uiPriority w:val="99"/>
    <w:semiHidden/>
    <w:unhideWhenUsed/>
    <w:rsid w:val="004E337D"/>
    <w:pPr>
      <w:ind w:left="48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833209">
      <w:bodyDiv w:val="1"/>
      <w:marLeft w:val="0"/>
      <w:marRight w:val="0"/>
      <w:marTop w:val="0"/>
      <w:marBottom w:val="0"/>
      <w:divBdr>
        <w:top w:val="none" w:sz="0" w:space="0" w:color="auto"/>
        <w:left w:val="none" w:sz="0" w:space="0" w:color="auto"/>
        <w:bottom w:val="none" w:sz="0" w:space="0" w:color="auto"/>
        <w:right w:val="none" w:sz="0" w:space="0" w:color="auto"/>
      </w:divBdr>
    </w:div>
    <w:div w:id="107428643">
      <w:bodyDiv w:val="1"/>
      <w:marLeft w:val="0"/>
      <w:marRight w:val="0"/>
      <w:marTop w:val="0"/>
      <w:marBottom w:val="0"/>
      <w:divBdr>
        <w:top w:val="none" w:sz="0" w:space="0" w:color="auto"/>
        <w:left w:val="none" w:sz="0" w:space="0" w:color="auto"/>
        <w:bottom w:val="none" w:sz="0" w:space="0" w:color="auto"/>
        <w:right w:val="none" w:sz="0" w:space="0" w:color="auto"/>
      </w:divBdr>
    </w:div>
    <w:div w:id="108204549">
      <w:bodyDiv w:val="1"/>
      <w:marLeft w:val="0"/>
      <w:marRight w:val="0"/>
      <w:marTop w:val="0"/>
      <w:marBottom w:val="0"/>
      <w:divBdr>
        <w:top w:val="none" w:sz="0" w:space="0" w:color="auto"/>
        <w:left w:val="none" w:sz="0" w:space="0" w:color="auto"/>
        <w:bottom w:val="none" w:sz="0" w:space="0" w:color="auto"/>
        <w:right w:val="none" w:sz="0" w:space="0" w:color="auto"/>
      </w:divBdr>
    </w:div>
    <w:div w:id="165243560">
      <w:bodyDiv w:val="1"/>
      <w:marLeft w:val="0"/>
      <w:marRight w:val="0"/>
      <w:marTop w:val="0"/>
      <w:marBottom w:val="0"/>
      <w:divBdr>
        <w:top w:val="none" w:sz="0" w:space="0" w:color="auto"/>
        <w:left w:val="none" w:sz="0" w:space="0" w:color="auto"/>
        <w:bottom w:val="none" w:sz="0" w:space="0" w:color="auto"/>
        <w:right w:val="none" w:sz="0" w:space="0" w:color="auto"/>
      </w:divBdr>
    </w:div>
    <w:div w:id="244266682">
      <w:bodyDiv w:val="1"/>
      <w:marLeft w:val="0"/>
      <w:marRight w:val="0"/>
      <w:marTop w:val="0"/>
      <w:marBottom w:val="0"/>
      <w:divBdr>
        <w:top w:val="none" w:sz="0" w:space="0" w:color="auto"/>
        <w:left w:val="none" w:sz="0" w:space="0" w:color="auto"/>
        <w:bottom w:val="none" w:sz="0" w:space="0" w:color="auto"/>
        <w:right w:val="none" w:sz="0" w:space="0" w:color="auto"/>
      </w:divBdr>
    </w:div>
    <w:div w:id="370809353">
      <w:bodyDiv w:val="1"/>
      <w:marLeft w:val="0"/>
      <w:marRight w:val="0"/>
      <w:marTop w:val="0"/>
      <w:marBottom w:val="0"/>
      <w:divBdr>
        <w:top w:val="none" w:sz="0" w:space="0" w:color="auto"/>
        <w:left w:val="none" w:sz="0" w:space="0" w:color="auto"/>
        <w:bottom w:val="none" w:sz="0" w:space="0" w:color="auto"/>
        <w:right w:val="none" w:sz="0" w:space="0" w:color="auto"/>
      </w:divBdr>
    </w:div>
    <w:div w:id="490604449">
      <w:bodyDiv w:val="1"/>
      <w:marLeft w:val="0"/>
      <w:marRight w:val="0"/>
      <w:marTop w:val="0"/>
      <w:marBottom w:val="0"/>
      <w:divBdr>
        <w:top w:val="none" w:sz="0" w:space="0" w:color="auto"/>
        <w:left w:val="none" w:sz="0" w:space="0" w:color="auto"/>
        <w:bottom w:val="none" w:sz="0" w:space="0" w:color="auto"/>
        <w:right w:val="none" w:sz="0" w:space="0" w:color="auto"/>
      </w:divBdr>
    </w:div>
    <w:div w:id="515853622">
      <w:bodyDiv w:val="1"/>
      <w:marLeft w:val="0"/>
      <w:marRight w:val="0"/>
      <w:marTop w:val="0"/>
      <w:marBottom w:val="0"/>
      <w:divBdr>
        <w:top w:val="none" w:sz="0" w:space="0" w:color="auto"/>
        <w:left w:val="none" w:sz="0" w:space="0" w:color="auto"/>
        <w:bottom w:val="none" w:sz="0" w:space="0" w:color="auto"/>
        <w:right w:val="none" w:sz="0" w:space="0" w:color="auto"/>
      </w:divBdr>
    </w:div>
    <w:div w:id="526649047">
      <w:bodyDiv w:val="1"/>
      <w:marLeft w:val="0"/>
      <w:marRight w:val="0"/>
      <w:marTop w:val="0"/>
      <w:marBottom w:val="0"/>
      <w:divBdr>
        <w:top w:val="none" w:sz="0" w:space="0" w:color="auto"/>
        <w:left w:val="none" w:sz="0" w:space="0" w:color="auto"/>
        <w:bottom w:val="none" w:sz="0" w:space="0" w:color="auto"/>
        <w:right w:val="none" w:sz="0" w:space="0" w:color="auto"/>
      </w:divBdr>
      <w:divsChild>
        <w:div w:id="1728526117">
          <w:marLeft w:val="0"/>
          <w:marRight w:val="0"/>
          <w:marTop w:val="0"/>
          <w:marBottom w:val="0"/>
          <w:divBdr>
            <w:top w:val="none" w:sz="0" w:space="0" w:color="auto"/>
            <w:left w:val="none" w:sz="0" w:space="0" w:color="auto"/>
            <w:bottom w:val="none" w:sz="0" w:space="0" w:color="auto"/>
            <w:right w:val="none" w:sz="0" w:space="0" w:color="auto"/>
          </w:divBdr>
          <w:divsChild>
            <w:div w:id="1514144204">
              <w:marLeft w:val="0"/>
              <w:marRight w:val="0"/>
              <w:marTop w:val="0"/>
              <w:marBottom w:val="0"/>
              <w:divBdr>
                <w:top w:val="none" w:sz="0" w:space="0" w:color="auto"/>
                <w:left w:val="none" w:sz="0" w:space="0" w:color="auto"/>
                <w:bottom w:val="none" w:sz="0" w:space="0" w:color="auto"/>
                <w:right w:val="none" w:sz="0" w:space="0" w:color="auto"/>
              </w:divBdr>
              <w:divsChild>
                <w:div w:id="1400594157">
                  <w:marLeft w:val="0"/>
                  <w:marRight w:val="0"/>
                  <w:marTop w:val="0"/>
                  <w:marBottom w:val="0"/>
                  <w:divBdr>
                    <w:top w:val="none" w:sz="0" w:space="0" w:color="auto"/>
                    <w:left w:val="none" w:sz="0" w:space="0" w:color="auto"/>
                    <w:bottom w:val="none" w:sz="0" w:space="0" w:color="auto"/>
                    <w:right w:val="none" w:sz="0" w:space="0" w:color="auto"/>
                  </w:divBdr>
                  <w:divsChild>
                    <w:div w:id="937643943">
                      <w:marLeft w:val="0"/>
                      <w:marRight w:val="0"/>
                      <w:marTop w:val="0"/>
                      <w:marBottom w:val="0"/>
                      <w:divBdr>
                        <w:top w:val="none" w:sz="0" w:space="0" w:color="auto"/>
                        <w:left w:val="none" w:sz="0" w:space="0" w:color="auto"/>
                        <w:bottom w:val="none" w:sz="0" w:space="0" w:color="auto"/>
                        <w:right w:val="none" w:sz="0" w:space="0" w:color="auto"/>
                      </w:divBdr>
                      <w:divsChild>
                        <w:div w:id="13063568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592520333">
      <w:bodyDiv w:val="1"/>
      <w:marLeft w:val="0"/>
      <w:marRight w:val="0"/>
      <w:marTop w:val="0"/>
      <w:marBottom w:val="0"/>
      <w:divBdr>
        <w:top w:val="none" w:sz="0" w:space="0" w:color="auto"/>
        <w:left w:val="none" w:sz="0" w:space="0" w:color="auto"/>
        <w:bottom w:val="none" w:sz="0" w:space="0" w:color="auto"/>
        <w:right w:val="none" w:sz="0" w:space="0" w:color="auto"/>
      </w:divBdr>
    </w:div>
    <w:div w:id="592904890">
      <w:bodyDiv w:val="1"/>
      <w:marLeft w:val="0"/>
      <w:marRight w:val="0"/>
      <w:marTop w:val="0"/>
      <w:marBottom w:val="0"/>
      <w:divBdr>
        <w:top w:val="none" w:sz="0" w:space="0" w:color="auto"/>
        <w:left w:val="none" w:sz="0" w:space="0" w:color="auto"/>
        <w:bottom w:val="none" w:sz="0" w:space="0" w:color="auto"/>
        <w:right w:val="none" w:sz="0" w:space="0" w:color="auto"/>
      </w:divBdr>
      <w:divsChild>
        <w:div w:id="332950610">
          <w:marLeft w:val="0"/>
          <w:marRight w:val="0"/>
          <w:marTop w:val="0"/>
          <w:marBottom w:val="0"/>
          <w:divBdr>
            <w:top w:val="none" w:sz="0" w:space="0" w:color="auto"/>
            <w:left w:val="none" w:sz="0" w:space="0" w:color="auto"/>
            <w:bottom w:val="none" w:sz="0" w:space="0" w:color="auto"/>
            <w:right w:val="none" w:sz="0" w:space="0" w:color="auto"/>
          </w:divBdr>
          <w:divsChild>
            <w:div w:id="1481456791">
              <w:marLeft w:val="0"/>
              <w:marRight w:val="0"/>
              <w:marTop w:val="0"/>
              <w:marBottom w:val="0"/>
              <w:divBdr>
                <w:top w:val="none" w:sz="0" w:space="0" w:color="auto"/>
                <w:left w:val="none" w:sz="0" w:space="0" w:color="auto"/>
                <w:bottom w:val="none" w:sz="0" w:space="0" w:color="auto"/>
                <w:right w:val="none" w:sz="0" w:space="0" w:color="auto"/>
              </w:divBdr>
              <w:divsChild>
                <w:div w:id="1141075688">
                  <w:marLeft w:val="0"/>
                  <w:marRight w:val="0"/>
                  <w:marTop w:val="0"/>
                  <w:marBottom w:val="0"/>
                  <w:divBdr>
                    <w:top w:val="none" w:sz="0" w:space="0" w:color="auto"/>
                    <w:left w:val="none" w:sz="0" w:space="0" w:color="auto"/>
                    <w:bottom w:val="none" w:sz="0" w:space="0" w:color="auto"/>
                    <w:right w:val="none" w:sz="0" w:space="0" w:color="auto"/>
                  </w:divBdr>
                  <w:divsChild>
                    <w:div w:id="1261839948">
                      <w:marLeft w:val="0"/>
                      <w:marRight w:val="0"/>
                      <w:marTop w:val="0"/>
                      <w:marBottom w:val="0"/>
                      <w:divBdr>
                        <w:top w:val="none" w:sz="0" w:space="0" w:color="auto"/>
                        <w:left w:val="none" w:sz="0" w:space="0" w:color="auto"/>
                        <w:bottom w:val="none" w:sz="0" w:space="0" w:color="auto"/>
                        <w:right w:val="none" w:sz="0" w:space="0" w:color="auto"/>
                      </w:divBdr>
                      <w:divsChild>
                        <w:div w:id="764961753">
                          <w:marLeft w:val="0"/>
                          <w:marRight w:val="0"/>
                          <w:marTop w:val="0"/>
                          <w:marBottom w:val="0"/>
                          <w:divBdr>
                            <w:top w:val="none" w:sz="0" w:space="0" w:color="auto"/>
                            <w:left w:val="none" w:sz="0" w:space="0" w:color="auto"/>
                            <w:bottom w:val="none" w:sz="0" w:space="0" w:color="auto"/>
                            <w:right w:val="none" w:sz="0" w:space="0" w:color="auto"/>
                          </w:divBdr>
                        </w:div>
                        <w:div w:id="913395553">
                          <w:marLeft w:val="0"/>
                          <w:marRight w:val="0"/>
                          <w:marTop w:val="0"/>
                          <w:marBottom w:val="0"/>
                          <w:divBdr>
                            <w:top w:val="none" w:sz="0" w:space="0" w:color="auto"/>
                            <w:left w:val="none" w:sz="0" w:space="0" w:color="auto"/>
                            <w:bottom w:val="none" w:sz="0" w:space="0" w:color="auto"/>
                            <w:right w:val="none" w:sz="0" w:space="0" w:color="auto"/>
                          </w:divBdr>
                        </w:div>
                        <w:div w:id="1069573855">
                          <w:marLeft w:val="0"/>
                          <w:marRight w:val="0"/>
                          <w:marTop w:val="0"/>
                          <w:marBottom w:val="0"/>
                          <w:divBdr>
                            <w:top w:val="none" w:sz="0" w:space="0" w:color="auto"/>
                            <w:left w:val="none" w:sz="0" w:space="0" w:color="auto"/>
                            <w:bottom w:val="none" w:sz="0" w:space="0" w:color="auto"/>
                            <w:right w:val="none" w:sz="0" w:space="0" w:color="auto"/>
                          </w:divBdr>
                        </w:div>
                        <w:div w:id="19971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473201">
      <w:bodyDiv w:val="1"/>
      <w:marLeft w:val="0"/>
      <w:marRight w:val="0"/>
      <w:marTop w:val="0"/>
      <w:marBottom w:val="0"/>
      <w:divBdr>
        <w:top w:val="none" w:sz="0" w:space="0" w:color="auto"/>
        <w:left w:val="none" w:sz="0" w:space="0" w:color="auto"/>
        <w:bottom w:val="none" w:sz="0" w:space="0" w:color="auto"/>
        <w:right w:val="none" w:sz="0" w:space="0" w:color="auto"/>
      </w:divBdr>
    </w:div>
    <w:div w:id="616370277">
      <w:bodyDiv w:val="1"/>
      <w:marLeft w:val="0"/>
      <w:marRight w:val="0"/>
      <w:marTop w:val="0"/>
      <w:marBottom w:val="0"/>
      <w:divBdr>
        <w:top w:val="none" w:sz="0" w:space="0" w:color="auto"/>
        <w:left w:val="none" w:sz="0" w:space="0" w:color="auto"/>
        <w:bottom w:val="none" w:sz="0" w:space="0" w:color="auto"/>
        <w:right w:val="none" w:sz="0" w:space="0" w:color="auto"/>
      </w:divBdr>
    </w:div>
    <w:div w:id="627709954">
      <w:bodyDiv w:val="1"/>
      <w:marLeft w:val="0"/>
      <w:marRight w:val="0"/>
      <w:marTop w:val="0"/>
      <w:marBottom w:val="0"/>
      <w:divBdr>
        <w:top w:val="none" w:sz="0" w:space="0" w:color="auto"/>
        <w:left w:val="none" w:sz="0" w:space="0" w:color="auto"/>
        <w:bottom w:val="none" w:sz="0" w:space="0" w:color="auto"/>
        <w:right w:val="none" w:sz="0" w:space="0" w:color="auto"/>
      </w:divBdr>
    </w:div>
    <w:div w:id="664164886">
      <w:bodyDiv w:val="1"/>
      <w:marLeft w:val="0"/>
      <w:marRight w:val="0"/>
      <w:marTop w:val="0"/>
      <w:marBottom w:val="0"/>
      <w:divBdr>
        <w:top w:val="none" w:sz="0" w:space="0" w:color="auto"/>
        <w:left w:val="none" w:sz="0" w:space="0" w:color="auto"/>
        <w:bottom w:val="none" w:sz="0" w:space="0" w:color="auto"/>
        <w:right w:val="none" w:sz="0" w:space="0" w:color="auto"/>
      </w:divBdr>
    </w:div>
    <w:div w:id="690883473">
      <w:bodyDiv w:val="1"/>
      <w:marLeft w:val="0"/>
      <w:marRight w:val="0"/>
      <w:marTop w:val="0"/>
      <w:marBottom w:val="0"/>
      <w:divBdr>
        <w:top w:val="none" w:sz="0" w:space="0" w:color="auto"/>
        <w:left w:val="none" w:sz="0" w:space="0" w:color="auto"/>
        <w:bottom w:val="none" w:sz="0" w:space="0" w:color="auto"/>
        <w:right w:val="none" w:sz="0" w:space="0" w:color="auto"/>
      </w:divBdr>
    </w:div>
    <w:div w:id="738481457">
      <w:bodyDiv w:val="1"/>
      <w:marLeft w:val="0"/>
      <w:marRight w:val="0"/>
      <w:marTop w:val="0"/>
      <w:marBottom w:val="0"/>
      <w:divBdr>
        <w:top w:val="none" w:sz="0" w:space="0" w:color="auto"/>
        <w:left w:val="none" w:sz="0" w:space="0" w:color="auto"/>
        <w:bottom w:val="none" w:sz="0" w:space="0" w:color="auto"/>
        <w:right w:val="none" w:sz="0" w:space="0" w:color="auto"/>
      </w:divBdr>
    </w:div>
    <w:div w:id="774784049">
      <w:bodyDiv w:val="1"/>
      <w:marLeft w:val="0"/>
      <w:marRight w:val="0"/>
      <w:marTop w:val="0"/>
      <w:marBottom w:val="0"/>
      <w:divBdr>
        <w:top w:val="none" w:sz="0" w:space="0" w:color="auto"/>
        <w:left w:val="none" w:sz="0" w:space="0" w:color="auto"/>
        <w:bottom w:val="none" w:sz="0" w:space="0" w:color="auto"/>
        <w:right w:val="none" w:sz="0" w:space="0" w:color="auto"/>
      </w:divBdr>
    </w:div>
    <w:div w:id="828248530">
      <w:bodyDiv w:val="1"/>
      <w:marLeft w:val="0"/>
      <w:marRight w:val="0"/>
      <w:marTop w:val="0"/>
      <w:marBottom w:val="0"/>
      <w:divBdr>
        <w:top w:val="none" w:sz="0" w:space="0" w:color="auto"/>
        <w:left w:val="none" w:sz="0" w:space="0" w:color="auto"/>
        <w:bottom w:val="none" w:sz="0" w:space="0" w:color="auto"/>
        <w:right w:val="none" w:sz="0" w:space="0" w:color="auto"/>
      </w:divBdr>
    </w:div>
    <w:div w:id="935020730">
      <w:bodyDiv w:val="1"/>
      <w:marLeft w:val="0"/>
      <w:marRight w:val="0"/>
      <w:marTop w:val="0"/>
      <w:marBottom w:val="0"/>
      <w:divBdr>
        <w:top w:val="none" w:sz="0" w:space="0" w:color="auto"/>
        <w:left w:val="none" w:sz="0" w:space="0" w:color="auto"/>
        <w:bottom w:val="none" w:sz="0" w:space="0" w:color="auto"/>
        <w:right w:val="none" w:sz="0" w:space="0" w:color="auto"/>
      </w:divBdr>
    </w:div>
    <w:div w:id="936526074">
      <w:bodyDiv w:val="1"/>
      <w:marLeft w:val="0"/>
      <w:marRight w:val="0"/>
      <w:marTop w:val="0"/>
      <w:marBottom w:val="0"/>
      <w:divBdr>
        <w:top w:val="none" w:sz="0" w:space="0" w:color="auto"/>
        <w:left w:val="none" w:sz="0" w:space="0" w:color="auto"/>
        <w:bottom w:val="none" w:sz="0" w:space="0" w:color="auto"/>
        <w:right w:val="none" w:sz="0" w:space="0" w:color="auto"/>
      </w:divBdr>
      <w:divsChild>
        <w:div w:id="1417240771">
          <w:marLeft w:val="0"/>
          <w:marRight w:val="0"/>
          <w:marTop w:val="0"/>
          <w:marBottom w:val="0"/>
          <w:divBdr>
            <w:top w:val="none" w:sz="0" w:space="0" w:color="auto"/>
            <w:left w:val="none" w:sz="0" w:space="0" w:color="auto"/>
            <w:bottom w:val="none" w:sz="0" w:space="0" w:color="auto"/>
            <w:right w:val="none" w:sz="0" w:space="0" w:color="auto"/>
          </w:divBdr>
          <w:divsChild>
            <w:div w:id="1031304686">
              <w:marLeft w:val="0"/>
              <w:marRight w:val="0"/>
              <w:marTop w:val="0"/>
              <w:marBottom w:val="0"/>
              <w:divBdr>
                <w:top w:val="none" w:sz="0" w:space="0" w:color="auto"/>
                <w:left w:val="none" w:sz="0" w:space="0" w:color="auto"/>
                <w:bottom w:val="none" w:sz="0" w:space="0" w:color="auto"/>
                <w:right w:val="none" w:sz="0" w:space="0" w:color="auto"/>
              </w:divBdr>
              <w:divsChild>
                <w:div w:id="1068309170">
                  <w:marLeft w:val="0"/>
                  <w:marRight w:val="0"/>
                  <w:marTop w:val="0"/>
                  <w:marBottom w:val="0"/>
                  <w:divBdr>
                    <w:top w:val="none" w:sz="0" w:space="0" w:color="auto"/>
                    <w:left w:val="none" w:sz="0" w:space="0" w:color="auto"/>
                    <w:bottom w:val="none" w:sz="0" w:space="0" w:color="auto"/>
                    <w:right w:val="none" w:sz="0" w:space="0" w:color="auto"/>
                  </w:divBdr>
                  <w:divsChild>
                    <w:div w:id="6836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920124">
      <w:bodyDiv w:val="1"/>
      <w:marLeft w:val="0"/>
      <w:marRight w:val="0"/>
      <w:marTop w:val="0"/>
      <w:marBottom w:val="0"/>
      <w:divBdr>
        <w:top w:val="none" w:sz="0" w:space="0" w:color="auto"/>
        <w:left w:val="none" w:sz="0" w:space="0" w:color="auto"/>
        <w:bottom w:val="none" w:sz="0" w:space="0" w:color="auto"/>
        <w:right w:val="none" w:sz="0" w:space="0" w:color="auto"/>
      </w:divBdr>
    </w:div>
    <w:div w:id="994340591">
      <w:bodyDiv w:val="1"/>
      <w:marLeft w:val="0"/>
      <w:marRight w:val="0"/>
      <w:marTop w:val="0"/>
      <w:marBottom w:val="0"/>
      <w:divBdr>
        <w:top w:val="none" w:sz="0" w:space="0" w:color="auto"/>
        <w:left w:val="none" w:sz="0" w:space="0" w:color="auto"/>
        <w:bottom w:val="none" w:sz="0" w:space="0" w:color="auto"/>
        <w:right w:val="none" w:sz="0" w:space="0" w:color="auto"/>
      </w:divBdr>
    </w:div>
    <w:div w:id="1015498164">
      <w:bodyDiv w:val="1"/>
      <w:marLeft w:val="0"/>
      <w:marRight w:val="0"/>
      <w:marTop w:val="0"/>
      <w:marBottom w:val="0"/>
      <w:divBdr>
        <w:top w:val="none" w:sz="0" w:space="0" w:color="auto"/>
        <w:left w:val="none" w:sz="0" w:space="0" w:color="auto"/>
        <w:bottom w:val="none" w:sz="0" w:space="0" w:color="auto"/>
        <w:right w:val="none" w:sz="0" w:space="0" w:color="auto"/>
      </w:divBdr>
    </w:div>
    <w:div w:id="1026104900">
      <w:bodyDiv w:val="1"/>
      <w:marLeft w:val="0"/>
      <w:marRight w:val="0"/>
      <w:marTop w:val="0"/>
      <w:marBottom w:val="0"/>
      <w:divBdr>
        <w:top w:val="none" w:sz="0" w:space="0" w:color="auto"/>
        <w:left w:val="none" w:sz="0" w:space="0" w:color="auto"/>
        <w:bottom w:val="none" w:sz="0" w:space="0" w:color="auto"/>
        <w:right w:val="none" w:sz="0" w:space="0" w:color="auto"/>
      </w:divBdr>
    </w:div>
    <w:div w:id="1121612980">
      <w:bodyDiv w:val="1"/>
      <w:marLeft w:val="0"/>
      <w:marRight w:val="0"/>
      <w:marTop w:val="0"/>
      <w:marBottom w:val="0"/>
      <w:divBdr>
        <w:top w:val="none" w:sz="0" w:space="0" w:color="auto"/>
        <w:left w:val="none" w:sz="0" w:space="0" w:color="auto"/>
        <w:bottom w:val="none" w:sz="0" w:space="0" w:color="auto"/>
        <w:right w:val="none" w:sz="0" w:space="0" w:color="auto"/>
      </w:divBdr>
    </w:div>
    <w:div w:id="1137258191">
      <w:bodyDiv w:val="1"/>
      <w:marLeft w:val="0"/>
      <w:marRight w:val="0"/>
      <w:marTop w:val="0"/>
      <w:marBottom w:val="0"/>
      <w:divBdr>
        <w:top w:val="none" w:sz="0" w:space="0" w:color="auto"/>
        <w:left w:val="none" w:sz="0" w:space="0" w:color="auto"/>
        <w:bottom w:val="none" w:sz="0" w:space="0" w:color="auto"/>
        <w:right w:val="none" w:sz="0" w:space="0" w:color="auto"/>
      </w:divBdr>
    </w:div>
    <w:div w:id="1158377308">
      <w:bodyDiv w:val="1"/>
      <w:marLeft w:val="0"/>
      <w:marRight w:val="0"/>
      <w:marTop w:val="0"/>
      <w:marBottom w:val="0"/>
      <w:divBdr>
        <w:top w:val="none" w:sz="0" w:space="0" w:color="auto"/>
        <w:left w:val="none" w:sz="0" w:space="0" w:color="auto"/>
        <w:bottom w:val="none" w:sz="0" w:space="0" w:color="auto"/>
        <w:right w:val="none" w:sz="0" w:space="0" w:color="auto"/>
      </w:divBdr>
    </w:div>
    <w:div w:id="1167937554">
      <w:bodyDiv w:val="1"/>
      <w:marLeft w:val="0"/>
      <w:marRight w:val="0"/>
      <w:marTop w:val="0"/>
      <w:marBottom w:val="0"/>
      <w:divBdr>
        <w:top w:val="none" w:sz="0" w:space="0" w:color="auto"/>
        <w:left w:val="none" w:sz="0" w:space="0" w:color="auto"/>
        <w:bottom w:val="none" w:sz="0" w:space="0" w:color="auto"/>
        <w:right w:val="none" w:sz="0" w:space="0" w:color="auto"/>
      </w:divBdr>
    </w:div>
    <w:div w:id="1255017588">
      <w:bodyDiv w:val="1"/>
      <w:marLeft w:val="0"/>
      <w:marRight w:val="0"/>
      <w:marTop w:val="0"/>
      <w:marBottom w:val="0"/>
      <w:divBdr>
        <w:top w:val="none" w:sz="0" w:space="0" w:color="auto"/>
        <w:left w:val="none" w:sz="0" w:space="0" w:color="auto"/>
        <w:bottom w:val="none" w:sz="0" w:space="0" w:color="auto"/>
        <w:right w:val="none" w:sz="0" w:space="0" w:color="auto"/>
      </w:divBdr>
    </w:div>
    <w:div w:id="1255044140">
      <w:bodyDiv w:val="1"/>
      <w:marLeft w:val="0"/>
      <w:marRight w:val="0"/>
      <w:marTop w:val="0"/>
      <w:marBottom w:val="0"/>
      <w:divBdr>
        <w:top w:val="none" w:sz="0" w:space="0" w:color="auto"/>
        <w:left w:val="none" w:sz="0" w:space="0" w:color="auto"/>
        <w:bottom w:val="none" w:sz="0" w:space="0" w:color="auto"/>
        <w:right w:val="none" w:sz="0" w:space="0" w:color="auto"/>
      </w:divBdr>
    </w:div>
    <w:div w:id="1413627696">
      <w:bodyDiv w:val="1"/>
      <w:marLeft w:val="0"/>
      <w:marRight w:val="0"/>
      <w:marTop w:val="0"/>
      <w:marBottom w:val="0"/>
      <w:divBdr>
        <w:top w:val="none" w:sz="0" w:space="0" w:color="auto"/>
        <w:left w:val="none" w:sz="0" w:space="0" w:color="auto"/>
        <w:bottom w:val="none" w:sz="0" w:space="0" w:color="auto"/>
        <w:right w:val="none" w:sz="0" w:space="0" w:color="auto"/>
      </w:divBdr>
    </w:div>
    <w:div w:id="1828088152">
      <w:bodyDiv w:val="1"/>
      <w:marLeft w:val="0"/>
      <w:marRight w:val="0"/>
      <w:marTop w:val="0"/>
      <w:marBottom w:val="0"/>
      <w:divBdr>
        <w:top w:val="none" w:sz="0" w:space="0" w:color="auto"/>
        <w:left w:val="none" w:sz="0" w:space="0" w:color="auto"/>
        <w:bottom w:val="none" w:sz="0" w:space="0" w:color="auto"/>
        <w:right w:val="none" w:sz="0" w:space="0" w:color="auto"/>
      </w:divBdr>
      <w:divsChild>
        <w:div w:id="822543526">
          <w:marLeft w:val="0"/>
          <w:marRight w:val="0"/>
          <w:marTop w:val="0"/>
          <w:marBottom w:val="0"/>
          <w:divBdr>
            <w:top w:val="none" w:sz="0" w:space="0" w:color="auto"/>
            <w:left w:val="none" w:sz="0" w:space="0" w:color="auto"/>
            <w:bottom w:val="none" w:sz="0" w:space="0" w:color="auto"/>
            <w:right w:val="none" w:sz="0" w:space="0" w:color="auto"/>
          </w:divBdr>
          <w:divsChild>
            <w:div w:id="1496266683">
              <w:marLeft w:val="0"/>
              <w:marRight w:val="0"/>
              <w:marTop w:val="0"/>
              <w:marBottom w:val="0"/>
              <w:divBdr>
                <w:top w:val="none" w:sz="0" w:space="0" w:color="auto"/>
                <w:left w:val="none" w:sz="0" w:space="0" w:color="auto"/>
                <w:bottom w:val="none" w:sz="0" w:space="0" w:color="auto"/>
                <w:right w:val="none" w:sz="0" w:space="0" w:color="auto"/>
              </w:divBdr>
              <w:divsChild>
                <w:div w:id="306713183">
                  <w:marLeft w:val="0"/>
                  <w:marRight w:val="0"/>
                  <w:marTop w:val="0"/>
                  <w:marBottom w:val="0"/>
                  <w:divBdr>
                    <w:top w:val="none" w:sz="0" w:space="0" w:color="auto"/>
                    <w:left w:val="none" w:sz="0" w:space="0" w:color="auto"/>
                    <w:bottom w:val="none" w:sz="0" w:space="0" w:color="auto"/>
                    <w:right w:val="none" w:sz="0" w:space="0" w:color="auto"/>
                  </w:divBdr>
                  <w:divsChild>
                    <w:div w:id="1275940096">
                      <w:marLeft w:val="0"/>
                      <w:marRight w:val="0"/>
                      <w:marTop w:val="0"/>
                      <w:marBottom w:val="0"/>
                      <w:divBdr>
                        <w:top w:val="none" w:sz="0" w:space="0" w:color="auto"/>
                        <w:left w:val="none" w:sz="0" w:space="0" w:color="auto"/>
                        <w:bottom w:val="none" w:sz="0" w:space="0" w:color="auto"/>
                        <w:right w:val="none" w:sz="0" w:space="0" w:color="auto"/>
                      </w:divBdr>
                      <w:divsChild>
                        <w:div w:id="89242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689281">
              <w:marLeft w:val="0"/>
              <w:marRight w:val="0"/>
              <w:marTop w:val="0"/>
              <w:marBottom w:val="0"/>
              <w:divBdr>
                <w:top w:val="none" w:sz="0" w:space="0" w:color="auto"/>
                <w:left w:val="none" w:sz="0" w:space="0" w:color="auto"/>
                <w:bottom w:val="none" w:sz="0" w:space="0" w:color="auto"/>
                <w:right w:val="none" w:sz="0" w:space="0" w:color="auto"/>
              </w:divBdr>
              <w:divsChild>
                <w:div w:id="708994241">
                  <w:marLeft w:val="0"/>
                  <w:marRight w:val="0"/>
                  <w:marTop w:val="0"/>
                  <w:marBottom w:val="0"/>
                  <w:divBdr>
                    <w:top w:val="none" w:sz="0" w:space="0" w:color="auto"/>
                    <w:left w:val="none" w:sz="0" w:space="0" w:color="auto"/>
                    <w:bottom w:val="none" w:sz="0" w:space="0" w:color="auto"/>
                    <w:right w:val="none" w:sz="0" w:space="0" w:color="auto"/>
                  </w:divBdr>
                  <w:divsChild>
                    <w:div w:id="1959951820">
                      <w:marLeft w:val="0"/>
                      <w:marRight w:val="0"/>
                      <w:marTop w:val="0"/>
                      <w:marBottom w:val="0"/>
                      <w:divBdr>
                        <w:top w:val="none" w:sz="0" w:space="0" w:color="auto"/>
                        <w:left w:val="none" w:sz="0" w:space="0" w:color="auto"/>
                        <w:bottom w:val="none" w:sz="0" w:space="0" w:color="auto"/>
                        <w:right w:val="none" w:sz="0" w:space="0" w:color="auto"/>
                      </w:divBdr>
                      <w:divsChild>
                        <w:div w:id="1466923069">
                          <w:marLeft w:val="0"/>
                          <w:marRight w:val="0"/>
                          <w:marTop w:val="0"/>
                          <w:marBottom w:val="0"/>
                          <w:divBdr>
                            <w:top w:val="none" w:sz="0" w:space="0" w:color="auto"/>
                            <w:left w:val="none" w:sz="0" w:space="0" w:color="auto"/>
                            <w:bottom w:val="none" w:sz="0" w:space="0" w:color="auto"/>
                            <w:right w:val="none" w:sz="0" w:space="0" w:color="auto"/>
                          </w:divBdr>
                          <w:divsChild>
                            <w:div w:id="404881687">
                              <w:marLeft w:val="0"/>
                              <w:marRight w:val="0"/>
                              <w:marTop w:val="0"/>
                              <w:marBottom w:val="0"/>
                              <w:divBdr>
                                <w:top w:val="none" w:sz="0" w:space="0" w:color="auto"/>
                                <w:left w:val="none" w:sz="0" w:space="0" w:color="auto"/>
                                <w:bottom w:val="none" w:sz="0" w:space="0" w:color="auto"/>
                                <w:right w:val="none" w:sz="0" w:space="0" w:color="auto"/>
                              </w:divBdr>
                            </w:div>
                            <w:div w:id="1075475827">
                              <w:marLeft w:val="0"/>
                              <w:marRight w:val="0"/>
                              <w:marTop w:val="0"/>
                              <w:marBottom w:val="0"/>
                              <w:divBdr>
                                <w:top w:val="none" w:sz="0" w:space="0" w:color="auto"/>
                                <w:left w:val="none" w:sz="0" w:space="0" w:color="auto"/>
                                <w:bottom w:val="none" w:sz="0" w:space="0" w:color="auto"/>
                                <w:right w:val="none" w:sz="0" w:space="0" w:color="auto"/>
                              </w:divBdr>
                            </w:div>
                            <w:div w:id="1767993503">
                              <w:marLeft w:val="0"/>
                              <w:marRight w:val="0"/>
                              <w:marTop w:val="0"/>
                              <w:marBottom w:val="0"/>
                              <w:divBdr>
                                <w:top w:val="none" w:sz="0" w:space="0" w:color="auto"/>
                                <w:left w:val="none" w:sz="0" w:space="0" w:color="auto"/>
                                <w:bottom w:val="none" w:sz="0" w:space="0" w:color="auto"/>
                                <w:right w:val="none" w:sz="0" w:space="0" w:color="auto"/>
                              </w:divBdr>
                            </w:div>
                            <w:div w:id="197316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532042">
      <w:bodyDiv w:val="1"/>
      <w:marLeft w:val="0"/>
      <w:marRight w:val="0"/>
      <w:marTop w:val="0"/>
      <w:marBottom w:val="0"/>
      <w:divBdr>
        <w:top w:val="none" w:sz="0" w:space="0" w:color="auto"/>
        <w:left w:val="none" w:sz="0" w:space="0" w:color="auto"/>
        <w:bottom w:val="none" w:sz="0" w:space="0" w:color="auto"/>
        <w:right w:val="none" w:sz="0" w:space="0" w:color="auto"/>
      </w:divBdr>
    </w:div>
    <w:div w:id="1851722257">
      <w:bodyDiv w:val="1"/>
      <w:marLeft w:val="0"/>
      <w:marRight w:val="0"/>
      <w:marTop w:val="0"/>
      <w:marBottom w:val="0"/>
      <w:divBdr>
        <w:top w:val="none" w:sz="0" w:space="0" w:color="auto"/>
        <w:left w:val="none" w:sz="0" w:space="0" w:color="auto"/>
        <w:bottom w:val="none" w:sz="0" w:space="0" w:color="auto"/>
        <w:right w:val="none" w:sz="0" w:space="0" w:color="auto"/>
      </w:divBdr>
    </w:div>
    <w:div w:id="1915311944">
      <w:bodyDiv w:val="1"/>
      <w:marLeft w:val="0"/>
      <w:marRight w:val="0"/>
      <w:marTop w:val="0"/>
      <w:marBottom w:val="0"/>
      <w:divBdr>
        <w:top w:val="none" w:sz="0" w:space="0" w:color="auto"/>
        <w:left w:val="none" w:sz="0" w:space="0" w:color="auto"/>
        <w:bottom w:val="none" w:sz="0" w:space="0" w:color="auto"/>
        <w:right w:val="none" w:sz="0" w:space="0" w:color="auto"/>
      </w:divBdr>
    </w:div>
    <w:div w:id="1947539214">
      <w:bodyDiv w:val="1"/>
      <w:marLeft w:val="0"/>
      <w:marRight w:val="0"/>
      <w:marTop w:val="0"/>
      <w:marBottom w:val="0"/>
      <w:divBdr>
        <w:top w:val="none" w:sz="0" w:space="0" w:color="auto"/>
        <w:left w:val="none" w:sz="0" w:space="0" w:color="auto"/>
        <w:bottom w:val="none" w:sz="0" w:space="0" w:color="auto"/>
        <w:right w:val="none" w:sz="0" w:space="0" w:color="auto"/>
      </w:divBdr>
    </w:div>
    <w:div w:id="2071420215">
      <w:bodyDiv w:val="1"/>
      <w:marLeft w:val="0"/>
      <w:marRight w:val="0"/>
      <w:marTop w:val="0"/>
      <w:marBottom w:val="0"/>
      <w:divBdr>
        <w:top w:val="none" w:sz="0" w:space="0" w:color="auto"/>
        <w:left w:val="none" w:sz="0" w:space="0" w:color="auto"/>
        <w:bottom w:val="none" w:sz="0" w:space="0" w:color="auto"/>
        <w:right w:val="none" w:sz="0" w:space="0" w:color="auto"/>
      </w:divBdr>
    </w:div>
    <w:div w:id="211304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a\AppData\Local\Microsoft\Windows\Temporary%20Internet%20Files\Content.Outlook\Y6RABP30\Vorlage%20f&#252;r%20SOP-Sammlung_11_%202016.dotm"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00D787-461B-43E5-8C1B-54D90F4A0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für SOP-Sammlung_11_ 2016.dotm</Template>
  <TotalTime>0</TotalTime>
  <Pages>11</Pages>
  <Words>3818</Words>
  <Characters>24055</Characters>
  <DocSecurity>0</DocSecurity>
  <Lines>200</Lines>
  <Paragraphs>55</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27818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2018-08-04T17:49:00Z</cp:lastPrinted>
  <dcterms:created xsi:type="dcterms:W3CDTF">2018-09-02T17:13:00Z</dcterms:created>
  <dcterms:modified xsi:type="dcterms:W3CDTF">2018-09-25T06:20:00Z</dcterms:modified>
</cp:coreProperties>
</file>