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F25" w:rsidRPr="00563F25" w:rsidRDefault="00563F25" w:rsidP="00563F25">
      <w:pPr>
        <w:shd w:val="clear" w:color="auto" w:fill="FFFFFF"/>
        <w:spacing w:after="240" w:line="253" w:lineRule="atLeast"/>
        <w:rPr>
          <w:rFonts w:ascii="Calibri" w:eastAsia="Times New Roman" w:hAnsi="Calibri" w:cs="Times New Roman"/>
          <w:color w:val="222222"/>
          <w:lang w:eastAsia="pt-BR"/>
        </w:rPr>
      </w:pPr>
      <w:bookmarkStart w:id="0" w:name="_GoBack"/>
      <w:bookmarkEnd w:id="0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00"/>
          <w:lang w:eastAsia="pt-BR"/>
        </w:rPr>
        <w:t># MEMORIAL ACADÊMICO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00"/>
          <w:lang w:eastAsia="pt-BR"/>
        </w:rPr>
        <w:br/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00"/>
          <w:lang w:eastAsia="pt-BR"/>
        </w:rPr>
        <w:br/>
        <w:t>## PROF. DR. CELSO ANTONIO PACHECO FIORILLO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00"/>
          <w:lang w:eastAsia="pt-BR"/>
        </w:rPr>
        <w:br/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00"/>
          <w:lang w:eastAsia="pt-BR"/>
        </w:rPr>
        <w:br/>
        <w:t>### Primeiro Professor Livre-Docente em Direito Ambiental do Brasil</w:t>
      </w:r>
    </w:p>
    <w:p w:rsidR="00563F25" w:rsidRPr="00563F25" w:rsidRDefault="00563F25" w:rsidP="00563F25">
      <w:pPr>
        <w:shd w:val="clear" w:color="auto" w:fill="FFFFFF"/>
        <w:spacing w:line="253" w:lineRule="atLeast"/>
        <w:rPr>
          <w:rFonts w:ascii="Calibri" w:eastAsia="Times New Roman" w:hAnsi="Calibri" w:cs="Times New Roman"/>
          <w:color w:val="222222"/>
          <w:lang w:eastAsia="pt-BR"/>
        </w:rPr>
      </w:pP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Fontes publicas</w:t>
      </w:r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inequívoca credibilidade que documentam o memorial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:</w:t>
      </w:r>
    </w:p>
    <w:p w:rsidR="00563F25" w:rsidRPr="00563F25" w:rsidRDefault="00563F25" w:rsidP="00563F25">
      <w:pPr>
        <w:shd w:val="clear" w:color="auto" w:fill="FFFFFF"/>
        <w:spacing w:line="253" w:lineRule="atLeast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</w:t>
      </w:r>
      <w:r w:rsidRPr="00563F25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  <w:lang w:eastAsia="pt-BR"/>
        </w:rPr>
        <w:t>- Lattes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 anotou 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Qualis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 189 artigos em periódicos neste CV.</w:t>
      </w:r>
    </w:p>
    <w:p w:rsidR="00563F25" w:rsidRPr="00563F25" w:rsidRDefault="00563F25" w:rsidP="00563F25">
      <w:pPr>
        <w:shd w:val="clear" w:color="auto" w:fill="FFFFFF"/>
        <w:spacing w:line="253" w:lineRule="atLeast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Celso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Fiorillo</w:t>
      </w:r>
      <w:proofErr w:type="spellEnd"/>
    </w:p>
    <w:p w:rsidR="00563F25" w:rsidRPr="00563F25" w:rsidRDefault="00563F25" w:rsidP="00563F25">
      <w:pPr>
        <w:numPr>
          <w:ilvl w:val="0"/>
          <w:numId w:val="1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Endereço para acessar este CV: </w:t>
      </w:r>
      <w:hyperlink r:id="rId6" w:tgtFrame="_blank" w:history="1">
        <w:r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http://lattes.cnpq.br/2325230608192870</w:t>
        </w:r>
      </w:hyperlink>
    </w:p>
    <w:p w:rsidR="00563F25" w:rsidRPr="00563F25" w:rsidRDefault="00563F25" w:rsidP="00563F25">
      <w:pPr>
        <w:numPr>
          <w:ilvl w:val="0"/>
          <w:numId w:val="1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ID Lattes: 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2325230608192870</w:t>
      </w:r>
    </w:p>
    <w:p w:rsidR="00563F25" w:rsidRPr="00563F25" w:rsidRDefault="00563F25" w:rsidP="00563F25">
      <w:pPr>
        <w:numPr>
          <w:ilvl w:val="0"/>
          <w:numId w:val="1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Última atualização do currículo em 11/08/2026</w:t>
      </w:r>
    </w:p>
    <w:p w:rsidR="00563F25" w:rsidRPr="00BF2707" w:rsidRDefault="00563F25" w:rsidP="00563F25">
      <w:pPr>
        <w:shd w:val="clear" w:color="auto" w:fill="FFFFFF"/>
        <w:spacing w:line="253" w:lineRule="atLeast"/>
        <w:rPr>
          <w:rFonts w:ascii="Calibri" w:eastAsia="Times New Roman" w:hAnsi="Calibri" w:cs="Times New Roman"/>
          <w:color w:val="222222"/>
          <w:lang w:val="en-US" w:eastAsia="pt-BR"/>
        </w:rPr>
      </w:pPr>
      <w:r w:rsidRPr="00BF2707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- </w:t>
      </w:r>
      <w:r w:rsidRPr="00BF2707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  <w:lang w:val="en-US" w:eastAsia="pt-BR"/>
        </w:rPr>
        <w:t>Google Acadêmico</w:t>
      </w:r>
      <w:r w:rsidRPr="00BF2707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/citações</w:t>
      </w:r>
    </w:p>
    <w:p w:rsidR="00563F25" w:rsidRPr="00BF2707" w:rsidRDefault="00F5683B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val="en-US" w:eastAsia="pt-BR"/>
        </w:rPr>
      </w:pPr>
      <w:hyperlink r:id="rId7" w:tgtFrame="_blank" w:history="1">
        <w:r w:rsidR="00563F25" w:rsidRPr="00BF270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pt-BR"/>
          </w:rPr>
          <w:t>https://scholar.google.com/citations?hl=pt-BR&amp;user=WzNy2L4AAAAJ​​</w:t>
        </w:r>
      </w:hyperlink>
    </w:p>
    <w:p w:rsidR="00563F25" w:rsidRPr="00563F25" w:rsidRDefault="00563F25" w:rsidP="00563F25">
      <w:pPr>
        <w:shd w:val="clear" w:color="auto" w:fill="FFFFFF"/>
        <w:spacing w:line="253" w:lineRule="atLeast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  <w:lang w:eastAsia="pt-BR"/>
        </w:rPr>
        <w:t xml:space="preserve">CNPq-Conselho Nacional de Desenvolvimento Científico e </w:t>
      </w:r>
      <w:proofErr w:type="spellStart"/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  <w:lang w:eastAsia="pt-BR"/>
        </w:rPr>
        <w:t>Tecdnologico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  <w:lang w:eastAsia="pt-BR"/>
        </w:rPr>
        <w:t>(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  <w:lang w:eastAsia="pt-BR"/>
        </w:rPr>
        <w:t>BRASIL)-</w:t>
      </w:r>
    </w:p>
    <w:p w:rsidR="00563F25" w:rsidRPr="00563F25" w:rsidRDefault="00563F25" w:rsidP="00563F25">
      <w:pPr>
        <w:shd w:val="clear" w:color="auto" w:fill="FFFFFF"/>
        <w:spacing w:line="253" w:lineRule="atLeast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Líder do Grupo de Pesquisa certificado formado em 2020 REGULAÇÃO e EMPRESA TRANSNACIONAL (endereço para acessar este espelho: </w:t>
      </w:r>
      <w:hyperlink r:id="rId8" w:tgtFrame="_blank" w:history="1">
        <w:r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http://dgp.cnpq.br/dgp/espelhogrupo/685953dgp.cnpq.br/dgp/espelhogrupo/8908949277474130</w:t>
        </w:r>
      </w:hyperlink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)</w:t>
      </w:r>
      <w:proofErr w:type="gramEnd"/>
    </w:p>
    <w:p w:rsidR="00563F25" w:rsidRPr="00563F25" w:rsidRDefault="00563F25" w:rsidP="00563F25">
      <w:pPr>
        <w:shd w:val="clear" w:color="auto" w:fill="FFFFFF"/>
        <w:spacing w:line="253" w:lineRule="atLeast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Líder do Grupo de Pesquisa certificado em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2017 TUTELA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JURÍDICA DAS EMPRESAS EM FACE DO DIREITO AMBIENTAL CONSTITUCIONAL (endereço para acessar este espelho: </w:t>
      </w:r>
      <w:hyperlink r:id="rId9" w:tgtFrame="_blank" w:history="1">
        <w:r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http://dgp.cnpq.br/dgp/espelhogrupo/303104</w:t>
        </w:r>
      </w:hyperlink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APRESENTAÇÃO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O presente Memorial Acadêmico tem por finalidade registrar a trajetória científica, acadêmica, institucional e internacional do **Professor Doutor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**, construída ao longo de décadas de dedicação ao ensino, à pesquisa, à advocacia, à produção científica e à formação de pesquisadores.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Trata-se da trajetória de um jurista cuja produção intelectual contribuiu para a consolidação do Direito Ambiental Constitucional brasileiro e, posteriormente, para a construção de novos campos do conhecimento jurídico, dentre os quais se destacam o Direito Empresarial Ambiental, a regulação jurídica das empresas transnacionais, o meio ambiente digital, a sociedade da informação, a inteligência artificial e a tutela constitucional da atividade econômica.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carreira aqui descrita revela não apenas intensa produção bibliográfica, mas, sobretudo, a construção de uma linha de pesquisa própria, coerente e 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lastRenderedPageBreak/>
        <w:t>continuamente desenvolvida, reconhecida nacional e internacionalmente por universidades, centros de pesquisa, instituições científicas e organismos profissionais. Segundo as informações constantes do documento-base, o Professor é autor de mais de 185 artigos científicos e de mais de 50 livros publicados no Brasil e na Europa, além de apresentar expressivo impacto acadêmico aferido por citações em bases públicas.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I – FORMAÇÃO ACADÊMICA E CONSOLIDAÇÃO CIENTÍFICA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carreira universitária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desenvolveu-se paralelamente ao processo de consolidação do Direito Ambiental como disciplina jurídica autônoma no Brasil.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Sua formação acadêmica, alicerçada no Mestrado e Doutorado em Direito das Relações Sociais, permitiu a construção de uma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sólida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base científica voltada à interpretação constitucional da proteção ambiental, integrando-a à ordem econômica, aos direitos fundamentais e ao desenvolvimento sustentável. Posteriormente, tornou-se o **primeiro Professor Livre-Docente em Direito Ambiental do Brasil**, marco institucional que evidencia o reconhecimento de sua contribuição original ao pensamento jurídico nacional.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obtenção da </w:t>
      </w:r>
      <w:proofErr w:type="spellStart"/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Livre-Docência,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oportunidade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em que recebeu nota máxima com atribuição de 20 notas dez(10,00) representa, no sistema universitário brasileiro, o reconhecimento da maturidade intelectual de um pesquisador e de sua capacidade de produzir conhecimento científico inovador. No caso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esse reconhecimento também simboliza o pioneirismo de uma geração responsável pela consolidação do Direito Ambiental Constitucional brasileiro.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II – A CONSTRUÇÃO DO DIREITO AMBIENTAL CONSTITUCIONAL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obra científica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desenvolveu-se em estreita sintonia com a evolução da Constituição Federal de 1988.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Ao longo de décadas, sua produção contribuiu para sistematizar princípios, conceitos e categorias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jurídicas relacionados à tutela constitucional do meio ambiente, conferindo unidade dogmática a um ramo do Direito que ainda se encontrava em processo de afirmação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Sua produção não permaneceu restrita ao estudo tradicional do Direito Ambiental.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Ao contrário.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 evolução das transformações econômicas, tecnológicas e sociais conduziu naturalmente suas pesquisas para novos campos, sempre mantendo como eixo central a proteção constitucional da pessoa humana, do meio ambiente e da atividade econômica.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Essa continuidade temática explica a impressionante coerência observada em sua produção científica.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III – A PRODUÇÃO BIBLIOGRÁFICA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produção intelectual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figura entre as mais extensas da doutrina jurídica brasileira contemporânea.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Segundo os dados públicos constantes do documento-base, publicou mais de **185 artigos científicos** e **54 livros**, editados no Brasil, Espanha e Portugal.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Sua obra mais conhecida, **Curso de Direito Ambiental Brasileiro**, atualmente em sua **27ª edição (2027)**, consolidou-se como uma das principais referências doutrinárias da área ambiental, sendo utilizada em cursos de graduação, pós-graduação, concursos públicos e formação da magistratura.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Entretanto, limitar sua produção a essa obra seria reduzir significativamente sua contribuição científica.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Os livros publicados nas últimas décadas revelam extraordinária capacidade de acompanhar as transformações do Direito contemporâneo.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Temas como: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empresas transnacionais;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inteligência artificial;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economia digital;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mudanças climáticas;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tributação ambiental;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agronegócio;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energias renováveis;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patrimônio cultural;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direitos humanos;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plataformas digitais;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proteção de dados;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sociedade da informação;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passaram a integrar sua linha permanente de investigação científica. Texto colado.txt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Observa-se, portanto, uma produção intelectual marcada pela permanente atualização e pela capacidade de antecipar debates jurídicos que posteriormente se tornariam centrais na agenda nacional e internacional.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IV – O DIREITO EMPRESARIAL AMBIENTAL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Um dos aspectos mais inovadores da trajetória científica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consiste na construção do Direito Empresarial Ambiental como campo de investigação.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 aproximação entre atividade econômica, ordem constitucional e proteção ambiental permitiu o desenvolvimento de uma linha de pesquisa própria voltada à regulação jurídica das empresas, especialmente das empresas transnacionais.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Essa evolução pode ser observada na sucessão de obras dedicadas à função social da empresa, à responsabilidade ambiental empresarial, à economia digital, à inteligência artificial, às plataformas tecnológicas, às energias renováveis e à nova disciplina jurídica das corporações globais. Texto colado.txt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Trata-se de contribuição científica que amplia significativamente os horizontes tradicionais do Direito Ambiental brasileiro.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V – A INTERNACIONALIZAÇÃO DA PESQUISA JURÍDICA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internacionalização da carreira acadêmica constitui uma das características mais marcantes da trajetória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Sua atuação internacional não se resume à participação eventual em congressos.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Ao contrário.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Caracteriza-se por relações acadêmicas permanentes estabelecidas com universidades europeias, especialmente na Espanha e em Portugal.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## Universidade de Salamanca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Entre essas instituições destaca-se a histórica **Universidade de Salamanca**, uma das mais tradicionais universidades do mundo ocidental.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No âmbito dessa universidade, exerce as funções de: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**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Director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Académico do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Congreso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Ambiental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Contemporáneo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España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/Brasil**;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**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Miembro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del</w:t>
      </w:r>
      <w:proofErr w:type="spellEnd"/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Grupo de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Estudios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Procesales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la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Universidad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 Salamanca – Grupo de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Investigación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Reconocido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(GIR) IUDICIUM**;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integrante do **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Consejo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Científico de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la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Colección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Estudios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Jurídicos de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Ediciones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Universidad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 Salamanca**.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Essas atividades evidenciam inserção institucional estável e reconhecimento científico internacional, permitindo a aproximação permanente entre pesquisadores brasileiros e europeus.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Sua atuação também resultou na publicação de importantes obras jurídicas editadas na Espanha.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## Portugal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No âmbito da cooperação luso-brasileira, atua como professor convidado da Universidade Politécnica de Tomar.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Também participa da organização do Congresso Luso-Brasileiro de Direitos Humanos na Sociedade da Informação e da publicação de obras científicas editadas em Portugal. (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sediment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://file_00000000c224820e8e4e2c16714ac0ae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)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VI – A FORMAÇÃO DE RECURSOS HUMANOS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docência sempre ocupou posição central na carreira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Além da intensa atividade em cursos de graduação e pós-graduação, orientou aproximadamente **200 dissertações de mestrado e teses de doutorado**, formando pesquisadores que hoje atuam em universidades, magistratura, Ministério Público, advocacia e administração pública.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Sua atuação como Professor Permanente do Programa de Mestrado e Doutorado em Direito Empresarial da UNINOVE reforça esse compromisso permanente com a formação científica.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VII – PESQUISA E LIDERANÇA CIENTÍFICA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exerce liderança em grupos de pesquisa certificados pelo CNPq, dedicados ao estudo da tutela jurídica das empresas em face do Direito Ambiental Constitucional e da regulação das empresas transnacionais.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Além disso, atua como pesquisador convidado em grupos vinculados à UERJ e à UFSCar, ampliando a cooperação entre diferentes centros de pesquisa brasileiros.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VIII – ATUAÇÃO INSTITUCIONAL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 carreira acadêmica foi acompanhada por intensa participação institucional.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Entre as principais funções exercidas destacam-se: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Presidente da Comissão Permanente do Meio Ambiente da OAB/SP por dois mandatos;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Presidente do Comitê de Defesa da Dignidade da Pessoa Humana no Meio Ambiente Digital;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representante da OAB/SP em importantes conselhos estaduais relacionados à proteção ambiental;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coordenador e professor do Curso de Especialização em Direito Ambiental da Escola Superior de Advocacia da OAB/SP;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assessor científico da FAPESP;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integrante da Academia Paulista de Direito.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IX – IMPACTO ACADÊMICO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 influência de sua produção científica pode ser medida pelos indicadores públicos do Google Scholar.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O documento-base registra: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**7.717 citações**;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**Índice h = 22**;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 **Índice i10 = 40**.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Esses números refletem o reconhecimento da comunidade acadêmica e demonstram a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utilização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recorrente de suas obras por pesquisadores brasileiros e estrangeiros.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---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# X – LEGADO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 xml:space="preserve">A trajetória do Professor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caracteriza-se pela continuidade, coerência e permanente renovação.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Seu legado não se limita à expressiva produção bibliográfica nem ao elevado número de citações acadêmicas.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Ele se manifesta na formação de pesquisadores, na consolidação do Direito Ambiental Constitucional brasileiro, na expansão do Direito Empresarial Ambiental, na internacionalização da pesquisa jurídica e na construção de pontes permanentes entre universidades brasileiras e europeias.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Ao longo de sua carreira, contribuiu para aproximar a ciência jurídica brasileira dos grandes debates contemporâneos, incorporando à pesquisa temas relacionados à economia digital, à inteligência artificial, às empresas transnacionais, aos direitos humanos e à sustentabilidade, sempre sob a perspectiva constitucional.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br/>
        <w:t>Sua atuação acadêmica, científica e institucional evidencia um compromisso permanente com a produção do conhecimento jurídico, a formação de novas gerações de pesquisadores e o fortalecimento da cooperação internacional, consolidando uma trajetória de inequívoca relevância para o Direito brasileiro contemporâneo.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Citações Google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Scholar -Celso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</w:t>
      </w:r>
      <w:proofErr w:type="spellEnd"/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PPGD UNINOVE Primeiro Professor Livre Docente em Direito Ambiental do Brasil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E-mail confirmado em </w:t>
      </w:r>
      <w:hyperlink r:id="rId10" w:tgtFrame="_blank" w:history="1">
        <w:proofErr w:type="gramStart"/>
        <w:r w:rsidRPr="00563F2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uni9.</w:t>
        </w:r>
        <w:proofErr w:type="gramEnd"/>
        <w:r w:rsidRPr="00563F2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pro.br</w:t>
        </w:r>
      </w:hyperlink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- </w:t>
      </w:r>
      <w:hyperlink r:id="rId11" w:tgtFrame="_blank" w:history="1">
        <w:r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Página inicial</w:t>
        </w:r>
      </w:hyperlink>
    </w:p>
    <w:p w:rsidR="00563F25" w:rsidRPr="00563F25" w:rsidRDefault="00326AC7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hyperlink r:id="rId12" w:tgtFrame="_blank" w:history="1">
        <w:r w:rsidR="00563F25"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Direito Ambiental</w:t>
        </w:r>
      </w:hyperlink>
      <w:r w:rsidR="00563F25"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</w:t>
      </w:r>
      <w:hyperlink r:id="rId13" w:tgtFrame="_blank" w:history="1">
        <w:r w:rsidR="00563F25"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Direito Empresarial</w:t>
        </w:r>
      </w:hyperlink>
      <w:r w:rsidR="00563F25"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</w:t>
      </w:r>
      <w:hyperlink r:id="rId14" w:tgtFrame="_blank" w:history="1">
        <w:r w:rsidR="00563F25"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Direito Econômico</w:t>
        </w:r>
      </w:hyperlink>
      <w:r w:rsidR="00563F25"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</w:t>
      </w:r>
      <w:hyperlink r:id="rId15" w:tgtFrame="_blank" w:history="1">
        <w:r w:rsidR="00563F25"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Direito </w:t>
        </w:r>
        <w:proofErr w:type="gramStart"/>
        <w:r w:rsidR="00563F25"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Transnacionais</w:t>
        </w:r>
        <w:proofErr w:type="gramEnd"/>
      </w:hyperlink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Citado VER TODOS</w:t>
      </w:r>
    </w:p>
    <w:tbl>
      <w:tblPr>
        <w:tblW w:w="4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1874"/>
        <w:gridCol w:w="157"/>
      </w:tblGrid>
      <w:tr w:rsidR="00563F25" w:rsidRPr="00563F25" w:rsidTr="00563F25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E5E5E5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E5E5E5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Todos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E5E5E5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63F25" w:rsidRPr="00563F25" w:rsidTr="00563F25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Citações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7703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63F25" w:rsidRPr="00563F25" w:rsidTr="00563F25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Índice 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63F25" w:rsidRPr="00563F25" w:rsidTr="00563F25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Índice i10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563F25" w:rsidRPr="00563F25" w:rsidRDefault="00563F25" w:rsidP="00563F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63F25" w:rsidRPr="00563F25" w:rsidRDefault="00326AC7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hyperlink r:id="rId16" w:tgtFrame="_blank" w:history="1">
        <w:r w:rsidR="00563F25" w:rsidRPr="00563F2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https://scholar.google.com/citations?hl=pt-BRuser=WzNy2L4AAAAJ&amp;user=WzNy2L4AAAAJ​​</w:t>
        </w:r>
      </w:hyperlink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00"/>
          <w:lang w:eastAsia="pt-BR"/>
        </w:rPr>
        <w:t xml:space="preserve">Livros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00"/>
          <w:lang w:eastAsia="pt-BR"/>
        </w:rPr>
        <w:t>Prof.Dr.Celso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00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00"/>
          <w:lang w:eastAsia="pt-BR"/>
        </w:rPr>
        <w:t>Fiorillo</w:t>
      </w:r>
      <w:proofErr w:type="spellEnd"/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Pacheco.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noProof/>
          <w:color w:val="222222"/>
          <w:sz w:val="24"/>
          <w:szCs w:val="24"/>
          <w:lang w:eastAsia="pt-BR"/>
        </w:rPr>
        <w:drawing>
          <wp:inline distT="0" distB="0" distL="0" distR="0" wp14:anchorId="293D3461" wp14:editId="2C0F3FE3">
            <wp:extent cx="301625" cy="301625"/>
            <wp:effectExtent l="0" t="0" r="3175" b="3175"/>
            <wp:docPr id="1" name="Imagem 1" descr="🇧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🇧🇷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Livros publicados no Brasil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Curso de Direito Ambiental Brasileiro. 27. 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 rev.,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ampl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atual. São Paulo: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Saraiva,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2027.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FIORILLO, João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Ferreira Pacheco 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REGULAÇÃO do USO das TERRAS RARAS (MINERAIS CRÍTICOS e ESTRATÉGICOS) em face das EMPRESAS TRANSNACIONAIS no BRASIL no âmbito do DIREITO AMBIENTAL CONSTITUCIONAL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2027;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proofErr w:type="spellStart"/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FIORILLO,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Celso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FIORILLO, João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Ferreira Pacheco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A regulação constitucional ambiental das empresas transnacionais em face da construção civil no Brasil. 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2026.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A regulação jurídica do </w:t>
      </w:r>
      <w:proofErr w:type="spellStart"/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TikTok</w:t>
      </w:r>
      <w:proofErr w:type="spellEnd"/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(empresa transnacional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ByteDance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) em face da defesa da Geração Z no âmbito da tutela constitucional do meio ambiente digital no Brasil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2026.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FIORILLO, João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Ferreira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regulação jurídica das empresas transnacionais no Brasil em face da tutela constitucional ambiental das energias renováveis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2026.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regulação jurídica das empresas transnacionais relacionada ao uso da terra em proveito de atividades econômicas no âmbito do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2026.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regulação das empresas transnacionais em face da Lei Geral do Licenciamento Ambiental (Lei n. 15.190/2025)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2026.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Lei da Reciprocidade Econômica (Lei n. 15.122/2025) em face do direito ambiental brasileiro e seus reflexos na regulação das empresas transnacionais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2025.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regulação jurídica do clima como bem ambiental e sua defesa em proveito da pessoa humana em face do direito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2025.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FIORILLO, João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Ferreira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Regulação jurídica das empresas transnacionais de jogos e apostas esportivas (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bets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) no Brasil em face da tutela constitucional do meio ambiente digital na sociedade da informação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2025.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FIORILLO, João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Ferreira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A empresa transnacional Petrobras e o Brasil como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petroestado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no âmbito do direito ambiental constitucional tributário: o imposto seletivo como instrumento de efetividade do princípio poluidor-pagador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2024.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Inteligência artificial e a regulação das empresas transnacionais em face da tutela jurídica constitucional do meio ambiente digital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2024.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FIORILLO, João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Ferreira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Os impostos do pecado: a reforma tributária no Brasil e a tributação de bens e serviços prejudiciais à saúde ou ao meio ambiente em face do direito ambiental constitucional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2024.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Neocolonialismo verde em face do Regulamento de Desmatamento da União Europeia e a tutela jurídica das commodities no âmbito das empresas transnacionais no Brasil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2023.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As empresas jornalísticas transnacionais na sociedade da informação e sua tutela jurídica em face do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2023.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regulação das empresas transnacionais no âmbito da economia digital em face do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2023.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Responsabilidade ambiental das empresas transnacionais no sistema normativo chinês e no direito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2023.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Balizamento normativo das empresas transnacionais em face da gestão sustentável do clima no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2023.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Balizamento jurídico da censura em face das empresas transnacionais de mídia social no Brasil no âmbito da tutela constitucional do meio ambiente digital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2023.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As empresas transnacionais e sua regulação constitucional em face dos princípios gerais da atividade econômica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2022.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Função social das empresas transnacionais em face do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2022.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O uso sustentável das commodities pelas empresas transnacionais e sua regulação no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2022.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As empresas transnacionais, a soberania ambiental brasileira e os acordos internacionais ambientais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2022.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Política Nacional do Meio Ambiente (Lei n. 6.938/1981) em face do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2021.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Amazônia Azul e seu uso econômico sustentável em face da tutela jurídica do direito ambiental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2021.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O agronegócio em face do direito ambiental constitucional brasileiro: as empresas rurais sustentáveis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2.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2021.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 gestão sustentável das empresas transnacionais e sua regulação no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2021.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Liberdade econômica (Lei n. 13.874/2019) em face do direito ambiental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2020.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Direito empresarial ambiental brasileiro e sua delimitação constitucional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2020.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Paulo; MORITA, Dione Mari.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Licenciamento 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Ambiental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3ª edição. São Paulo: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Saraiva,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2019.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Tutela jurídica dos animais de estimação em face do direito constitucional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2019.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Segurança alimentar e desenvolvimento sustentável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2019.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Comentários ao Estatuto da Cidade (Lei n. 10.257/2001)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7.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São Paulo: Saraiva, 2019.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Direito ambiental tributário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4.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São Paulo: Saraiva, 2018.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Direito processual ambiental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7.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São Paulo: Saraiva, 2018.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Comentários ao Código Florestal (Lei n. 12.651/2012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)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São Paulo: Saraiva, 2018.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Tutela jurídica da saúde em face do direito ambiental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2018.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Tutela jurídica do patrimônio cultural brasileiro em face do direito ambiental constitucional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2018.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Crimes ambientais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2.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São Paulo: Saraiva, 2017.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Liberdade de expressão e direito de resposta na sociedade da 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informação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2017.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Tutela jurídica do </w:t>
      </w:r>
      <w:proofErr w:type="spellStart"/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WhatsApp</w:t>
      </w:r>
      <w:proofErr w:type="spellEnd"/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na sociedade da informação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2017.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Crimes no meio ambiente digital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2.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São Paulo: Saraiva, 2016.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Tutela jurídica do patrimônio genético na sociedade da informação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Rio de Janeiro: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Lumen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Juris, 2016.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FERREIRA, Renata Marques.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Curso de direito da energia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3.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ed.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São Paulo: Saraiva, 2015.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O Marco Civil da Internet e o meio ambiente digital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São Paulo: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Saraiva,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2015.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(Coord.).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Direito ambiental contemporâneo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São Paulo: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Saraiva,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2015.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Princípios constitucionais do direito da sociedade da informação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São Paulo: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Saraiva,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2015.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Pacheco; DIAFÉRIA, Adriana.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Biodiversidade, patrimônio genético e biotecnologia no direito ambiental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São Paulo: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Saraiva,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2012.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O direito de antena em face do direito ambiental no Brasil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São Paulo: </w:t>
      </w: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Saraiva,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2000.</w:t>
      </w:r>
    </w:p>
    <w:p w:rsidR="00563F25" w:rsidRPr="00563F25" w:rsidRDefault="00563F25" w:rsidP="00563F25">
      <w:pPr>
        <w:numPr>
          <w:ilvl w:val="0"/>
          <w:numId w:val="2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Os sindicatos e a defesa dos interesses difusos no direito processual civil brasileiro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 São Paulo: Revista dos Tribunais, 1995.</w:t>
      </w:r>
    </w:p>
    <w:p w:rsidR="00563F25" w:rsidRPr="00563F25" w:rsidRDefault="00326AC7" w:rsidP="00563F25">
      <w:pPr>
        <w:shd w:val="clear" w:color="auto" w:fill="FFFFFF"/>
        <w:spacing w:line="276" w:lineRule="atLeast"/>
        <w:jc w:val="center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pict>
          <v:rect id="_x0000_i1025" style="width:389.2pt;height:1.5pt" o:hralign="center" o:hrstd="t" o:hr="t" fillcolor="#a0a0a0" stroked="f"/>
        </w:pic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noProof/>
          <w:color w:val="222222"/>
          <w:sz w:val="24"/>
          <w:szCs w:val="24"/>
          <w:lang w:eastAsia="pt-BR"/>
        </w:rPr>
        <w:drawing>
          <wp:inline distT="0" distB="0" distL="0" distR="0" wp14:anchorId="1B8C202A" wp14:editId="69BAAB78">
            <wp:extent cx="301625" cy="301625"/>
            <wp:effectExtent l="0" t="0" r="3175" b="3175"/>
            <wp:docPr id="2" name="Imagem 2" descr="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🌍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Livros publicados na Europa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noProof/>
          <w:color w:val="222222"/>
          <w:sz w:val="24"/>
          <w:szCs w:val="24"/>
          <w:lang w:eastAsia="pt-BR"/>
        </w:rPr>
        <w:drawing>
          <wp:inline distT="0" distB="0" distL="0" distR="0" wp14:anchorId="39510DFC" wp14:editId="75924BE5">
            <wp:extent cx="301625" cy="301625"/>
            <wp:effectExtent l="0" t="0" r="3175" b="3175"/>
            <wp:docPr id="3" name="Imagem 3" descr="🇪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🇪🇸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 Espanha</w:t>
      </w:r>
    </w:p>
    <w:p w:rsidR="00563F25" w:rsidRPr="00563F25" w:rsidRDefault="00563F25" w:rsidP="00563F25">
      <w:pPr>
        <w:numPr>
          <w:ilvl w:val="0"/>
          <w:numId w:val="3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BUJOSA VADELL, Lorenzo-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Mateo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; 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(Eds.).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Direito ambiental contemporâneo: empresas e cidades diante da necessidade de proteção 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ambiental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Granada: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Comares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2021.</w:t>
      </w:r>
    </w:p>
    <w:p w:rsidR="00563F25" w:rsidRPr="00563F25" w:rsidRDefault="00563F25" w:rsidP="00563F25">
      <w:pPr>
        <w:numPr>
          <w:ilvl w:val="0"/>
          <w:numId w:val="3"/>
        </w:numPr>
        <w:shd w:val="clear" w:color="auto" w:fill="FFFFFF"/>
        <w:spacing w:line="253" w:lineRule="atLeast"/>
        <w:rPr>
          <w:rFonts w:ascii="Calibri" w:eastAsia="Times New Roman" w:hAnsi="Calibri" w:cs="Arial"/>
          <w:color w:val="222222"/>
          <w:lang w:eastAsia="pt-BR"/>
        </w:rPr>
      </w:pP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BUJOSA VADELL, Lorenzo-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Mateo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; 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(Eds.).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A proteção legal dos alimentos sob a legislação 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ambiental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Granada: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Comares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2023.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noProof/>
          <w:color w:val="222222"/>
          <w:sz w:val="24"/>
          <w:szCs w:val="24"/>
          <w:lang w:eastAsia="pt-BR"/>
        </w:rPr>
        <w:drawing>
          <wp:inline distT="0" distB="0" distL="0" distR="0" wp14:anchorId="06206D73" wp14:editId="25139957">
            <wp:extent cx="301625" cy="301625"/>
            <wp:effectExtent l="0" t="0" r="3175" b="3175"/>
            <wp:docPr id="4" name="Imagem 4" descr="🇵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🇵🇹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 Portugal           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53.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OOSTERBEECK, Luiz; 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(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Orgs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.).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Patrimônio cultural como bem ambiental e instrumento de gestão do território na sociedade da informação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Tomar: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Area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Dominiu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2020.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proofErr w:type="gram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54.</w:t>
      </w:r>
      <w:proofErr w:type="gram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OOSTERBEECK, Luiz; FIORILLO, Celso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Pacheco (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Orgs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.). </w:t>
      </w: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Direitos humanos e sociedade da informação: inteligência artificial, comunicação e sustentabilidade</w:t>
      </w:r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. Tomar: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Area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Dominiu</w:t>
      </w:r>
      <w:proofErr w:type="spellEnd"/>
      <w:r w:rsidRPr="00563F25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2024.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Artigos publicados na Europa e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 xml:space="preserve">  </w:t>
      </w:r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América do Sul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Portugal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*Revista </w:t>
      </w: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Jurídica Luso Brasileira</w:t>
      </w:r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da Faculdade de Direito de Lisboa — artigos do Prof. Dr. Celso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 Fiorillo </w:t>
      </w:r>
      <w:hyperlink r:id="rId21" w:tgtFrame="_blank" w:history="1">
        <w:r w:rsidRPr="00563F2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pt-BR"/>
          </w:rPr>
          <w:t>https://www.cidp.pt/publicacao/revista-juridica-lusobrasileira-ano-2-2016-n-2/163?utm_source=chatgpt.com</w:t>
        </w:r>
      </w:hyperlink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1654"/>
        <w:gridCol w:w="4250"/>
        <w:gridCol w:w="1628"/>
      </w:tblGrid>
      <w:tr w:rsidR="00563F25" w:rsidRPr="00563F25" w:rsidTr="00563F2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Ano / Edição RJLB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Título do artigo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Página inicial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(2015), n.º 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 Lei da Biossegurança e a Tutela Jurídica do Patrimônio Genético em Face do Direito Ambiental Brasileiro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385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(2016), n.º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Princípios Constitucionais da Governança Corporativa Sustentável no Brasil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1261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(2016), n.º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Gestão Integrada de Técnicas bem como Gerenciamento do Lixo Tecnológico na Sociedade da Informação em Face da Política Nacional de Resíduos Sólidos (Lei 12.305/10)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325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(2018), n.º 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Tutela Jurídica da Saúde Ambiental em Face do Sistema Econômico Constitucional Brasileiro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605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5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5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(2019), n.º 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As Empresas Rurais Sustentáveis e Sua Tutela Jurídica em Face do Direito Ambiental Brasileiro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245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6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5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(2019), n.º 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BF270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Gestão da Inteligência Artificial no Brasil em face do Tratado Constitucional Jurídico do Meio Digital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329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7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6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(2020), n.º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 Tutela Jurídica da Saúde Ambiental em Face dos Ruídos no Âmbito do Meio Ambiente Artificial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831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8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6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(2020), n.º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 COVID-19 como Ameaça à Saúde e à Vida da População e Seu Enfrentamento Jurídico Através do Direito Ambiental Constitucional Brasileiro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679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9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7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(2021), n.º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Os Serviços de Telecomunicações (Empresas de Telecomunicação) que Usam Energia Eletromagnética no Âmbito da Comunicação Social e Sua Tutela Jurídica em Face do Direito Ambiental Constitucional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347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7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(2021), n.º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 Uso dos Créditos de Carbono no Âmbito do Direito Empresarial Ambiental como Instrumento para a Retomada da Economia no Brasil Pós-Pandemia em Proveito da Dignidade da Pessoa Humana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199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8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(2022), n.º 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ESG (Environmental, Social </w:t>
            </w:r>
            <w:proofErr w:type="spell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and</w:t>
            </w:r>
            <w:proofErr w:type="spell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Corporate </w:t>
            </w:r>
            <w:proofErr w:type="spell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Governance</w:t>
            </w:r>
            <w:proofErr w:type="spell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): A Publicidade Enganosa e a Publicidade Abusiva em Face do Direito Empresarial Ambiental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Brasileiro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261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9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(2023), n.º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 Denominado “Regulamento de Desmatamento” da União Europeia e a Tutela Jurídica das Commodities em Face da Atuação das Empresas Transnacionais no Brasil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375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Ano </w:t>
            </w:r>
            <w:proofErr w:type="gramStart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9</w:t>
            </w:r>
            <w:proofErr w:type="gramEnd"/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(2023), n.º 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 Imposto sobre Produtos Prejudiciais à Saúde e ao Meio Ambiente em Face do Direito Constitucional Brasileiro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449</w:t>
            </w:r>
          </w:p>
        </w:tc>
      </w:tr>
      <w:tr w:rsidR="00563F25" w:rsidRPr="00563F25" w:rsidTr="00563F2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Ano 10 (2024), n.º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Responsabilidade Ambiental das Empresas Transnacionais em Face das Atividades Potencialmente Causadoras de Significativa Degradação do Meio Ambiente no Âmbito do Meio Ambiente Digital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3F25" w:rsidRPr="00563F25" w:rsidRDefault="00563F25" w:rsidP="00563F25">
            <w:pPr>
              <w:spacing w:line="253" w:lineRule="atLeast"/>
              <w:ind w:left="720"/>
              <w:rPr>
                <w:rFonts w:ascii="Calibri" w:eastAsia="Times New Roman" w:hAnsi="Calibri" w:cs="Times New Roman"/>
                <w:lang w:eastAsia="pt-BR"/>
              </w:rPr>
            </w:pPr>
            <w:r w:rsidRPr="00563F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271</w:t>
            </w:r>
          </w:p>
        </w:tc>
      </w:tr>
    </w:tbl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pt-BR"/>
        </w:rPr>
        <w:t>*Argentina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Revista Ibero-Americana de Direito, Cultura e Meio Ambiente – RIDCA – artigos do Prof. Dr. Celso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-  </w:t>
      </w:r>
      <w:hyperlink r:id="rId22" w:tgtFrame="_blank" w:history="1">
        <w:r w:rsidRPr="00563F2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pt-BR"/>
          </w:rPr>
          <w:t>https://aidca.org/revista/</w:t>
        </w:r>
      </w:hyperlink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15-)</w:t>
      </w:r>
      <w:proofErr w:type="spellStart"/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, Celso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 - A regulação das empresas transnacionais que oferecem seguro de automóveis no Brasil(seguro auto) em face do Direito Constitucional - Revista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Iberoamericana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, Cultura y Ambiente - RIDCA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Edición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Nº9 -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Internacional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Julio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2026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16-)</w:t>
      </w:r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Fiorillo,Celso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 - Tutela jurídica dos animais de estimação em face do direito constitucional brasileiro - Revista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Iberoamericana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, Cultura y Ambiente - RIDCA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Edición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Nº8 -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Animal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Diciembre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2025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17-)</w:t>
      </w:r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Fiorillo,Celso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 - A tutela jurídica do CLIMA em face da regulação normativa dos bens ambientais no âmbito do direito constitucional brasileiro - Revista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Iberoamericana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, Cultura y Ambiente - RIDCA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Edición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Nº7 -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Ambiental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Marzo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2025</w:t>
      </w:r>
    </w:p>
    <w:p w:rsidR="00563F25" w:rsidRPr="00563F25" w:rsidRDefault="00563F25" w:rsidP="00563F25">
      <w:pPr>
        <w:shd w:val="clear" w:color="auto" w:fill="FFFFFF"/>
        <w:spacing w:line="253" w:lineRule="atLeast"/>
        <w:ind w:left="720"/>
        <w:rPr>
          <w:rFonts w:ascii="Calibri" w:eastAsia="Times New Roman" w:hAnsi="Calibri" w:cs="Times New Roman"/>
          <w:color w:val="222222"/>
          <w:lang w:eastAsia="pt-BR"/>
        </w:rPr>
      </w:pPr>
      <w:proofErr w:type="gram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18-)</w:t>
      </w:r>
      <w:proofErr w:type="gram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FIorillo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, Celso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Antonio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Pacheco - A regulação das atividades econômicas vinculadas à soja desenvolvidas pelas empresas transnacionais no brasil em face do Direito Ambiental Constitucional - Revista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Iberoamericana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, Cultura y Ambiente - RIDCA –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Edición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Nº4 -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Derecho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Ambiental - 20 de </w:t>
      </w:r>
      <w:proofErr w:type="spellStart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diciembre</w:t>
      </w:r>
      <w:proofErr w:type="spellEnd"/>
      <w:r w:rsidRPr="00563F25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de 2023</w:t>
      </w:r>
    </w:p>
    <w:p w:rsidR="00673EBC" w:rsidRDefault="00326AC7"/>
    <w:sectPr w:rsidR="00673E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87BE7"/>
    <w:multiLevelType w:val="multilevel"/>
    <w:tmpl w:val="65D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7017FA"/>
    <w:multiLevelType w:val="multilevel"/>
    <w:tmpl w:val="F7A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BFB5A6C"/>
    <w:multiLevelType w:val="multilevel"/>
    <w:tmpl w:val="6F7E90D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F25"/>
    <w:rsid w:val="00236BA1"/>
    <w:rsid w:val="00326AC7"/>
    <w:rsid w:val="00563F25"/>
    <w:rsid w:val="00A2013C"/>
    <w:rsid w:val="00BF2707"/>
    <w:rsid w:val="00F5683B"/>
    <w:rsid w:val="00FA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63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3F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63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3F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70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87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8306">
                                  <w:marLeft w:val="720"/>
                                  <w:marRight w:val="0"/>
                                  <w:marTop w:val="0"/>
                                  <w:marBottom w:val="2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gp.cnpq.br/dgp/espelhogrupo/685953dgp.cnpq.br/dgp/espelhogrupo/8908949277474130" TargetMode="External"/><Relationship Id="rId13" Type="http://schemas.openxmlformats.org/officeDocument/2006/relationships/hyperlink" Target="https://scholar.google.com/citations?view_op=search_authors&amp;hl=pt-BR&amp;mauthors=label:direito_empresarial" TargetMode="External"/><Relationship Id="rId18" Type="http://schemas.openxmlformats.org/officeDocument/2006/relationships/image" Target="media/image2.png"/><Relationship Id="rId3" Type="http://schemas.microsoft.com/office/2007/relationships/stylesWithEffects" Target="stylesWithEffects.xml"/><Relationship Id="rId21" Type="http://schemas.openxmlformats.org/officeDocument/2006/relationships/hyperlink" Target="https://www.cidp.pt/publicacao/revista-juridica-lusobrasileira-ano-2-2016-n-2/163?utm_source=chatgpt.com" TargetMode="External"/><Relationship Id="rId7" Type="http://schemas.openxmlformats.org/officeDocument/2006/relationships/hyperlink" Target="https://scholar.google.com/citations?hl=pt-BR&amp;user=WzNy2L4AAAAJ" TargetMode="External"/><Relationship Id="rId12" Type="http://schemas.openxmlformats.org/officeDocument/2006/relationships/hyperlink" Target="https://scholar.google.com/citations?view_op=search_authors&amp;hl=pt-BR&amp;mauthors=label:direito_ambiental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scholar.google.com/citations?hl=pt-BRuser=WzNy2L4AAAAJ&amp;user=WzNy2L4AAAAJ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://lattes.cnpq.br/2325230608192870" TargetMode="External"/><Relationship Id="rId11" Type="http://schemas.openxmlformats.org/officeDocument/2006/relationships/hyperlink" Target="https://www.uninove.br/cursos/mestrado-e-doutorado/presencial/mestrado-e-doutorado-em-direit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cholar.google.com/citations?view_op=search_authors&amp;hl=pt-BR&amp;mauthors=label:direito_transnacionai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uni9.pro.br/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dgp.cnpq.br/dgp/espelhogrupo/303104" TargetMode="External"/><Relationship Id="rId14" Type="http://schemas.openxmlformats.org/officeDocument/2006/relationships/hyperlink" Target="https://scholar.google.com/citations?view_op=search_authors&amp;hl=pt-BR&amp;mauthors=label:direito_econ%C3%B4mico" TargetMode="External"/><Relationship Id="rId22" Type="http://schemas.openxmlformats.org/officeDocument/2006/relationships/hyperlink" Target="https://aidca.org/revista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4241</Words>
  <Characters>22904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2026-10-11T11:40:00Z</dcterms:created>
  <dcterms:modified xsi:type="dcterms:W3CDTF">2026-10-11T11:40:00Z</dcterms:modified>
</cp:coreProperties>
</file>