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r>
        <w:rPr/>
        <w:t>Domain Background</w:t>
      </w:r>
    </w:p>
    <w:p>
      <w:pPr>
        <w:pStyle w:val="Normal"/>
        <w:spacing w:lineRule="auto" w:line="240" w:before="0" w:after="240"/>
        <w:rPr/>
      </w:pPr>
      <w:r>
        <w:rPr>
          <w:rFonts w:eastAsia="Times New Roman" w:cs="Segoe UI" w:ascii="Segoe UI" w:hAnsi="Segoe UI"/>
          <w:color w:val="333333"/>
          <w:sz w:val="24"/>
          <w:szCs w:val="24"/>
          <w:lang w:val="en-US" w:eastAsia="de-DE"/>
        </w:rPr>
        <w:t xml:space="preserve">The project domain will be the analysis and optimization of traffic light control using machine learning. Efficient ways of organizing traffic light control in an urban environment are important for numerous reasons like lowering fuel consumption, grid lock prevention and overall faster transportation times. Additional challenges include prioritizing traffic dynamically for emergency or police cars or rerouting traffic in case of accidents. Nowadays traffic lights are controlled by static algorithms using time slots. A machine learning approach could potentially optimize traffic. Because traffic lights today are autonomous, unmanaged systems a simulation environment to test a machine learning strategy is necessary. </w:t>
      </w:r>
    </w:p>
    <w:p>
      <w:pPr>
        <w:pStyle w:val="Heading1"/>
        <w:numPr>
          <w:ilvl w:val="0"/>
          <w:numId w:val="1"/>
        </w:numPr>
        <w:ind w:left="0" w:hanging="0"/>
        <w:rPr/>
      </w:pPr>
      <w:r>
        <w:rPr/>
        <w:t>Problem Statement</w:t>
      </w:r>
    </w:p>
    <w:p>
      <w:pPr>
        <w:pStyle w:val="TextBody"/>
        <w:rPr/>
      </w:pPr>
      <w:r>
        <w:rPr/>
        <w:t>The goal is to develop a reinforcement learning strategy to control traffic lights directly in a simulated environment using SUMO</w:t>
      </w:r>
      <w:r>
        <w:rPr>
          <w:rStyle w:val="FootnoteAnchor"/>
        </w:rPr>
        <w:footnoteReference w:id="2"/>
      </w:r>
      <w:r>
        <w:rPr/>
        <w:t>. The following tasks need to be accomplished:</w:t>
      </w:r>
    </w:p>
    <w:p>
      <w:pPr>
        <w:pStyle w:val="TextBody"/>
        <w:numPr>
          <w:ilvl w:val="0"/>
          <w:numId w:val="2"/>
        </w:numPr>
        <w:rPr/>
      </w:pPr>
      <w:r>
        <w:rPr/>
        <w:t>Preprocess and analyze the simulation scenarios for the cities of Luxembourg</w:t>
      </w:r>
      <w:r>
        <w:rPr>
          <w:rStyle w:val="FootnoteAnchor"/>
        </w:rPr>
        <w:footnoteReference w:id="3"/>
      </w:r>
      <w:r>
        <w:rPr/>
        <w:t xml:space="preserve"> and Cologne</w:t>
      </w:r>
      <w:r>
        <w:rPr>
          <w:rStyle w:val="FootnoteAnchor"/>
        </w:rPr>
        <w:footnoteReference w:id="4"/>
      </w:r>
    </w:p>
    <w:p>
      <w:pPr>
        <w:pStyle w:val="TextBody"/>
        <w:numPr>
          <w:ilvl w:val="0"/>
          <w:numId w:val="2"/>
        </w:numPr>
        <w:rPr/>
      </w:pPr>
      <w:r>
        <w:rPr/>
        <w:t>Use one or more clustering algorithms to find meaningful clusters for the traffic light controlled intersections</w:t>
      </w:r>
    </w:p>
    <w:p>
      <w:pPr>
        <w:pStyle w:val="TextBody"/>
        <w:numPr>
          <w:ilvl w:val="0"/>
          <w:numId w:val="2"/>
        </w:numPr>
        <w:rPr/>
      </w:pPr>
      <w:r>
        <w:rPr/>
        <w:t>Choose and implement a reinforcement learner for each of the clusters which controlls the traffic lights directly using SUMO’s Python interface TraCI</w:t>
      </w:r>
      <w:r>
        <w:rPr>
          <w:rStyle w:val="FootnoteAnchor"/>
        </w:rPr>
        <w:footnoteReference w:id="5"/>
      </w:r>
    </w:p>
    <w:p>
      <w:pPr>
        <w:pStyle w:val="TextBody"/>
        <w:numPr>
          <w:ilvl w:val="0"/>
          <w:numId w:val="2"/>
        </w:numPr>
        <w:rPr/>
      </w:pPr>
      <w:r>
        <w:rPr/>
        <w:t xml:space="preserve">Compare the first implementation to random behavior and the scenarios default traffic light algorithms in terms of the aggregates simulation statistics SUMO provides </w:t>
      </w:r>
    </w:p>
    <w:p>
      <w:pPr>
        <w:pStyle w:val="TextBody"/>
        <w:numPr>
          <w:ilvl w:val="0"/>
          <w:numId w:val="2"/>
        </w:numPr>
        <w:rPr/>
      </w:pPr>
      <w:r>
        <w:rPr/>
        <w:t>Improve the reward function and re-run the simulations</w:t>
      </w:r>
    </w:p>
    <w:p>
      <w:pPr>
        <w:pStyle w:val="TextBody"/>
        <w:rPr/>
      </w:pPr>
      <w:r>
        <w:rPr/>
        <w:t xml:space="preserve">The reinforcement learner will hopefully improve the overall traffic statistics in terms of total waiting times and fuel consumption. </w:t>
      </w:r>
    </w:p>
    <w:p>
      <w:pPr>
        <w:pStyle w:val="Normal"/>
        <w:numPr>
          <w:ilvl w:val="0"/>
          <w:numId w:val="0"/>
        </w:numPr>
        <w:spacing w:lineRule="auto" w:line="240" w:before="360" w:after="240"/>
        <w:outlineLvl w:val="2"/>
        <w:rPr/>
      </w:pPr>
      <w:r>
        <w:rPr>
          <w:rFonts w:eastAsia="Times New Roman" w:cs="Segoe UI" w:ascii="Segoe UI" w:hAnsi="Segoe UI"/>
          <w:b/>
          <w:bCs/>
          <w:color w:val="333333"/>
          <w:sz w:val="30"/>
          <w:szCs w:val="30"/>
          <w:lang w:val="en-US" w:eastAsia="de-DE"/>
        </w:rPr>
        <w:t>Evaluation Metrics</w:t>
      </w:r>
    </w:p>
    <w:p>
      <w:pPr>
        <w:pStyle w:val="Normal"/>
        <w:rPr/>
      </w:pPr>
      <w:r>
        <w:rPr>
          <w:rFonts w:cs="Segoe UI" w:ascii="Segoe UI" w:hAnsi="Segoe UI"/>
          <w:sz w:val="24"/>
          <w:szCs w:val="24"/>
          <w:lang w:val="en-US"/>
        </w:rPr>
        <w:t>The following metrics will be used to evaluate the solution model:</w:t>
      </w:r>
    </w:p>
    <w:p>
      <w:pPr>
        <w:pStyle w:val="Normal"/>
        <w:numPr>
          <w:ilvl w:val="0"/>
          <w:numId w:val="3"/>
        </w:numPr>
        <w:shd w:val="clear" w:color="auto" w:fill="FFFFFF"/>
        <w:spacing w:lineRule="atLeast" w:line="360" w:before="0" w:after="0"/>
        <w:ind w:left="0" w:hanging="360"/>
        <w:rPr/>
      </w:pPr>
      <w:r>
        <w:rPr>
          <w:rFonts w:eastAsia="Times New Roman" w:cs="Segoe UI" w:ascii="Segoe UI" w:hAnsi="Segoe UI"/>
          <w:color w:val="000000"/>
          <w:sz w:val="24"/>
          <w:szCs w:val="24"/>
          <w:lang w:eastAsia="de-DE"/>
        </w:rPr>
        <w:t>Duration: average trip duration</w:t>
      </w:r>
    </w:p>
    <w:p>
      <w:pPr>
        <w:pStyle w:val="Normal"/>
        <w:numPr>
          <w:ilvl w:val="0"/>
          <w:numId w:val="3"/>
        </w:numPr>
        <w:shd w:val="clear" w:color="auto" w:fill="FFFFFF"/>
        <w:spacing w:lineRule="atLeast" w:line="360" w:before="0" w:after="0"/>
        <w:ind w:left="0" w:hanging="360"/>
        <w:rPr/>
      </w:pPr>
      <w:r>
        <w:rPr>
          <w:rFonts w:eastAsia="Times New Roman" w:cs="Segoe UI" w:ascii="Segoe UI" w:hAnsi="Segoe UI"/>
          <w:color w:val="000000"/>
          <w:sz w:val="24"/>
          <w:szCs w:val="24"/>
          <w:lang w:val="en-US" w:eastAsia="de-DE"/>
        </w:rPr>
        <w:t>WaitingTime: average time spent standing (involuntarily)</w:t>
      </w:r>
    </w:p>
    <w:p>
      <w:pPr>
        <w:pStyle w:val="Normal"/>
        <w:numPr>
          <w:ilvl w:val="0"/>
          <w:numId w:val="3"/>
        </w:numPr>
        <w:shd w:val="clear" w:color="auto" w:fill="FFFFFF"/>
        <w:spacing w:lineRule="atLeast" w:line="360" w:before="0" w:after="0"/>
        <w:ind w:left="0" w:hanging="360"/>
        <w:rPr/>
      </w:pPr>
      <w:r>
        <w:rPr>
          <w:rFonts w:eastAsia="Times New Roman" w:cs="Segoe UI" w:ascii="Segoe UI" w:hAnsi="Segoe UI"/>
          <w:color w:val="000000"/>
          <w:sz w:val="24"/>
          <w:szCs w:val="24"/>
          <w:lang w:val="en-US" w:eastAsia="de-DE"/>
        </w:rPr>
        <w:t>TimeLoss: average time lost due to driving slower than desired</w:t>
      </w:r>
    </w:p>
    <w:p>
      <w:pPr>
        <w:pStyle w:val="Normal"/>
        <w:numPr>
          <w:ilvl w:val="0"/>
          <w:numId w:val="3"/>
        </w:numPr>
        <w:shd w:val="clear" w:color="auto" w:fill="FFFFFF"/>
        <w:spacing w:lineRule="atLeast" w:line="360" w:before="0" w:after="0"/>
        <w:ind w:left="0" w:hanging="360"/>
        <w:rPr/>
      </w:pPr>
      <w:r>
        <w:rPr>
          <w:rFonts w:eastAsia="Times New Roman" w:cs="Segoe UI" w:ascii="Segoe UI" w:hAnsi="Segoe UI"/>
          <w:color w:val="000000"/>
          <w:sz w:val="24"/>
          <w:szCs w:val="24"/>
          <w:lang w:val="en-US" w:eastAsia="de-DE"/>
        </w:rPr>
        <w:t>DepartDelay: average time vehicle departures were delayed due to lack of road space</w:t>
      </w:r>
    </w:p>
    <w:p>
      <w:pPr>
        <w:pStyle w:val="Normal"/>
        <w:numPr>
          <w:ilvl w:val="0"/>
          <w:numId w:val="3"/>
        </w:numPr>
        <w:shd w:val="clear" w:color="auto" w:fill="FFFFFF"/>
        <w:spacing w:lineRule="atLeast" w:line="360" w:before="0" w:after="0"/>
        <w:ind w:left="0" w:hanging="360"/>
        <w:rPr/>
      </w:pPr>
      <w:r>
        <w:rPr>
          <w:rFonts w:eastAsia="Times New Roman" w:cs="Segoe UI" w:ascii="Segoe UI" w:hAnsi="Segoe UI"/>
          <w:color w:val="000000"/>
          <w:sz w:val="24"/>
          <w:szCs w:val="24"/>
          <w:lang w:val="en-US" w:eastAsia="de-DE"/>
        </w:rPr>
        <w:t xml:space="preserve">Emergency Stops: The number of emergency stops card had to make </w:t>
      </w:r>
    </w:p>
    <w:p>
      <w:pPr>
        <w:pStyle w:val="Normal"/>
        <w:rPr>
          <w:rFonts w:ascii="Segoe UI" w:hAnsi="Segoe UI" w:cs="Segoe UI"/>
          <w:sz w:val="24"/>
          <w:szCs w:val="24"/>
          <w:lang w:val="en-US"/>
        </w:rPr>
      </w:pPr>
      <w:r>
        <w:rPr>
          <w:rFonts w:cs="Segoe UI" w:ascii="Segoe UI" w:hAnsi="Segoe UI"/>
          <w:sz w:val="24"/>
          <w:szCs w:val="24"/>
          <w:lang w:val="en-US"/>
        </w:rPr>
      </w:r>
    </w:p>
    <w:p>
      <w:pPr>
        <w:pStyle w:val="Normal"/>
        <w:rPr/>
      </w:pPr>
      <w:r>
        <w:rPr>
          <w:rFonts w:cs="Segoe UI" w:ascii="Segoe UI" w:hAnsi="Segoe UI"/>
          <w:sz w:val="24"/>
          <w:szCs w:val="24"/>
          <w:lang w:val="en-US"/>
        </w:rPr>
        <w:t>They are provided by the simulation and are directly related to the overall efficiency of the traffic system.</w:t>
      </w:r>
    </w:p>
    <w:p>
      <w:pPr>
        <w:pStyle w:val="TextBody"/>
        <w:rPr/>
      </w:pPr>
      <w:r>
        <w:rPr/>
      </w:r>
    </w:p>
    <w:p>
      <w:pPr>
        <w:pStyle w:val="Heading1"/>
        <w:numPr>
          <w:ilvl w:val="0"/>
          <w:numId w:val="1"/>
        </w:numPr>
        <w:ind w:left="0" w:hanging="0"/>
        <w:rPr/>
      </w:pPr>
      <w:r>
        <w:rPr/>
        <w:t>Clustering Analysis</w:t>
      </w:r>
    </w:p>
    <w:p>
      <w:pPr>
        <w:pStyle w:val="Heading2"/>
        <w:numPr>
          <w:ilvl w:val="1"/>
          <w:numId w:val="1"/>
        </w:numPr>
        <w:ind w:left="0" w:hanging="0"/>
        <w:rPr/>
      </w:pPr>
      <w:r>
        <w:rPr/>
        <w:t>Introduction</w:t>
      </w:r>
    </w:p>
    <w:p>
      <w:pPr>
        <w:pStyle w:val="TextBody"/>
        <w:rPr/>
      </w:pPr>
      <w:r>
        <w:rPr/>
        <w:t xml:space="preserve">The full clustering analysis can be seen in the Jupyter Notebook clustering_code/clustering.ipynb file. </w:t>
      </w:r>
      <w:r>
        <w:rPr/>
        <w:t xml:space="preserve">I decided to run the clustering analyses on three datasets: </w:t>
      </w:r>
    </w:p>
    <w:p>
      <w:pPr>
        <w:pStyle w:val="TextBody"/>
        <w:numPr>
          <w:ilvl w:val="0"/>
          <w:numId w:val="5"/>
        </w:numPr>
        <w:rPr/>
      </w:pPr>
      <w:r>
        <w:rPr/>
        <w:t xml:space="preserve">The TAPAS Cologne </w:t>
      </w:r>
      <w:r>
        <w:rPr/>
        <w:t>(cgn)</w:t>
      </w:r>
      <w:r>
        <w:rPr/>
        <w:t xml:space="preserve"> dataset</w:t>
      </w:r>
    </w:p>
    <w:p>
      <w:pPr>
        <w:pStyle w:val="TextBody"/>
        <w:numPr>
          <w:ilvl w:val="0"/>
          <w:numId w:val="5"/>
        </w:numPr>
        <w:rPr/>
      </w:pPr>
      <w:r>
        <w:rPr/>
        <w:t xml:space="preserve">The LuST </w:t>
      </w:r>
      <w:r>
        <w:rPr/>
        <w:t>(lust)</w:t>
      </w:r>
      <w:r>
        <w:rPr/>
        <w:t xml:space="preserve"> Datasets</w:t>
      </w:r>
    </w:p>
    <w:p>
      <w:pPr>
        <w:pStyle w:val="TextBody"/>
        <w:numPr>
          <w:ilvl w:val="0"/>
          <w:numId w:val="5"/>
        </w:numPr>
        <w:rPr/>
      </w:pPr>
      <w:r>
        <w:rPr/>
        <w:t>A combination of the two</w:t>
      </w:r>
    </w:p>
    <w:p>
      <w:pPr>
        <w:pStyle w:val="TextBody"/>
        <w:rPr/>
      </w:pPr>
      <w:r>
        <w:rPr/>
        <w:t xml:space="preserve">The idea behind this approach was to see if the different scenarios would have similar clustering results and to get a deeper understanding of SUMO scenarios. Additionally it was interesting to see if a combined dataset would benefit from including more data. </w:t>
      </w:r>
    </w:p>
    <w:p>
      <w:pPr>
        <w:pStyle w:val="Heading2"/>
        <w:numPr>
          <w:ilvl w:val="1"/>
          <w:numId w:val="1"/>
        </w:numPr>
        <w:ind w:left="0" w:hanging="0"/>
        <w:rPr/>
      </w:pPr>
      <w:r>
        <w:rPr/>
        <w:t>Importing the Data</w:t>
      </w:r>
    </w:p>
    <w:p>
      <w:pPr>
        <w:pStyle w:val="TextBody"/>
        <w:rPr/>
      </w:pPr>
      <w:r>
        <w:rPr/>
        <w:t>Before clustering could be implemented, the dataset needed to be converted into a pandas dataframe. The following values are collected:</w:t>
      </w:r>
    </w:p>
    <w:p>
      <w:pPr>
        <w:pStyle w:val="TextBody"/>
        <w:numPr>
          <w:ilvl w:val="0"/>
          <w:numId w:val="4"/>
        </w:numPr>
        <w:rPr/>
      </w:pPr>
      <w:r>
        <w:rPr/>
        <w:t>junction_id: the id of the intersection</w:t>
      </w:r>
    </w:p>
    <w:p>
      <w:pPr>
        <w:pStyle w:val="TextBody"/>
        <w:numPr>
          <w:ilvl w:val="0"/>
          <w:numId w:val="4"/>
        </w:numPr>
        <w:rPr/>
      </w:pPr>
      <w:r>
        <w:rPr/>
        <w:t>junction_type: is always traffic_light</w:t>
      </w:r>
      <w:r>
        <w:rPr>
          <w:rStyle w:val="FootnoteAnchor"/>
        </w:rPr>
        <w:footnoteReference w:id="6"/>
      </w:r>
    </w:p>
    <w:p>
      <w:pPr>
        <w:pStyle w:val="TextBody"/>
        <w:numPr>
          <w:ilvl w:val="0"/>
          <w:numId w:val="4"/>
        </w:numPr>
        <w:rPr/>
      </w:pPr>
      <w:r>
        <w:rPr/>
        <w:t>x,y,z: the physical coordinates of the junction in the simulations</w:t>
      </w:r>
    </w:p>
    <w:p>
      <w:pPr>
        <w:pStyle w:val="TextBody"/>
        <w:numPr>
          <w:ilvl w:val="0"/>
          <w:numId w:val="4"/>
        </w:numPr>
        <w:rPr/>
      </w:pPr>
      <w:r>
        <w:rPr/>
        <w:t>isRoundabout: Whether the intersection is part of a roundabout</w:t>
      </w:r>
    </w:p>
    <w:p>
      <w:pPr>
        <w:pStyle w:val="TextBody"/>
        <w:numPr>
          <w:ilvl w:val="0"/>
          <w:numId w:val="4"/>
        </w:numPr>
        <w:rPr/>
      </w:pPr>
      <w:r>
        <w:rPr/>
        <w:t xml:space="preserve">trafficlight_count: an array containing the number of traffic lights the intersection controlls, the trafficlight’s ID and a list of all the connections </w:t>
      </w:r>
      <w:r>
        <w:rPr/>
        <w:t>to</w:t>
      </w:r>
      <w:r>
        <w:rPr/>
        <w:t xml:space="preserve"> the intersection</w:t>
      </w:r>
    </w:p>
    <w:p>
      <w:pPr>
        <w:pStyle w:val="TextBody"/>
        <w:numPr>
          <w:ilvl w:val="0"/>
          <w:numId w:val="4"/>
        </w:numPr>
        <w:rPr/>
      </w:pPr>
      <w:r>
        <w:rPr/>
        <w:t xml:space="preserve">avg_lane_speed,avg_lane_length&amp; standard deviations: Because every intersection has a different amount of lanes, the mean was used to aggregate their speed limits and lengths. To mitigate the information loss the standard deviation was also computed. </w:t>
      </w:r>
    </w:p>
    <w:p>
      <w:pPr>
        <w:pStyle w:val="TextBody"/>
        <w:numPr>
          <w:ilvl w:val="0"/>
          <w:numId w:val="4"/>
        </w:numPr>
        <w:rPr/>
      </w:pPr>
      <w:r>
        <w:rPr/>
        <w:t>edge_types: the different types of edges</w:t>
      </w:r>
      <w:r>
        <w:rPr>
          <w:rStyle w:val="FootnoteAnchor"/>
        </w:rPr>
        <w:footnoteReference w:id="7"/>
      </w:r>
      <w:r>
        <w:rPr/>
        <w:t xml:space="preserve"> connected to this intersection</w:t>
      </w:r>
    </w:p>
    <w:p>
      <w:pPr>
        <w:pStyle w:val="TextBody"/>
        <w:numPr>
          <w:ilvl w:val="0"/>
          <w:numId w:val="4"/>
        </w:numPr>
        <w:rPr/>
      </w:pPr>
      <w:r>
        <w:rPr/>
        <w:t>edge_priorities: The average of the edge’s priorities. Because these values are very close together, the standard deviation was not included</w:t>
      </w:r>
    </w:p>
    <w:p>
      <w:pPr>
        <w:pStyle w:val="TextBody"/>
        <w:numPr>
          <w:ilvl w:val="0"/>
          <w:numId w:val="4"/>
        </w:numPr>
        <w:rPr/>
      </w:pPr>
      <w:r>
        <w:rPr/>
        <w:t>number of lanes: the total amount of lanes in the junction</w:t>
      </w:r>
    </w:p>
    <w:p>
      <w:pPr>
        <w:pStyle w:val="TextBody"/>
        <w:rPr/>
      </w:pPr>
      <w:r>
        <w:rPr/>
        <w:t>The script that generates csv files for scenario files can be found in the “clustering_code/dataset-import.py” file</w:t>
      </w:r>
      <w:r>
        <w:rPr>
          <w:rStyle w:val="FootnoteAnchor"/>
        </w:rPr>
        <w:footnoteReference w:id="8"/>
      </w:r>
      <w:r>
        <w:rPr/>
        <w:t>.</w:t>
      </w:r>
    </w:p>
    <w:p>
      <w:pPr>
        <w:pStyle w:val="Heading2"/>
        <w:numPr>
          <w:ilvl w:val="1"/>
          <w:numId w:val="1"/>
        </w:numPr>
        <w:ind w:left="0" w:hanging="0"/>
        <w:rPr/>
      </w:pPr>
      <w:r>
        <w:rPr/>
        <w:t>Preprocessing the Datasets</w:t>
      </w:r>
    </w:p>
    <w:p>
      <w:pPr>
        <w:pStyle w:val="TextBody"/>
        <w:rPr/>
      </w:pPr>
      <w:r>
        <w:rPr/>
        <w:t xml:space="preserve">A few columns had to be dropped or reformated. For example, initially I included the x,y and z coordinates in the clustering process. The idea was that maybe intersections that are nearby each other in a geographical sense, could be similar. Due to later analyses I decided to exclude them. </w:t>
      </w:r>
    </w:p>
    <w:p>
      <w:pPr>
        <w:pStyle w:val="TextBody"/>
        <w:rPr/>
      </w:pPr>
      <w:r>
        <w:rPr/>
        <w:t>The isRoundabout was converted from {true|false} to {0|1}. One more challenging tasks was to convert the different edge types. I used sklearn’s MultiLabelBinarizer(MLB) to accomplish this task. Also it was interesting to run the clustering analyses with and without the MLB to see how much of an impact the types would have</w:t>
      </w:r>
      <w:r>
        <w:rPr>
          <w:rStyle w:val="FootnoteAnchor"/>
        </w:rPr>
        <w:footnoteReference w:id="9"/>
      </w:r>
      <w:r>
        <w:rPr/>
        <w:t xml:space="preserve">. </w:t>
      </w:r>
      <w:r>
        <w:rPr/>
        <w:t xml:space="preserve">Including the MLB-generated values resulted in different results for the datasets. For the cgn dataset  including the types resulted in more or the same amount of clusters depending on the algorithm. For the lust dataset it resulted in more or the same clusters with one exception where it reduced the amount of clusters. Finally, I decided to include the MLB because the amount of traffic lights controlled where better distributed among the clusters. Without the MLB sometimes one cluster would include above 90% of all intersections with n-traffic lights and the other m-clusters would include only one intersection. </w:t>
      </w:r>
    </w:p>
    <w:p>
      <w:pPr>
        <w:pStyle w:val="Heading2"/>
        <w:numPr>
          <w:ilvl w:val="1"/>
          <w:numId w:val="1"/>
        </w:numPr>
        <w:ind w:left="0" w:hanging="0"/>
        <w:rPr/>
      </w:pPr>
      <w:r>
        <w:rPr/>
        <w:t>Feature Scaling</w:t>
      </w:r>
    </w:p>
    <w:p>
      <w:pPr>
        <w:pStyle w:val="Heading2"/>
        <w:numPr>
          <w:ilvl w:val="1"/>
          <w:numId w:val="1"/>
        </w:numPr>
        <w:ind w:left="0" w:hanging="0"/>
        <w:rPr/>
      </w:pPr>
      <w:r>
        <w:rPr/>
        <w:t>Dimensionality Reduction using PCA</w:t>
      </w:r>
    </w:p>
    <w:p>
      <w:pPr>
        <w:pStyle w:val="Heading2"/>
        <w:numPr>
          <w:ilvl w:val="1"/>
          <w:numId w:val="1"/>
        </w:numPr>
        <w:ind w:left="0" w:hanging="0"/>
        <w:rPr/>
      </w:pPr>
      <w:r>
        <w:rPr/>
        <w:t>Clustering using the Silhouette Score</w:t>
      </w:r>
    </w:p>
    <w:p>
      <w:pPr>
        <w:pStyle w:val="TextBody"/>
        <w:rPr/>
      </w:pPr>
      <w:r>
        <w:rPr/>
        <w:t>Silhouette score</w:t>
      </w:r>
      <w:r>
        <w:rPr>
          <w:rStyle w:val="FootnoteAnchor"/>
        </w:rPr>
        <w:footnoteReference w:id="10"/>
      </w:r>
    </w:p>
    <w:p>
      <w:pPr>
        <w:pStyle w:val="TextBody"/>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89170" cy="5020945"/>
                <wp:effectExtent l="0" t="0" r="0" b="0"/>
                <wp:wrapSquare wrapText="largest"/>
                <wp:docPr id="1" name="Frame1"/>
                <a:graphic xmlns:a="http://schemas.openxmlformats.org/drawingml/2006/main">
                  <a:graphicData uri="http://schemas.microsoft.com/office/word/2010/wordprocessingShape">
                    <wps:wsp>
                      <wps:cNvSpPr txBox="1"/>
                      <wps:spPr>
                        <a:xfrm>
                          <a:off x="0" y="0"/>
                          <a:ext cx="4789170" cy="5020945"/>
                        </a:xfrm>
                        <a:prstGeom prst="rect"/>
                      </wps:spPr>
                      <wps:txbx>
                        <w:txbxContent>
                          <w:p>
                            <w:pPr>
                              <w:pStyle w:val="Illustration"/>
                              <w:spacing w:before="120" w:after="120"/>
                              <w:rPr/>
                            </w:pPr>
                            <w:r>
                              <w:rPr/>
                              <w:drawing>
                                <wp:inline distT="0" distB="0" distL="0" distR="0">
                                  <wp:extent cx="4789170" cy="47694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789170" cy="476948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cgn-dataset with max_abs scaler and 3 Dimension PCA</w:t>
                            </w:r>
                          </w:p>
                        </w:txbxContent>
                      </wps:txbx>
                      <wps:bodyPr anchor="t" lIns="0" tIns="0" rIns="0" bIns="0">
                        <a:noAutofit/>
                      </wps:bodyPr>
                    </wps:wsp>
                  </a:graphicData>
                </a:graphic>
              </wp:anchor>
            </w:drawing>
          </mc:Choice>
          <mc:Fallback>
            <w:pict>
              <v:rect style="position:absolute;rotation:0;width:377.1pt;height:395.35pt;mso-wrap-distance-left:0pt;mso-wrap-distance-right:0pt;mso-wrap-distance-top:0pt;mso-wrap-distance-bottom:0pt;margin-top:0pt;mso-position-vertical:top;mso-position-vertical-relative:text;margin-left:52.4pt;mso-position-horizontal:center;mso-position-horizontal-relative:text">
                <v:textbox inset="0in,0in,0in,0in">
                  <w:txbxContent>
                    <w:p>
                      <w:pPr>
                        <w:pStyle w:val="Illustration"/>
                        <w:spacing w:before="120" w:after="120"/>
                        <w:rPr/>
                      </w:pPr>
                      <w:r>
                        <w:rPr/>
                        <w:drawing>
                          <wp:inline distT="0" distB="0" distL="0" distR="0">
                            <wp:extent cx="4789170" cy="47694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789170" cy="476948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cgn-dataset with max_abs scaler and 3 Dimension PCA</w:t>
                      </w:r>
                    </w:p>
                  </w:txbxContent>
                </v:textbox>
                <w10:wrap type="square" side="largest"/>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1"/>
        </w:numPr>
        <w:ind w:left="0" w:hanging="0"/>
        <w:rPr/>
      </w:pPr>
      <w:r>
        <w:rPr/>
        <w:t>Analysis of Clustering Results</w:t>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4524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6120130" cy="3452495"/>
                    </a:xfrm>
                    <a:prstGeom prst="rect">
                      <a:avLst/>
                    </a:prstGeom>
                  </pic:spPr>
                </pic:pic>
              </a:graphicData>
            </a:graphic>
          </wp:anchor>
        </w:drawing>
      </w:r>
    </w:p>
    <w:p>
      <w:pPr>
        <w:pStyle w:val="Heading2"/>
        <w:numPr>
          <w:ilvl w:val="1"/>
          <w:numId w:val="1"/>
        </w:numPr>
        <w:ind w:left="0" w:hanging="0"/>
        <w:rPr/>
      </w:pPr>
      <w:r>
        <w:rPr/>
        <w:t>Conclusion of Cluster Analysis</w:t>
      </w:r>
    </w:p>
    <w:p>
      <w:pPr>
        <w:pStyle w:val="Heading2"/>
        <w:numPr>
          <w:ilvl w:val="1"/>
          <w:numId w:val="1"/>
        </w:numPr>
        <w:ind w:left="0" w:hanging="0"/>
        <w:rPr/>
      </w:pPr>
      <w:r>
        <w:rPr/>
        <w:t>Data Export</w:t>
      </w:r>
    </w:p>
    <w:p>
      <w:pPr>
        <w:pStyle w:val="TextBody"/>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6428740"/>
                <wp:effectExtent l="0" t="0" r="0" b="0"/>
                <wp:wrapSquare wrapText="largest"/>
                <wp:docPr id="5" name="Frame2"/>
                <a:graphic xmlns:a="http://schemas.openxmlformats.org/drawingml/2006/main">
                  <a:graphicData uri="http://schemas.microsoft.com/office/word/2010/wordprocessingShape">
                    <wps:wsp>
                      <wps:cNvSpPr txBox="1"/>
                      <wps:spPr>
                        <a:xfrm>
                          <a:off x="0" y="0"/>
                          <a:ext cx="6120130" cy="6428740"/>
                        </a:xfrm>
                        <a:prstGeom prst="rect"/>
                      </wps:spPr>
                      <wps:txbx>
                        <w:txbxContent>
                          <w:p>
                            <w:pPr>
                              <w:pStyle w:val="Illustration"/>
                              <w:spacing w:before="120" w:after="120"/>
                              <w:rPr/>
                            </w:pPr>
                            <w:r>
                              <w:rPr/>
                              <w:drawing>
                                <wp:inline distT="0" distB="0" distL="0" distR="0">
                                  <wp:extent cx="6120130" cy="600202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6120130" cy="600202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green=cgn, red=lust, blue=combined, max_abs scaled, 3 dimension PCA, center comparison</w:t>
                            </w:r>
                          </w:p>
                        </w:txbxContent>
                      </wps:txbx>
                      <wps:bodyPr anchor="t" lIns="0" tIns="0" rIns="0" bIns="0">
                        <a:noAutofit/>
                      </wps:bodyPr>
                    </wps:wsp>
                  </a:graphicData>
                </a:graphic>
              </wp:anchor>
            </w:drawing>
          </mc:Choice>
          <mc:Fallback>
            <w:pict>
              <v:rect style="position:absolute;rotation:0;width:481.9pt;height:506.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6120130" cy="600202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6120130" cy="600202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green=cgn, red=lust, blue=combined, max_abs scaled, 3 dimension PCA, center comparison</w:t>
                      </w:r>
                    </w:p>
                  </w:txbxContent>
                </v:textbox>
                <w10:wrap type="square" side="largest"/>
              </v:rect>
            </w:pict>
          </mc:Fallback>
        </mc:AlternateContent>
      </w:r>
    </w:p>
    <w:p>
      <w:pPr>
        <w:pStyle w:val="Heading1"/>
        <w:numPr>
          <w:ilvl w:val="0"/>
          <w:numId w:val="1"/>
        </w:numPr>
        <w:ind w:left="0" w:hanging="0"/>
        <w:rPr/>
      </w:pPr>
      <w:r>
        <w:rPr/>
        <w:t>Traffic Light Controll</w:t>
      </w:r>
    </w:p>
    <w:p>
      <w:pPr>
        <w:pStyle w:val="Heading1"/>
        <w:numPr>
          <w:ilvl w:val="0"/>
          <w:numId w:val="1"/>
        </w:numPr>
        <w:ind w:left="0" w:hanging="0"/>
        <w:rPr/>
      </w:pPr>
      <w:r>
        <w:rPr/>
        <w:t>Algorithms and techniques</w:t>
      </w:r>
    </w:p>
    <w:p>
      <w:pPr>
        <w:pStyle w:val="TextBody"/>
        <w:rPr/>
      </w:pPr>
      <w:r>
        <w:rPr/>
        <w:t>Pybrain, rl, dqn</w:t>
      </w:r>
    </w:p>
    <w:p>
      <w:pPr>
        <w:pStyle w:val="TextBody"/>
        <w:rPr/>
      </w:pPr>
      <w:r>
        <w:rPr/>
        <w:t>benchmark</w:t>
      </w:r>
    </w:p>
    <w:p>
      <w:pPr>
        <w:pStyle w:val="Heading1"/>
        <w:numPr>
          <w:ilvl w:val="0"/>
          <w:numId w:val="1"/>
        </w:numPr>
        <w:ind w:left="0" w:hanging="0"/>
        <w:rPr/>
      </w:pPr>
      <w:r>
        <w:rPr/>
        <w:t>Methodology</w:t>
      </w:r>
    </w:p>
    <w:p>
      <w:pPr>
        <w:pStyle w:val="TextBody"/>
        <w:rPr/>
      </w:pPr>
      <w:r>
        <w:rPr/>
        <w:t>Preparing steps</w:t>
      </w:r>
    </w:p>
    <w:p>
      <w:pPr>
        <w:pStyle w:val="TextBody"/>
        <w:rPr/>
      </w:pPr>
      <w:r>
        <w:rPr/>
        <w:t>implementations</w:t>
      </w:r>
    </w:p>
    <w:p>
      <w:pPr>
        <w:pStyle w:val="TextBody"/>
        <w:rPr/>
      </w:pPr>
      <w:r>
        <w:rPr/>
        <w:t>refinement</w:t>
      </w:r>
    </w:p>
    <w:p>
      <w:pPr>
        <w:pStyle w:val="Heading1"/>
        <w:numPr>
          <w:ilvl w:val="0"/>
          <w:numId w:val="1"/>
        </w:numPr>
        <w:ind w:left="0" w:hanging="0"/>
        <w:rPr/>
      </w:pPr>
      <w:r>
        <w:rPr/>
        <w:t>Reflection</w:t>
      </w:r>
    </w:p>
    <w:p>
      <w:pPr>
        <w:pStyle w:val="Heading1"/>
        <w:numPr>
          <w:ilvl w:val="0"/>
          <w:numId w:val="1"/>
        </w:numPr>
        <w:spacing w:before="240" w:after="120"/>
        <w:ind w:left="0" w:hanging="0"/>
        <w:rPr/>
      </w:pPr>
      <w:r>
        <w:rPr/>
        <w:t>Improvement</w:t>
      </w:r>
    </w:p>
    <w:sectPr>
      <w:footnotePr>
        <w:numFmt w:val="decimal"/>
      </w:footnote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www.sumo.dlr.de</w:t>
      </w:r>
    </w:p>
  </w:footnote>
  <w:footnote w:id="3">
    <w:p>
      <w:pPr>
        <w:pStyle w:val="Footnotetext"/>
        <w:rPr/>
      </w:pPr>
      <w:r>
        <w:rPr>
          <w:rStyle w:val="Footnotereference"/>
        </w:rPr>
        <w:footnoteRef/>
        <w:tab/>
      </w:r>
      <w:r>
        <w:rPr/>
        <w:t xml:space="preserve"> </w:t>
      </w:r>
      <w:r>
        <w:rPr/>
        <w:t>https://github.com/lcodeca/LuSTScenario</w:t>
      </w:r>
    </w:p>
  </w:footnote>
  <w:footnote w:id="4">
    <w:p>
      <w:pPr>
        <w:pStyle w:val="Footnotetext"/>
        <w:rPr/>
      </w:pPr>
      <w:r>
        <w:rPr>
          <w:rStyle w:val="Footnotereference"/>
        </w:rPr>
        <w:footnoteRef/>
        <w:tab/>
      </w:r>
      <w:r>
        <w:rPr/>
        <w:t xml:space="preserve"> </w:t>
      </w:r>
      <w:r>
        <w:rPr/>
        <w:t>http://sumo.dlr.de/wiki/Data/Scenarios/TAPASCologne</w:t>
      </w:r>
    </w:p>
  </w:footnote>
  <w:footnote w:id="5">
    <w:p>
      <w:pPr>
        <w:pStyle w:val="Footnote"/>
        <w:ind w:hanging="0"/>
        <w:rPr/>
      </w:pPr>
      <w:r>
        <w:rPr/>
        <w:footnoteRef/>
        <w:tab/>
        <w:t xml:space="preserve"> </w:t>
      </w:r>
      <w:r>
        <w:rPr/>
        <w:t>http://sumo.dlr.de/wiki/TraCI</w:t>
      </w:r>
    </w:p>
  </w:footnote>
  <w:footnote w:id="6">
    <w:p>
      <w:pPr>
        <w:pStyle w:val="Footnote"/>
        <w:rPr/>
      </w:pPr>
      <w:r>
        <w:rPr/>
        <w:footnoteRef/>
        <w:tab/>
        <w:t>Initially it was planned to incorporate different junction types in the clustering analysis and there were more than one type in the dataset</w:t>
      </w:r>
    </w:p>
  </w:footnote>
  <w:footnote w:id="7">
    <w:p>
      <w:pPr>
        <w:pStyle w:val="Footnote"/>
        <w:rPr/>
      </w:pPr>
      <w:r>
        <w:rPr/>
        <w:footnoteRef/>
        <w:tab/>
        <w:t>An example from TAPAS Cologne dataset: ['highway.primary', 'highway.primary', 'highway.residential']</w:t>
      </w:r>
    </w:p>
  </w:footnote>
  <w:footnote w:id="8">
    <w:p>
      <w:pPr>
        <w:pStyle w:val="Footnote"/>
        <w:rPr/>
      </w:pPr>
      <w:r>
        <w:rPr/>
        <w:footnoteRef/>
        <w:tab/>
        <w:t>A few steps need to be executed before running the importer, they are documented in the comments</w:t>
      </w:r>
    </w:p>
  </w:footnote>
  <w:footnote w:id="9">
    <w:p>
      <w:pPr>
        <w:pStyle w:val="Footnote"/>
        <w:rPr/>
      </w:pPr>
      <w:r>
        <w:rPr/>
        <w:footnoteRef/>
        <w:tab/>
        <w:t>See MLB-NoMLB-comparison.docx for more details</w:t>
      </w:r>
    </w:p>
  </w:footnote>
  <w:footnote w:id="10">
    <w:p>
      <w:pPr>
        <w:pStyle w:val="Footnote"/>
        <w:rPr/>
      </w:pPr>
      <w:r>
        <w:rPr/>
        <w:footnoteRef/>
        <w:tab/>
        <w:t>http://scikit-learn.org/stable/modules/generated/sklearn.metrics.silhouette_score.html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408"/>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character" w:styleId="FootnoteCharacters">
    <w:name w:val="Footnote Characters"/>
    <w:qFormat/>
    <w:rPr/>
  </w:style>
  <w:style w:type="character" w:styleId="FootnoteAnchor">
    <w:name w:val="Footnote Anchor"/>
    <w:rPr>
      <w:vertAlign w:val="superscript"/>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NumberingSymbols">
    <w:name w:val="Numbering Symbols"/>
    <w:qFormat/>
    <w:rPr/>
  </w:style>
  <w:style w:type="character" w:styleId="ListLabel19">
    <w:name w:val="ListLabel 19"/>
    <w:qFormat/>
    <w:rPr>
      <w:rFonts w:ascii="Segoe UI" w:hAnsi="Segoe UI"/>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suppressLineNumbers/>
      <w:ind w:left="339" w:hanging="339"/>
    </w:pPr>
    <w:rPr>
      <w:sz w:val="20"/>
      <w:szCs w:val="20"/>
    </w:rPr>
  </w:style>
  <w:style w:type="paragraph" w:styleId="Footnotetext">
    <w:name w:val="footnote text"/>
    <w:basedOn w:val="Normal"/>
    <w:qFormat/>
    <w:pPr>
      <w:spacing w:lineRule="auto" w:line="240" w:before="0" w:after="0"/>
    </w:pPr>
    <w:rPr>
      <w:sz w:val="20"/>
      <w:szCs w:val="20"/>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LibreOffice/5.1.4.2$Linux_X86_64 LibreOffice_project/10m0$Build-2</Application>
  <Pages>6</Pages>
  <Words>906</Words>
  <Characters>5395</Characters>
  <CharactersWithSpaces>6224</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2017-01-19T09:54:20Z</dcterms:created>
  <dc:creator/>
  <dc:description/>
  <dc:language>en-US</dc:language>
  <cp:lastModifiedBy/>
  <dcterms:modified xsi:type="dcterms:W3CDTF">2017-01-19T11:28:39Z</dcterms:modified>
  <cp:revision>19</cp:revision>
  <dc:subject/>
  <dc:title/>
</cp:coreProperties>
</file>