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6F" w:rsidRDefault="00B93F6F" w:rsidP="00B93F6F">
      <w:pPr>
        <w:autoSpaceDE w:val="0"/>
        <w:autoSpaceDN w:val="0"/>
        <w:adjustRightInd w:val="0"/>
        <w:spacing w:after="0" w:line="240" w:lineRule="auto"/>
      </w:pPr>
      <w:bookmarkStart w:id="0" w:name="OLE_LINK1"/>
      <w:bookmarkStart w:id="1" w:name="_GoBack"/>
      <w:bookmarkEnd w:id="1"/>
      <w:r>
        <w:rPr>
          <w:b/>
        </w:rPr>
        <w:t>PROPOS</w:t>
      </w:r>
      <w:r w:rsidRPr="00521D96">
        <w:rPr>
          <w:b/>
        </w:rPr>
        <w:t>TA</w:t>
      </w:r>
      <w:r>
        <w:t>: Trata-se de curso ofertado pela primeira vez que visa “</w:t>
      </w:r>
      <w:r w:rsidRPr="00B93F6F">
        <w:rPr>
          <w:color w:val="FF0000"/>
        </w:rPr>
        <w:t>objetivo do curso</w:t>
      </w:r>
      <w:proofErr w:type="gramStart"/>
      <w:r>
        <w:t>”,  com</w:t>
      </w:r>
      <w:proofErr w:type="gramEnd"/>
      <w:r>
        <w:t xml:space="preserve"> programação que contempla “</w:t>
      </w:r>
      <w:r w:rsidRPr="00B93F6F">
        <w:rPr>
          <w:rFonts w:ascii="Arial" w:hAnsi="Arial" w:cs="Arial"/>
          <w:color w:val="FF0000"/>
          <w:sz w:val="20"/>
          <w:szCs w:val="20"/>
          <w:lang w:eastAsia="pt-BR"/>
        </w:rPr>
        <w:t>conteúdo programático do curso.</w:t>
      </w:r>
      <w:r>
        <w:t xml:space="preserve">” </w:t>
      </w:r>
      <w:proofErr w:type="gramStart"/>
      <w:r>
        <w:t>distribuídas</w:t>
      </w:r>
      <w:proofErr w:type="gramEnd"/>
      <w:r>
        <w:t xml:space="preserve"> em </w:t>
      </w:r>
      <w:r w:rsidRPr="00B93F6F">
        <w:rPr>
          <w:color w:val="FF0000"/>
        </w:rPr>
        <w:t>X</w:t>
      </w:r>
      <w:r>
        <w:t xml:space="preserve"> horas. O curso prevê certificação para quem atingir </w:t>
      </w:r>
      <w:r w:rsidRPr="00B93F6F">
        <w:rPr>
          <w:color w:val="FF0000"/>
        </w:rPr>
        <w:t>80%freq</w:t>
      </w:r>
      <w:r>
        <w:t xml:space="preserve"> e </w:t>
      </w:r>
      <w:r w:rsidRPr="00B93F6F">
        <w:rPr>
          <w:color w:val="FF0000"/>
        </w:rPr>
        <w:t>sem aproveitamento</w:t>
      </w:r>
      <w:r>
        <w:t xml:space="preserve"> / </w:t>
      </w:r>
      <w:r w:rsidRPr="00B93F6F">
        <w:rPr>
          <w:color w:val="FF0000"/>
        </w:rPr>
        <w:t>mínimo de 75 na avali</w:t>
      </w:r>
      <w:r>
        <w:rPr>
          <w:color w:val="FF0000"/>
        </w:rPr>
        <w:t>a</w:t>
      </w:r>
      <w:r w:rsidRPr="00B93F6F">
        <w:rPr>
          <w:color w:val="FF0000"/>
        </w:rPr>
        <w:t>ção</w:t>
      </w:r>
      <w:r>
        <w:t xml:space="preserve">. O ministrante é um professor da </w:t>
      </w:r>
      <w:proofErr w:type="spellStart"/>
      <w:r>
        <w:t>Yunus</w:t>
      </w:r>
      <w:proofErr w:type="spellEnd"/>
      <w:r>
        <w:t xml:space="preserve"> Negócios Sociais Brasil, sem currículo anexado. A Carga horária dos ministrantes soma </w:t>
      </w:r>
      <w:r w:rsidRPr="00B93F6F">
        <w:rPr>
          <w:color w:val="FF0000"/>
        </w:rPr>
        <w:t>16</w:t>
      </w:r>
      <w:r>
        <w:t xml:space="preserve"> horas e não excede a CH total do curso. A carga horária da coordenação atende às exigências da IN 01/2013, pois o curso tem CH total de </w:t>
      </w:r>
      <w:r w:rsidRPr="00B93F6F">
        <w:rPr>
          <w:color w:val="FF0000"/>
        </w:rPr>
        <w:t>16</w:t>
      </w:r>
      <w:r>
        <w:rPr>
          <w:color w:val="FF0000"/>
        </w:rPr>
        <w:t xml:space="preserve"> </w:t>
      </w:r>
      <w:r>
        <w:t xml:space="preserve">horas e a CH da coordenação é de </w:t>
      </w:r>
      <w:r w:rsidRPr="00B93F6F">
        <w:rPr>
          <w:color w:val="FF0000"/>
        </w:rPr>
        <w:t>10</w:t>
      </w:r>
      <w:r w:rsidRPr="00B93F6F">
        <w:t xml:space="preserve"> horas</w:t>
      </w:r>
      <w:r>
        <w:t xml:space="preserve">. O curso é </w:t>
      </w:r>
      <w:r w:rsidRPr="00B93F6F">
        <w:rPr>
          <w:color w:val="FF0000"/>
        </w:rPr>
        <w:t>gratuito</w:t>
      </w:r>
      <w:r>
        <w:t xml:space="preserve"> e há </w:t>
      </w:r>
      <w:r w:rsidRPr="00B93F6F">
        <w:rPr>
          <w:color w:val="FF0000"/>
        </w:rPr>
        <w:t>25</w:t>
      </w:r>
      <w:r>
        <w:t xml:space="preserve"> vagas somente para alunos da UFPR. O curso define critérios para inscrição: “</w:t>
      </w:r>
      <w:r w:rsidRPr="00B93F6F">
        <w:rPr>
          <w:color w:val="FF0000"/>
        </w:rPr>
        <w:t>Ser aluno regularmente matriculado...</w:t>
      </w:r>
      <w:r>
        <w:t>”. O curso não envolve recursos financeiros. O parecer é pela APROVAÇÃO</w:t>
      </w:r>
      <w:bookmarkEnd w:id="0"/>
      <w:r>
        <w:t>/Adequação.</w:t>
      </w:r>
    </w:p>
    <w:p w:rsidR="00B93F6F" w:rsidRDefault="00B93F6F" w:rsidP="00C5476F"/>
    <w:p w:rsidR="00C5476F" w:rsidRDefault="00B93F6F" w:rsidP="00B93F6F">
      <w:pPr>
        <w:pStyle w:val="Ttulo2"/>
      </w:pPr>
      <w:r>
        <w:t>Exemplos de erros mais comuns</w:t>
      </w:r>
      <w:r w:rsidR="00521D96">
        <w:t>:</w:t>
      </w:r>
    </w:p>
    <w:p w:rsidR="00B93F6F" w:rsidRDefault="00B93F6F" w:rsidP="00B93F6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bookmarkStart w:id="2" w:name="OLE_LINK13"/>
      <w:bookmarkStart w:id="3" w:name="OLE_LINK14"/>
      <w:bookmarkStart w:id="4" w:name="OLE_LINK15"/>
      <w:bookmarkStart w:id="5" w:name="OLE_LINK16"/>
      <w:bookmarkStart w:id="6" w:name="OLE_LINK17"/>
      <w:bookmarkStart w:id="7" w:name="OLE_LINK18"/>
      <w:bookmarkStart w:id="8" w:name="OLE_LINK19"/>
      <w:r>
        <w:t>Pela Instrução Normativa 01/2013, para um curso com CH total de até 30h, a CH da coordenação deve ser de no máximo 10h,</w:t>
      </w:r>
    </w:p>
    <w:p w:rsidR="00B93F6F" w:rsidRDefault="00B93F6F" w:rsidP="00B93F6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Pela Instrução Normativa 01/2013, para um curso com CH total entre 31h até 90h, a CH da coordenação deve ser de no máximo 1/3 da CH total,</w:t>
      </w:r>
    </w:p>
    <w:p w:rsidR="0093734F" w:rsidRDefault="0093734F" w:rsidP="00A368A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Corrigi</w:t>
      </w:r>
      <w:r w:rsidR="008B4B78">
        <w:t>r a frequência de</w:t>
      </w:r>
      <w:r>
        <w:t xml:space="preserve"> 75% para 80%, pois segundo </w:t>
      </w:r>
      <w:bookmarkStart w:id="9" w:name="OLE_LINK6"/>
      <w:bookmarkStart w:id="10" w:name="OLE_LINK7"/>
      <w:r>
        <w:t xml:space="preserve">a resolução 72/11, </w:t>
      </w:r>
      <w:bookmarkEnd w:id="9"/>
      <w:bookmarkEnd w:id="10"/>
      <w:r>
        <w:t>Art. 31, Parágrafo único: “serão expedidos certificados”, item I: “</w:t>
      </w:r>
      <w:r w:rsidRPr="00310681">
        <w:rPr>
          <w:rFonts w:ascii="Times New Roman" w:hAnsi="Times New Roman"/>
          <w:sz w:val="24"/>
          <w:szCs w:val="24"/>
          <w:lang w:eastAsia="pt-BR"/>
        </w:rPr>
        <w:t xml:space="preserve">aos inscritos em Curso de Extensão Universitária que comprovem </w:t>
      </w:r>
      <w:proofErr w:type="spellStart"/>
      <w:r w:rsidRPr="00310681">
        <w:rPr>
          <w:rFonts w:ascii="Times New Roman" w:hAnsi="Times New Roman"/>
          <w:sz w:val="24"/>
          <w:szCs w:val="24"/>
          <w:lang w:eastAsia="pt-BR"/>
        </w:rPr>
        <w:t>freqüência</w:t>
      </w:r>
      <w:proofErr w:type="spellEnd"/>
      <w:r w:rsidRPr="00310681">
        <w:rPr>
          <w:rFonts w:ascii="Times New Roman" w:hAnsi="Times New Roman"/>
          <w:sz w:val="24"/>
          <w:szCs w:val="24"/>
          <w:lang w:eastAsia="pt-BR"/>
        </w:rPr>
        <w:t xml:space="preserve"> mínima de 80% (oitenta por cento) nas atividades programadas e aproveitamento, conforme avaliação, se estabelecida na proposta do </w:t>
      </w:r>
      <w:proofErr w:type="gramStart"/>
      <w:r w:rsidRPr="00310681">
        <w:rPr>
          <w:rFonts w:ascii="Times New Roman" w:hAnsi="Times New Roman"/>
          <w:sz w:val="24"/>
          <w:szCs w:val="24"/>
          <w:lang w:eastAsia="pt-BR"/>
        </w:rPr>
        <w:t>curso;</w:t>
      </w:r>
      <w:r>
        <w:t>”</w:t>
      </w:r>
      <w:proofErr w:type="gramEnd"/>
    </w:p>
    <w:p w:rsidR="00B93F6F" w:rsidRDefault="00983E13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Pede-se o curriculum vitae do ministrante anexado no SIGEU. Pois, segundo a resolução 72/11, </w:t>
      </w:r>
      <w:r w:rsidRPr="00983E13">
        <w:rPr>
          <w:rFonts w:ascii="Times New Roman" w:hAnsi="Times New Roman"/>
          <w:sz w:val="24"/>
          <w:szCs w:val="24"/>
          <w:lang w:eastAsia="pt-BR"/>
        </w:rPr>
        <w:t>Art. 29, indica que o curso deverá ser ministrado por professor ou técnico</w:t>
      </w:r>
      <w:r w:rsidR="00310681">
        <w:rPr>
          <w:rFonts w:ascii="Times New Roman" w:hAnsi="Times New Roman"/>
          <w:sz w:val="24"/>
          <w:szCs w:val="24"/>
          <w:lang w:eastAsia="pt-BR"/>
        </w:rPr>
        <w:t xml:space="preserve"> da UFPR</w:t>
      </w:r>
      <w:r w:rsidRPr="00983E13">
        <w:rPr>
          <w:rFonts w:ascii="Times New Roman" w:hAnsi="Times New Roman"/>
          <w:sz w:val="24"/>
          <w:szCs w:val="24"/>
          <w:lang w:eastAsia="pt-BR"/>
        </w:rPr>
        <w:t xml:space="preserve">. E o § 1º “Em casos em que não haja profissionais qualificados na UFPR, profissionais com notório saber poderão ministrar Curso de Extensão, sob a supervisão do Coordenador do Curso devendo nestes casos haver justificativa acompanhada do </w:t>
      </w:r>
      <w:r w:rsidRPr="00983E13">
        <w:rPr>
          <w:rFonts w:ascii="Times New Roman" w:hAnsi="Times New Roman"/>
          <w:i/>
          <w:iCs/>
          <w:sz w:val="24"/>
          <w:szCs w:val="24"/>
          <w:lang w:eastAsia="pt-BR"/>
        </w:rPr>
        <w:t xml:space="preserve">curriculum vitae </w:t>
      </w:r>
      <w:r w:rsidRPr="00983E13">
        <w:rPr>
          <w:rFonts w:ascii="Times New Roman" w:hAnsi="Times New Roman"/>
          <w:sz w:val="24"/>
          <w:szCs w:val="24"/>
          <w:lang w:eastAsia="pt-BR"/>
        </w:rPr>
        <w:t xml:space="preserve">do ministrante, juntamente com a proposta do </w:t>
      </w:r>
      <w:proofErr w:type="gramStart"/>
      <w:r w:rsidRPr="00983E13">
        <w:rPr>
          <w:rFonts w:ascii="Times New Roman" w:hAnsi="Times New Roman"/>
          <w:sz w:val="24"/>
          <w:szCs w:val="24"/>
          <w:lang w:eastAsia="pt-BR"/>
        </w:rPr>
        <w:t>curso.”</w:t>
      </w:r>
      <w:bookmarkEnd w:id="2"/>
      <w:bookmarkEnd w:id="3"/>
      <w:bookmarkEnd w:id="4"/>
      <w:bookmarkEnd w:id="5"/>
      <w:bookmarkEnd w:id="6"/>
      <w:bookmarkEnd w:id="7"/>
      <w:bookmarkEnd w:id="8"/>
      <w:proofErr w:type="gramEnd"/>
    </w:p>
    <w:p w:rsidR="00B93F6F" w:rsidRDefault="00A9325B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O professo</w:t>
      </w:r>
      <w:r w:rsidR="000539E2">
        <w:t>r</w:t>
      </w:r>
      <w:r>
        <w:t xml:space="preserve"> deve atuar na área de conhecimento de conhecimento, como o curso foge à área comum do departamento do professor, pede-se a comprovação deste. Pois, </w:t>
      </w:r>
      <w:proofErr w:type="gramStart"/>
      <w:r>
        <w:t>s</w:t>
      </w:r>
      <w:r w:rsidR="0093734F">
        <w:t>egundo</w:t>
      </w:r>
      <w:proofErr w:type="gramEnd"/>
      <w:r w:rsidR="0093734F">
        <w:t xml:space="preserve"> a resolução 72/11, </w:t>
      </w:r>
      <w:r w:rsidR="0093734F" w:rsidRPr="00B93F6F">
        <w:rPr>
          <w:rFonts w:ascii="Times New Roman" w:hAnsi="Times New Roman"/>
          <w:sz w:val="24"/>
          <w:szCs w:val="24"/>
          <w:lang w:eastAsia="pt-BR"/>
        </w:rPr>
        <w:t>Art. 29, “o Curso de Extensão deverá ser ministrado: por docente em efetivo exercício na UFPR que atue na área de conhecimento da ação proposta...”</w:t>
      </w:r>
      <w:bookmarkStart w:id="11" w:name="OLE_LINK9"/>
      <w:bookmarkStart w:id="12" w:name="OLE_LINK10"/>
      <w:bookmarkStart w:id="13" w:name="OLE_LINK11"/>
    </w:p>
    <w:p w:rsidR="00B93F6F" w:rsidRDefault="00031C11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Deve-se indicar a formação superior do servidor técnico. Justificativa: s</w:t>
      </w:r>
      <w:r w:rsidR="0093734F">
        <w:t xml:space="preserve">egundo a resolução 72/11, </w:t>
      </w:r>
      <w:r w:rsidR="0093734F" w:rsidRPr="00B93F6F">
        <w:rPr>
          <w:rFonts w:ascii="Times New Roman" w:hAnsi="Times New Roman"/>
          <w:sz w:val="24"/>
          <w:szCs w:val="24"/>
          <w:lang w:eastAsia="pt-BR"/>
        </w:rPr>
        <w:t xml:space="preserve">Art. 29, </w:t>
      </w:r>
      <w:bookmarkEnd w:id="11"/>
      <w:bookmarkEnd w:id="12"/>
      <w:bookmarkEnd w:id="13"/>
      <w:r w:rsidR="0093734F" w:rsidRPr="00B93F6F">
        <w:rPr>
          <w:rFonts w:ascii="Times New Roman" w:hAnsi="Times New Roman"/>
          <w:sz w:val="24"/>
          <w:szCs w:val="24"/>
          <w:lang w:eastAsia="pt-BR"/>
        </w:rPr>
        <w:t xml:space="preserve">“o Curso de Extensão deverá ser ministrado: ... ou por servidor técnico-administrativo, com formação em nível superior na área de conhecimento do objeto da ação proposta, de acordo com o estabelecido no artigo 7º desta </w:t>
      </w:r>
      <w:proofErr w:type="gramStart"/>
      <w:r w:rsidR="0093734F" w:rsidRPr="00B93F6F">
        <w:rPr>
          <w:rFonts w:ascii="Times New Roman" w:hAnsi="Times New Roman"/>
          <w:sz w:val="24"/>
          <w:szCs w:val="24"/>
          <w:lang w:eastAsia="pt-BR"/>
        </w:rPr>
        <w:t>Resolução.”</w:t>
      </w:r>
      <w:bookmarkStart w:id="14" w:name="OLE_LINK12"/>
      <w:proofErr w:type="gramEnd"/>
    </w:p>
    <w:p w:rsidR="00B93F6F" w:rsidRDefault="0093734F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Pede-se o curriculum vitae do ministrante anexado no SIGEU. Pois, segundo a resolução 72/11, </w:t>
      </w:r>
      <w:r w:rsidRPr="00B93F6F">
        <w:rPr>
          <w:rFonts w:ascii="Times New Roman" w:hAnsi="Times New Roman"/>
          <w:sz w:val="24"/>
          <w:szCs w:val="24"/>
          <w:lang w:eastAsia="pt-BR"/>
        </w:rPr>
        <w:t>Art. 29, indica que o curso deverá ser ministrado por professor ou técnico</w:t>
      </w:r>
      <w:r w:rsidR="00310681" w:rsidRPr="00B93F6F">
        <w:rPr>
          <w:rFonts w:ascii="Times New Roman" w:hAnsi="Times New Roman"/>
          <w:sz w:val="24"/>
          <w:szCs w:val="24"/>
          <w:lang w:eastAsia="pt-BR"/>
        </w:rPr>
        <w:t xml:space="preserve"> da UFPR</w:t>
      </w:r>
      <w:r w:rsidRPr="00B93F6F">
        <w:rPr>
          <w:rFonts w:ascii="Times New Roman" w:hAnsi="Times New Roman"/>
          <w:sz w:val="24"/>
          <w:szCs w:val="24"/>
          <w:lang w:eastAsia="pt-BR"/>
        </w:rPr>
        <w:t xml:space="preserve">. E o § 1º “Em casos em que não haja profissionais qualificados na UFPR, profissionais com notório saber poderão ministrar Curso de Extensão, sob a supervisão do Coordenador do Curso devendo nestes casos haver justificativa acompanhada do </w:t>
      </w:r>
      <w:r w:rsidRPr="00B93F6F">
        <w:rPr>
          <w:rFonts w:ascii="Times New Roman" w:hAnsi="Times New Roman"/>
          <w:i/>
          <w:iCs/>
          <w:sz w:val="24"/>
          <w:szCs w:val="24"/>
          <w:lang w:eastAsia="pt-BR"/>
        </w:rPr>
        <w:t xml:space="preserve">curriculum vitae </w:t>
      </w:r>
      <w:r w:rsidRPr="00B93F6F">
        <w:rPr>
          <w:rFonts w:ascii="Times New Roman" w:hAnsi="Times New Roman"/>
          <w:sz w:val="24"/>
          <w:szCs w:val="24"/>
          <w:lang w:eastAsia="pt-BR"/>
        </w:rPr>
        <w:t xml:space="preserve">do ministrante, juntamente com a proposta do </w:t>
      </w:r>
      <w:proofErr w:type="gramStart"/>
      <w:r w:rsidRPr="00B93F6F">
        <w:rPr>
          <w:rFonts w:ascii="Times New Roman" w:hAnsi="Times New Roman"/>
          <w:sz w:val="24"/>
          <w:szCs w:val="24"/>
          <w:lang w:eastAsia="pt-BR"/>
        </w:rPr>
        <w:t>curso.”</w:t>
      </w:r>
      <w:bookmarkEnd w:id="14"/>
      <w:proofErr w:type="gramEnd"/>
    </w:p>
    <w:p w:rsidR="00B93F6F" w:rsidRDefault="0093734F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93F6F">
        <w:rPr>
          <w:rFonts w:ascii="Times New Roman" w:hAnsi="Times New Roman"/>
          <w:sz w:val="24"/>
          <w:szCs w:val="24"/>
          <w:lang w:eastAsia="pt-BR"/>
        </w:rPr>
        <w:t>§ 2º Em casos específicos, o Curso de Extensão poderá ser ministrado por estudantes da UFPR, sob a supervisão do Coordenador do Curso ou de um docente da UFPR, o que deverá ser justificado na proposta do Curso.</w:t>
      </w:r>
      <w:bookmarkStart w:id="15" w:name="OLE_LINK2"/>
      <w:bookmarkStart w:id="16" w:name="OLE_LINK3"/>
    </w:p>
    <w:p w:rsidR="0093734F" w:rsidRDefault="0093734F" w:rsidP="0093734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B93F6F">
        <w:rPr>
          <w:rFonts w:ascii="Times New Roman" w:hAnsi="Times New Roman"/>
          <w:sz w:val="24"/>
          <w:szCs w:val="24"/>
          <w:lang w:eastAsia="pt-BR"/>
        </w:rPr>
        <w:lastRenderedPageBreak/>
        <w:t>§ 3º No caso de Cursos na modalidade a distância, o Curso de Extensão poderá ser ministrado por tutores, sob a supervisão do Coordenador do Curso ou de um docente da UFPR, o que deverá estar explicitado na proposta do Curso.</w:t>
      </w:r>
      <w:bookmarkEnd w:id="15"/>
      <w:bookmarkEnd w:id="16"/>
    </w:p>
    <w:p w:rsidR="0093734F" w:rsidRDefault="0093734F" w:rsidP="0093734F">
      <w:pPr>
        <w:autoSpaceDE w:val="0"/>
        <w:autoSpaceDN w:val="0"/>
        <w:adjustRightInd w:val="0"/>
        <w:spacing w:after="0" w:line="240" w:lineRule="auto"/>
      </w:pPr>
    </w:p>
    <w:p w:rsidR="00582A7C" w:rsidRDefault="00582A7C" w:rsidP="00C5476F"/>
    <w:p w:rsidR="00582A7C" w:rsidRDefault="00582A7C" w:rsidP="00582A7C">
      <w:pPr>
        <w:autoSpaceDE w:val="0"/>
        <w:autoSpaceDN w:val="0"/>
        <w:adjustRightInd w:val="0"/>
        <w:spacing w:after="0" w:line="240" w:lineRule="auto"/>
      </w:pPr>
    </w:p>
    <w:p w:rsidR="009E5EE3" w:rsidRDefault="002F419A" w:rsidP="00C5476F">
      <w:r>
        <w:t xml:space="preserve">Se o parecer for pela ADEQUAÇÃO DA PROPOSTA (ou Relatório): indicar EXATAMENTE o que o coordenador deve fazer. </w:t>
      </w:r>
      <w:r w:rsidR="00EB6C62">
        <w:t>Se o parecer for genérico como “deverá adequar</w:t>
      </w:r>
      <w:r w:rsidR="0061761A">
        <w:t xml:space="preserve"> o item Recursos Humanos”, o coordenador terá que adivinhar o que é para fazer. O parecer de ADEQUAÇÃO deve significar orientação para </w:t>
      </w:r>
      <w:r w:rsidR="009E5EE3">
        <w:t xml:space="preserve">que </w:t>
      </w:r>
      <w:r w:rsidR="0061761A">
        <w:t>o coordenador</w:t>
      </w:r>
      <w:r w:rsidR="009E5EE3">
        <w:t xml:space="preserve"> possa saber o que deve ser feito. </w:t>
      </w:r>
    </w:p>
    <w:p w:rsidR="009E5EE3" w:rsidRDefault="009E5EE3" w:rsidP="00C5476F">
      <w:r>
        <w:t xml:space="preserve">No caso de parecer de ADEQUAÇÃO, os campos devem ser abertos. </w:t>
      </w:r>
    </w:p>
    <w:p w:rsidR="002F419A" w:rsidRDefault="009E5EE3" w:rsidP="00C5476F">
      <w:r>
        <w:t>A</w:t>
      </w:r>
      <w:r w:rsidR="002F419A">
        <w:t xml:space="preserve"> carga horária da coordenação está definida na Instrução Normativa 01/2013. </w:t>
      </w:r>
      <w:r>
        <w:t>A carga horária de coordenação deve ser dividida entre coordenador e vice, quando houver.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</w:tblGrid>
      <w:tr w:rsidR="002F419A" w:rsidTr="009E5EE3">
        <w:trPr>
          <w:trHeight w:val="379"/>
        </w:trPr>
        <w:tc>
          <w:tcPr>
            <w:tcW w:w="2881" w:type="dxa"/>
            <w:vAlign w:val="center"/>
          </w:tcPr>
          <w:p w:rsidR="002F419A" w:rsidRPr="009E5EE3" w:rsidRDefault="002F419A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CH total do curso</w:t>
            </w:r>
          </w:p>
        </w:tc>
        <w:tc>
          <w:tcPr>
            <w:tcW w:w="2881" w:type="dxa"/>
            <w:vAlign w:val="center"/>
          </w:tcPr>
          <w:p w:rsidR="002F419A" w:rsidRPr="009E5EE3" w:rsidRDefault="002F419A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CH da coordenação (</w:t>
            </w:r>
            <w:r w:rsidRPr="009E5EE3">
              <w:rPr>
                <w:b/>
                <w:sz w:val="18"/>
                <w:u w:val="single"/>
              </w:rPr>
              <w:t xml:space="preserve">coordenador </w:t>
            </w:r>
            <w:proofErr w:type="gramStart"/>
            <w:r w:rsidRPr="009E5EE3">
              <w:rPr>
                <w:b/>
                <w:sz w:val="18"/>
                <w:u w:val="single"/>
              </w:rPr>
              <w:t>+</w:t>
            </w:r>
            <w:proofErr w:type="gramEnd"/>
            <w:r w:rsidRPr="009E5EE3">
              <w:rPr>
                <w:b/>
                <w:sz w:val="18"/>
                <w:u w:val="single"/>
              </w:rPr>
              <w:t>vice</w:t>
            </w:r>
            <w:r w:rsidRPr="009E5EE3">
              <w:rPr>
                <w:sz w:val="18"/>
              </w:rPr>
              <w:t>)</w:t>
            </w:r>
          </w:p>
        </w:tc>
      </w:tr>
      <w:tr w:rsidR="002F419A" w:rsidTr="009E5EE3">
        <w:tc>
          <w:tcPr>
            <w:tcW w:w="2881" w:type="dxa"/>
            <w:vAlign w:val="center"/>
          </w:tcPr>
          <w:p w:rsidR="002F419A" w:rsidRPr="009E5EE3" w:rsidRDefault="002F419A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De 8 a 30 horas</w:t>
            </w:r>
          </w:p>
        </w:tc>
        <w:tc>
          <w:tcPr>
            <w:tcW w:w="2881" w:type="dxa"/>
            <w:vAlign w:val="center"/>
          </w:tcPr>
          <w:p w:rsidR="002F419A" w:rsidRPr="009E5EE3" w:rsidRDefault="005D7081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Máximo 10h</w:t>
            </w:r>
          </w:p>
        </w:tc>
      </w:tr>
      <w:tr w:rsidR="002F419A" w:rsidTr="009E5EE3">
        <w:tc>
          <w:tcPr>
            <w:tcW w:w="2881" w:type="dxa"/>
            <w:vAlign w:val="center"/>
          </w:tcPr>
          <w:p w:rsidR="002F419A" w:rsidRPr="009E5EE3" w:rsidRDefault="002F419A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De 31 a 90 horas</w:t>
            </w:r>
          </w:p>
        </w:tc>
        <w:tc>
          <w:tcPr>
            <w:tcW w:w="2881" w:type="dxa"/>
            <w:vAlign w:val="center"/>
          </w:tcPr>
          <w:p w:rsidR="002F419A" w:rsidRPr="009E5EE3" w:rsidRDefault="00EB6C62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1/3 da CH total</w:t>
            </w:r>
          </w:p>
        </w:tc>
      </w:tr>
      <w:tr w:rsidR="002F419A" w:rsidTr="009E5EE3">
        <w:tc>
          <w:tcPr>
            <w:tcW w:w="2881" w:type="dxa"/>
            <w:vAlign w:val="center"/>
          </w:tcPr>
          <w:p w:rsidR="002F419A" w:rsidRPr="009E5EE3" w:rsidRDefault="005D7081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De 91 a 179 horas</w:t>
            </w:r>
          </w:p>
        </w:tc>
        <w:tc>
          <w:tcPr>
            <w:tcW w:w="2881" w:type="dxa"/>
            <w:vAlign w:val="center"/>
          </w:tcPr>
          <w:p w:rsidR="002F419A" w:rsidRPr="009E5EE3" w:rsidRDefault="005D7081" w:rsidP="009E5EE3">
            <w:pPr>
              <w:jc w:val="center"/>
              <w:rPr>
                <w:sz w:val="18"/>
              </w:rPr>
            </w:pPr>
            <w:r w:rsidRPr="009E5EE3">
              <w:rPr>
                <w:sz w:val="18"/>
              </w:rPr>
              <w:t>Máximo 30h</w:t>
            </w:r>
          </w:p>
        </w:tc>
      </w:tr>
    </w:tbl>
    <w:p w:rsidR="002F419A" w:rsidRDefault="002F419A" w:rsidP="00C5476F"/>
    <w:p w:rsidR="009E5D5C" w:rsidRDefault="009E5D5C" w:rsidP="00C5476F"/>
    <w:sectPr w:rsidR="009E5D5C" w:rsidSect="00520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F0D4E"/>
    <w:multiLevelType w:val="hybridMultilevel"/>
    <w:tmpl w:val="367C8D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B2BF3"/>
    <w:multiLevelType w:val="hybridMultilevel"/>
    <w:tmpl w:val="4F54D4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6F"/>
    <w:rsid w:val="00031C11"/>
    <w:rsid w:val="000539E2"/>
    <w:rsid w:val="001A1007"/>
    <w:rsid w:val="00255016"/>
    <w:rsid w:val="002C4869"/>
    <w:rsid w:val="002F419A"/>
    <w:rsid w:val="00310681"/>
    <w:rsid w:val="004416F1"/>
    <w:rsid w:val="00510663"/>
    <w:rsid w:val="00520240"/>
    <w:rsid w:val="00521D96"/>
    <w:rsid w:val="00582A7C"/>
    <w:rsid w:val="005D7081"/>
    <w:rsid w:val="0061761A"/>
    <w:rsid w:val="007C49D8"/>
    <w:rsid w:val="008B4B78"/>
    <w:rsid w:val="009224C1"/>
    <w:rsid w:val="0093734F"/>
    <w:rsid w:val="00983E13"/>
    <w:rsid w:val="009E5D5C"/>
    <w:rsid w:val="009E5EE3"/>
    <w:rsid w:val="00A368A7"/>
    <w:rsid w:val="00A9325B"/>
    <w:rsid w:val="00B37C85"/>
    <w:rsid w:val="00B77DF6"/>
    <w:rsid w:val="00B93F6F"/>
    <w:rsid w:val="00C5476F"/>
    <w:rsid w:val="00EB6C62"/>
    <w:rsid w:val="00EC1B5D"/>
    <w:rsid w:val="00F2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89DCE-92BD-4E7E-AD54-87566999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E1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93F6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3F6F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76F"/>
    <w:pPr>
      <w:ind w:left="720"/>
      <w:contextualSpacing/>
    </w:pPr>
  </w:style>
  <w:style w:type="table" w:styleId="Tabelacomgrade">
    <w:name w:val="Table Grid"/>
    <w:basedOn w:val="Tabelanormal"/>
    <w:uiPriority w:val="59"/>
    <w:rsid w:val="00C54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227D3"/>
    <w:rPr>
      <w:b/>
      <w:bCs/>
    </w:rPr>
  </w:style>
  <w:style w:type="character" w:customStyle="1" w:styleId="Ttulo1Char">
    <w:name w:val="Título 1 Char"/>
    <w:link w:val="Ttulo1"/>
    <w:uiPriority w:val="9"/>
    <w:rsid w:val="00B93F6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B93F6F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</dc:creator>
  <cp:keywords/>
  <cp:lastModifiedBy>Celso Yoshikazu Ishida</cp:lastModifiedBy>
  <cp:revision>2</cp:revision>
  <cp:lastPrinted>2015-03-19T14:20:00Z</cp:lastPrinted>
  <dcterms:created xsi:type="dcterms:W3CDTF">2015-10-15T01:24:00Z</dcterms:created>
  <dcterms:modified xsi:type="dcterms:W3CDTF">2015-10-15T01:24:00Z</dcterms:modified>
</cp:coreProperties>
</file>