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de acompanhamento</w:t>
      </w:r>
    </w:p>
    <w:p>
      <w:r>
        <w:t>Identificação e observações para acompanhamento pedagógico.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João da Silva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Data de nascimento: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10/04/2017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Unidade escolar: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Escola Municipal Exemplo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Necessita adaptação:</w:t>
            </w:r>
          </w:p>
        </w:tc>
        <w:tc>
          <w:tcPr>
            <w:tcW w:type="dxa" w:w="4320"/>
          </w:tcPr>
          <w:p>
            <w:r>
              <w:rPr>
                <w:i/>
              </w:rPr>
              <w:t xml:space="preserve">(X) Sim ( ) Não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Observações: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  <w:r>
              <w:rPr>
                <w:i/>
              </w:rPr>
              <w:t>Participa das atividades com apoio visual.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Telefone:</w:t>
            </w:r>
          </w:p>
        </w:tc>
        <w:tc>
          <w:tcPr>
            <w:tcW w:type="dxa" w:w="4320"/>
          </w:tcPr>
          <w:p>
            <w:r>
              <w:rPr>
                <w:i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Modelo padronizado de acompanhamento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Secretaria Municipal de Educação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