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acompanhamento</w:t>
      </w:r>
    </w:p>
    <w:p>
      <w:r>
        <w:t>Identificação e observações para acompanhamento pedagógico.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  <w:r>
              <w:rPr>
                <w:i/>
              </w:rPr>
              <w:t>João da Silva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  <w:r>
              <w:rPr>
                <w:i/>
              </w:rPr>
              <w:t>10/04/2017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Unidade escolar: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  <w:r>
              <w:rPr>
                <w:i/>
              </w:rPr>
              <w:t>Escola Municipal Exemplo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Necessita adaptação:</w:t>
            </w:r>
          </w:p>
        </w:tc>
        <w:tc>
          <w:tcPr>
            <w:tcW w:type="dxa" w:w="4320"/>
          </w:tcPr>
          <w:p>
            <w:r>
              <w:rPr>
                <w:i/>
              </w:rPr>
              <w:t>(X) Sim ( ) Não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Observações: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  <w:r>
              <w:rPr>
                <w:i/>
              </w:rPr>
              <w:t>Participa das atividades com apoio visual.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Modelo padronizado de acompanhamento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Secretaria Municipal de Educação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