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4E79"/>
          <w:sz w:val="52"/>
        </w:rPr>
        <w:t>DOCUMENTO MODELO</w:t>
      </w:r>
    </w:p>
    <w:p>
      <w:pPr>
        <w:jc w:val="center"/>
      </w:pPr>
      <w:r>
        <w:rPr>
          <w:color w:val="505050"/>
          <w:sz w:val="32"/>
        </w:rPr>
        <w:t>Com sumário e estilos de título</w:t>
      </w:r>
    </w:p>
    <w:p>
      <w:pPr>
        <w:spacing w:before="720"/>
        <w:jc w:val="center"/>
      </w:pPr>
      <w:r>
        <w:rPr>
          <w:sz w:val="22"/>
        </w:rPr>
        <w:t>Arquivo exemplo para edição no Microsoft Word / LibreOffice</w:t>
      </w:r>
    </w:p>
    <w:p>
      <w:r>
        <w:br w:type="page"/>
      </w:r>
    </w:p>
    <w:p>
      <w:pPr>
        <w:pStyle w:val="Heading1"/>
        <w:jc w:val="left"/>
      </w:pPr>
      <w:r>
        <w:t>Sumário</w:t>
      </w:r>
    </w:p>
    <w:p>
      <w:r>
        <w:fldChar w:fldCharType="begin"/>
        <w:instrText xml:space="preserve"> TOC \o "1-3" \h \z \u </w:instrText>
        <w:fldChar w:fldCharType="separate"/>
      </w:r>
    </w:p>
    <w:p>
      <w:pPr>
        <w:tabs>
          <w:tab w:pos="8844" w:val="right" w:leader="dot"/>
        </w:tabs>
        <w:spacing w:after="40"/>
        <w:ind w:left="0"/>
      </w:pPr>
      <w:r>
        <w:rPr>
          <w:rFonts w:ascii="Aptos" w:hAnsi="Aptos"/>
          <w:b/>
          <w:color w:val="1F4E79"/>
          <w:sz w:val="22"/>
        </w:rPr>
        <w:t>1. Introdução</w:t>
        <w:tab/>
        <w:t>3</w:t>
      </w:r>
    </w:p>
    <w:p>
      <w:pPr>
        <w:tabs>
          <w:tab w:pos="8844" w:val="right" w:leader="dot"/>
        </w:tabs>
        <w:spacing w:after="40"/>
        <w:ind w:left="397"/>
      </w:pPr>
      <w:r>
        <w:rPr>
          <w:rFonts w:ascii="Aptos" w:hAnsi="Aptos"/>
          <w:b w:val="0"/>
          <w:color w:val="3C3C3C"/>
          <w:sz w:val="20"/>
        </w:rPr>
        <w:t>1.1 Objetivo do documento</w:t>
        <w:tab/>
        <w:t>3</w:t>
      </w:r>
    </w:p>
    <w:p>
      <w:pPr>
        <w:tabs>
          <w:tab w:pos="8844" w:val="right" w:leader="dot"/>
        </w:tabs>
        <w:spacing w:after="40"/>
        <w:ind w:left="397"/>
      </w:pPr>
      <w:r>
        <w:rPr>
          <w:rFonts w:ascii="Aptos" w:hAnsi="Aptos"/>
          <w:b w:val="0"/>
          <w:color w:val="3C3C3C"/>
          <w:sz w:val="20"/>
        </w:rPr>
        <w:t>1.2 Como editar</w:t>
        <w:tab/>
        <w:t>3</w:t>
      </w:r>
    </w:p>
    <w:p>
      <w:pPr>
        <w:tabs>
          <w:tab w:pos="8844" w:val="right" w:leader="dot"/>
        </w:tabs>
        <w:spacing w:after="40"/>
        <w:ind w:left="0"/>
      </w:pPr>
      <w:r>
        <w:rPr>
          <w:rFonts w:ascii="Aptos" w:hAnsi="Aptos"/>
          <w:b/>
          <w:color w:val="1F4E79"/>
          <w:sz w:val="22"/>
        </w:rPr>
        <w:t>2. Desenvolvimento</w:t>
        <w:tab/>
        <w:t>4</w:t>
      </w:r>
    </w:p>
    <w:p>
      <w:pPr>
        <w:tabs>
          <w:tab w:pos="8844" w:val="right" w:leader="dot"/>
        </w:tabs>
        <w:spacing w:after="40"/>
        <w:ind w:left="397"/>
      </w:pPr>
      <w:r>
        <w:rPr>
          <w:rFonts w:ascii="Aptos" w:hAnsi="Aptos"/>
          <w:b w:val="0"/>
          <w:color w:val="3C3C3C"/>
          <w:sz w:val="20"/>
        </w:rPr>
        <w:t>2.1 Estrutura recomendada</w:t>
        <w:tab/>
        <w:t>4</w:t>
      </w:r>
    </w:p>
    <w:p>
      <w:pPr>
        <w:tabs>
          <w:tab w:pos="8844" w:val="right" w:leader="dot"/>
        </w:tabs>
        <w:spacing w:after="40"/>
        <w:ind w:left="397"/>
      </w:pPr>
      <w:r>
        <w:rPr>
          <w:rFonts w:ascii="Aptos" w:hAnsi="Aptos"/>
          <w:b w:val="0"/>
          <w:color w:val="3C3C3C"/>
          <w:sz w:val="20"/>
        </w:rPr>
        <w:t>2.2 Conteúdo de exemplo</w:t>
        <w:tab/>
        <w:t>4</w:t>
      </w:r>
    </w:p>
    <w:p>
      <w:pPr>
        <w:tabs>
          <w:tab w:pos="8844" w:val="right" w:leader="dot"/>
        </w:tabs>
        <w:spacing w:after="40"/>
        <w:ind w:left="397"/>
      </w:pPr>
      <w:r>
        <w:rPr>
          <w:rFonts w:ascii="Aptos" w:hAnsi="Aptos"/>
          <w:b w:val="0"/>
          <w:color w:val="3C3C3C"/>
          <w:sz w:val="20"/>
        </w:rPr>
        <w:t>2.3 Tabela ilustrativa</w:t>
        <w:tab/>
        <w:t>4</w:t>
      </w:r>
    </w:p>
    <w:p>
      <w:pPr>
        <w:tabs>
          <w:tab w:pos="8844" w:val="right" w:leader="dot"/>
        </w:tabs>
        <w:spacing w:after="40"/>
        <w:ind w:left="0"/>
      </w:pPr>
      <w:r>
        <w:rPr>
          <w:rFonts w:ascii="Aptos" w:hAnsi="Aptos"/>
          <w:b/>
          <w:color w:val="1F4E79"/>
          <w:sz w:val="22"/>
        </w:rPr>
        <w:t>3. Análise</w:t>
        <w:tab/>
        <w:t>5</w:t>
      </w:r>
    </w:p>
    <w:p>
      <w:pPr>
        <w:tabs>
          <w:tab w:pos="8844" w:val="right" w:leader="dot"/>
        </w:tabs>
        <w:spacing w:after="40"/>
        <w:ind w:left="397"/>
      </w:pPr>
      <w:r>
        <w:rPr>
          <w:rFonts w:ascii="Aptos" w:hAnsi="Aptos"/>
          <w:b w:val="0"/>
          <w:color w:val="3C3C3C"/>
          <w:sz w:val="20"/>
        </w:rPr>
        <w:t>3.1 Pontos principais</w:t>
        <w:tab/>
        <w:t>5</w:t>
      </w:r>
    </w:p>
    <w:p>
      <w:pPr>
        <w:tabs>
          <w:tab w:pos="8844" w:val="right" w:leader="dot"/>
        </w:tabs>
        <w:spacing w:after="40"/>
        <w:ind w:left="397"/>
      </w:pPr>
      <w:r>
        <w:rPr>
          <w:rFonts w:ascii="Aptos" w:hAnsi="Aptos"/>
          <w:b w:val="0"/>
          <w:color w:val="3C3C3C"/>
          <w:sz w:val="20"/>
        </w:rPr>
        <w:t>3.2 Riscos e observações</w:t>
        <w:tab/>
        <w:t>5</w:t>
      </w:r>
    </w:p>
    <w:p>
      <w:pPr>
        <w:tabs>
          <w:tab w:pos="8844" w:val="right" w:leader="dot"/>
        </w:tabs>
        <w:spacing w:after="40"/>
        <w:ind w:left="0"/>
      </w:pPr>
      <w:r>
        <w:rPr>
          <w:rFonts w:ascii="Aptos" w:hAnsi="Aptos"/>
          <w:b/>
          <w:color w:val="1F4E79"/>
          <w:sz w:val="22"/>
        </w:rPr>
        <w:t>4. Conclusão</w:t>
        <w:tab/>
        <w:t>5</w:t>
      </w:r>
    </w:p>
    <w:p>
      <w:pPr>
        <w:tabs>
          <w:tab w:pos="8844" w:val="right" w:leader="dot"/>
        </w:tabs>
        <w:spacing w:after="40"/>
        <w:ind w:left="397"/>
      </w:pPr>
      <w:r>
        <w:rPr>
          <w:rFonts w:ascii="Aptos" w:hAnsi="Aptos"/>
          <w:b w:val="0"/>
          <w:color w:val="3C3C3C"/>
          <w:sz w:val="20"/>
        </w:rPr>
        <w:t>4.1 Encaminhamento</w:t>
        <w:tab/>
        <w:t>5</w:t>
      </w:r>
    </w:p>
    <w:p>
      <w:r>
        <w:fldChar w:fldCharType="end"/>
      </w:r>
    </w:p>
    <w:p>
      <w:pPr>
        <w:spacing w:before="200" w:after="160"/>
        <w:ind w:left="170" w:right="170"/>
      </w:pPr>
      <w:r>
        <w:rPr>
          <w:b/>
          <w:color w:val="5A5A5A"/>
          <w:sz w:val="18"/>
        </w:rPr>
        <w:t xml:space="preserve">Observação: </w:t>
      </w:r>
      <w:r>
        <w:rPr>
          <w:color w:val="5A5A5A"/>
          <w:sz w:val="18"/>
        </w:rPr>
        <w:t>o documento usa estilos de título e contém campo de sumário do Word. Após editar o conteúdo, use Ctrl+A e F9 para atualizar o sumário e os números de página.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ind w:firstLine="709"/>
      </w:pPr>
      <w:r>
        <w:t>Texto introdutório da seção. Substitua este conteúdo pelo texto definitivo, preservando os estilos de título para manter o sumário funcionando corretamente.</w:t>
      </w:r>
    </w:p>
    <w:p>
      <w:pPr>
        <w:pStyle w:val="Heading2"/>
      </w:pPr>
      <w:r>
        <w:t>1.1 Objetivo do documento</w:t>
      </w:r>
    </w:p>
    <w:p>
      <w:pPr>
        <w:ind w:firstLine="709"/>
      </w:pPr>
      <w:r>
        <w:t>Este documento demonstra uma estrutura básica com capa, sumário, capítulos e subtítulos usando estilos nativos do Word.</w:t>
      </w:r>
    </w:p>
    <w:p>
      <w:pPr>
        <w:ind w:firstLine="709"/>
      </w:pPr>
      <w:r>
        <w:t>Este documento demonstra uma estrutura básica com capa, sumário, capítulos e subtítulos usando estilos nativos do Word.</w:t>
      </w:r>
    </w:p>
    <w:p>
      <w:pPr>
        <w:pStyle w:val="Heading2"/>
      </w:pPr>
      <w:r>
        <w:t>1.2 Como editar</w:t>
      </w:r>
    </w:p>
    <w:p>
      <w:pPr>
        <w:ind w:firstLine="709"/>
      </w:pPr>
      <w:r>
        <w:t>Para inserir novos itens no sumário, aplique os estilos “Título 1”, “Título 2” ou “Título 3” aos títulos do documento.</w:t>
      </w:r>
    </w:p>
    <w:p>
      <w:pPr>
        <w:ind w:firstLine="709"/>
      </w:pPr>
      <w:r>
        <w:t>Para inserir novos itens no sumário, aplique os estilos “Título 1”, “Título 2” ou “Título 3” aos títulos do documento.</w:t>
      </w:r>
    </w:p>
    <w:p>
      <w:r>
        <w:br w:type="page"/>
      </w:r>
    </w:p>
    <w:p>
      <w:pPr>
        <w:pStyle w:val="Heading1"/>
      </w:pPr>
      <w:r>
        <w:t>2. Desenvolvimento</w:t>
      </w:r>
    </w:p>
    <w:p>
      <w:pPr>
        <w:ind w:firstLine="709"/>
      </w:pPr>
      <w:r>
        <w:t>Texto introdutório da seção. Substitua este conteúdo pelo texto definitivo, preservando os estilos de título para manter o sumário funcionando corretamente.</w:t>
      </w:r>
    </w:p>
    <w:p>
      <w:pPr>
        <w:pStyle w:val="Heading2"/>
      </w:pPr>
      <w:r>
        <w:t>2.1 Estrutura recomendada</w:t>
      </w:r>
    </w:p>
    <w:p>
      <w:pPr>
        <w:ind w:firstLine="709"/>
      </w:pPr>
      <w:r>
        <w:t>A organização por títulos facilita a navegação, melhora a acessibilidade e permite a atualização automática do sumário.</w:t>
      </w:r>
    </w:p>
    <w:p>
      <w:pPr>
        <w:ind w:firstLine="709"/>
      </w:pPr>
      <w:r>
        <w:t>A organização por títulos facilita a navegação, melhora a acessibilidade e permite a atualização automática do sumário.</w:t>
      </w:r>
    </w:p>
    <w:p>
      <w:pPr>
        <w:pStyle w:val="Heading2"/>
      </w:pPr>
      <w:r>
        <w:t>2.2 Conteúdo de exemplo</w:t>
      </w:r>
    </w:p>
    <w:p>
      <w:pPr>
        <w:ind w:firstLine="709"/>
      </w:pPr>
      <w:r>
        <w:t>Use este espaço para substituir o texto por conteúdo real. Os parágrafos seguem fonte Aptos 11 pt, espaçamento confortável e margens padrão para documentos formais.</w:t>
      </w:r>
    </w:p>
    <w:p>
      <w:pPr>
        <w:ind w:firstLine="709"/>
      </w:pPr>
      <w:r>
        <w:t>Use este espaço para substituir o texto por conteúdo real. Os parágrafos seguem fonte Aptos 11 pt, espaçamento confortável e margens padrão para documentos formais.</w:t>
      </w:r>
    </w:p>
    <w:p>
      <w:pPr>
        <w:pStyle w:val="Heading2"/>
      </w:pPr>
      <w:r>
        <w:t>2.3 Tabela ilustrativa</w:t>
      </w:r>
    </w:p>
    <w:p>
      <w:pPr>
        <w:ind w:firstLine="709"/>
      </w:pPr>
      <w:r>
        <w:t>A tabela abaixo é apenas um exemplo simples de organização de informações dentro do documento.</w:t>
      </w:r>
    </w:p>
    <w:p>
      <w:pPr>
        <w:ind w:firstLine="709"/>
      </w:pPr>
      <w:r>
        <w:t>A tabela abaixo é apenas um exemplo simples de organização de informações dentro do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Aptos" w:hAnsi="Aptos"/>
                <w:b/>
                <w:sz w:val="20"/>
              </w:rPr>
              <w:t>Item</w:t>
            </w:r>
          </w:p>
        </w:tc>
        <w:tc>
          <w:tcPr>
            <w:tcW w:type="dxa" w:w="3135"/>
          </w:tcPr>
          <w:p>
            <w:r/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3135"/>
          </w:tcPr>
          <w:p>
            <w:r/>
            <w:r>
              <w:rPr>
                <w:rFonts w:ascii="Aptos" w:hAnsi="Aptos"/>
                <w:b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ptos" w:hAnsi="Aptos"/>
                <w:b w:val="0"/>
                <w:sz w:val="20"/>
              </w:rPr>
              <w:t>A</w:t>
            </w:r>
          </w:p>
        </w:tc>
        <w:tc>
          <w:tcPr>
            <w:tcW w:type="dxa" w:w="3135"/>
          </w:tcPr>
          <w:p>
            <w:r/>
            <w:r>
              <w:rPr>
                <w:rFonts w:ascii="Aptos" w:hAnsi="Aptos"/>
                <w:b w:val="0"/>
                <w:sz w:val="20"/>
              </w:rPr>
              <w:t>Exemplo de conteúdo</w:t>
            </w:r>
          </w:p>
        </w:tc>
        <w:tc>
          <w:tcPr>
            <w:tcW w:type="dxa" w:w="3135"/>
          </w:tcPr>
          <w:p>
            <w:r/>
            <w:r>
              <w:rPr>
                <w:rFonts w:ascii="Aptos" w:hAnsi="Aptos"/>
                <w:b w:val="0"/>
                <w:sz w:val="20"/>
              </w:rPr>
              <w:t>Pendente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ptos" w:hAnsi="Aptos"/>
                <w:b w:val="0"/>
                <w:sz w:val="20"/>
              </w:rPr>
              <w:t>B</w:t>
            </w:r>
          </w:p>
        </w:tc>
        <w:tc>
          <w:tcPr>
            <w:tcW w:type="dxa" w:w="3135"/>
          </w:tcPr>
          <w:p>
            <w:r/>
            <w:r>
              <w:rPr>
                <w:rFonts w:ascii="Aptos" w:hAnsi="Aptos"/>
                <w:b w:val="0"/>
                <w:sz w:val="20"/>
              </w:rPr>
              <w:t>Outro registro demonstrativo</w:t>
            </w:r>
          </w:p>
        </w:tc>
        <w:tc>
          <w:tcPr>
            <w:tcW w:type="dxa" w:w="3135"/>
          </w:tcPr>
          <w:p>
            <w:r/>
            <w:r>
              <w:rPr>
                <w:rFonts w:ascii="Aptos" w:hAnsi="Aptos"/>
                <w:b w:val="0"/>
                <w:sz w:val="20"/>
              </w:rPr>
              <w:t>Em revisão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ptos" w:hAnsi="Aptos"/>
                <w:b w:val="0"/>
                <w:sz w:val="20"/>
              </w:rPr>
              <w:t>C</w:t>
            </w:r>
          </w:p>
        </w:tc>
        <w:tc>
          <w:tcPr>
            <w:tcW w:type="dxa" w:w="3135"/>
          </w:tcPr>
          <w:p>
            <w:r/>
            <w:r>
              <w:rPr>
                <w:rFonts w:ascii="Aptos" w:hAnsi="Aptos"/>
                <w:b w:val="0"/>
                <w:sz w:val="20"/>
              </w:rPr>
              <w:t>Informação final</w:t>
            </w:r>
          </w:p>
        </w:tc>
        <w:tc>
          <w:tcPr>
            <w:tcW w:type="dxa" w:w="3135"/>
          </w:tcPr>
          <w:p>
            <w:r/>
            <w:r>
              <w:rPr>
                <w:rFonts w:ascii="Aptos" w:hAnsi="Aptos"/>
                <w:b w:val="0"/>
                <w:sz w:val="20"/>
              </w:rPr>
              <w:t>Concluído</w:t>
            </w:r>
          </w:p>
        </w:tc>
      </w:tr>
    </w:tbl>
    <w:p>
      <w:r>
        <w:br w:type="page"/>
      </w:r>
    </w:p>
    <w:p>
      <w:pPr>
        <w:pStyle w:val="Heading1"/>
      </w:pPr>
      <w:r>
        <w:t>3. Análise</w:t>
      </w:r>
    </w:p>
    <w:p>
      <w:pPr>
        <w:ind w:firstLine="709"/>
      </w:pPr>
      <w:r>
        <w:t>Texto introdutório da seção. Substitua este conteúdo pelo texto definitivo, preservando os estilos de título para manter o sumário funcionando corretamente.</w:t>
      </w:r>
    </w:p>
    <w:p>
      <w:pPr>
        <w:pStyle w:val="Heading2"/>
      </w:pPr>
      <w:r>
        <w:t>3.1 Pontos principais</w:t>
      </w:r>
    </w:p>
    <w:p>
      <w:pPr>
        <w:ind w:firstLine="709"/>
      </w:pPr>
      <w:r>
        <w:t>Nesta seção podem ser reunidos os argumentos, dados, fundamentos ou achados principais.</w:t>
      </w:r>
    </w:p>
    <w:p>
      <w:pPr>
        <w:pStyle w:val="Heading2"/>
      </w:pPr>
      <w:r>
        <w:t>3.2 Riscos e observações</w:t>
      </w:r>
    </w:p>
    <w:p>
      <w:pPr>
        <w:ind w:firstLine="709"/>
      </w:pPr>
      <w:r>
        <w:t>Quando o documento tiver caráter técnico ou jurídico, recomenda-se separar riscos, premissas e limitações.</w:t>
      </w:r>
    </w:p>
    <w:p>
      <w:pPr>
        <w:pStyle w:val="Heading1"/>
      </w:pPr>
      <w:r>
        <w:t>4. Conclusão</w:t>
      </w:r>
    </w:p>
    <w:p>
      <w:pPr>
        <w:ind w:firstLine="709"/>
      </w:pPr>
      <w:r>
        <w:t>Texto introdutório da seção. Substitua este conteúdo pelo texto definitivo, preservando os estilos de título para manter o sumário funcionando corretamente.</w:t>
      </w:r>
    </w:p>
    <w:p>
      <w:pPr>
        <w:pStyle w:val="Heading2"/>
      </w:pPr>
      <w:r>
        <w:t>4.1 Encaminhamento</w:t>
      </w:r>
    </w:p>
    <w:p>
      <w:pPr>
        <w:ind w:firstLine="709"/>
      </w:pPr>
      <w:r>
        <w:t>Finalize com conclusão objetiva, próximos passos e responsáveis, quando aplicável.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Modelo de documento com sumário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