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80" w:before="0"/>
      </w:pPr>
    </w:p>
    <w:p>
      <w:pPr>
        <w:jc w:val="center"/>
      </w:pPr>
      <w:r>
        <w:rPr>
          <w:rFonts w:ascii="Arial" w:cs="Arial" w:eastAsia="Arial" w:hAnsi="Arial"/>
          <w:b/>
          <w:bCs/>
          <w:color w:val="1E3A5F"/>
          <w:sz w:val="72"/>
          <w:szCs w:val="72"/>
        </w:rPr>
        <w:t xml:space="preserve">cb-analytics</w:t>
      </w:r>
    </w:p>
    <w:p>
      <w:pPr>
        <w:spacing w:after="120" w:before="120"/>
        <w:jc w:val="center"/>
      </w:pPr>
      <w:r>
        <w:rPr>
          <w:rFonts w:ascii="Arial" w:cs="Arial" w:eastAsia="Arial" w:hAnsi="Arial"/>
          <w:color w:val="2E5FA3"/>
          <w:sz w:val="32"/>
          <w:szCs w:val="32"/>
        </w:rPr>
        <w:t xml:space="preserve">Python SDK · CLI · Terminal UI</w:t>
      </w:r>
    </w:p>
    <w:p>
      <w:pPr>
        <w:spacing w:after="240" w:before="0"/>
        <w:jc w:val="center"/>
      </w:pPr>
      <w:r>
        <w:rPr>
          <w:rFonts w:ascii="Arial" w:cs="Arial" w:eastAsia="Arial" w:hAnsi="Arial"/>
          <w:i/>
          <w:iCs/>
          <w:color w:val="555555"/>
          <w:sz w:val="28"/>
          <w:szCs w:val="28"/>
        </w:rPr>
        <w:t xml:space="preserve">Couchbase Enterprise Analytics REST API</w:t>
      </w:r>
    </w:p>
    <w:p>
      <w:pPr>
        <w:pBdr>
          <w:top w:val="single" w:color="C0392B" w:sz="8"/>
          <w:bottom w:val="none" w:color="FFFFFF" w:sz="0"/>
        </w:pBdr>
        <w:spacing w:after="0" w:before="0"/>
        <w:jc w:val="center"/>
      </w:pPr>
    </w:p>
    <w:p>
      <w:pPr>
        <w:spacing w:after="480" w:before="0"/>
      </w:pPr>
    </w:p>
    <w:p>
      <w:pPr>
        <w:jc w:val="center"/>
      </w:pPr>
      <w:r>
        <w:rPr>
          <w:rFonts w:ascii="Arial" w:cs="Arial" w:eastAsia="Arial" w:hAnsi="Arial"/>
          <w:color w:val="555555"/>
          <w:sz w:val="24"/>
          <w:szCs w:val="24"/>
        </w:rPr>
        <w:t xml:space="preserve">Architecture · Implementation Guide · Screenshots</w:t>
      </w:r>
    </w:p>
    <w:p>
      <w:pPr>
        <w:spacing w:after="2400" w:before="0"/>
      </w:pPr>
    </w:p>
    <w:p>
      <w:pPr>
        <w:spacing w:after="80" w:before="0"/>
        <w:jc w:val="center"/>
      </w:pPr>
      <w:r>
        <w:rPr>
          <w:rFonts w:ascii="Arial" w:cs="Arial" w:eastAsia="Arial" w:hAnsi="Arial"/>
          <w:b/>
          <w:bCs/>
          <w:color w:val="1E3A5F"/>
          <w:sz w:val="24"/>
          <w:szCs w:val="24"/>
        </w:rPr>
        <w:t xml:space="preserve">Copyright © 2026 Chris Ahrendt</w:t>
      </w:r>
    </w:p>
    <w:p>
      <w:pPr>
        <w:jc w:val="center"/>
      </w:pPr>
      <w:r>
        <w:rPr>
          <w:rFonts w:ascii="Arial" w:cs="Arial" w:eastAsia="Arial" w:hAnsi="Arial"/>
          <w:color w:val="555555"/>
          <w:sz w:val="22"/>
          <w:szCs w:val="22"/>
        </w:rPr>
        <w:t xml:space="preserve">MIT License  ·  Version 1.1.0  ·  May 2026</w:t>
      </w:r>
    </w:p>
    <w:p>
      <w:r>
        <w:br w:type="page"/>
      </w:r>
    </w:p>
    <w:p>
      <w:pPr>
        <w:pStyle w:val="Heading1"/>
        <w:pBdr>
          <w:bottom w:val="single" w:color="2E5FA3" w:sz="6" w:space="6"/>
        </w:pBdr>
        <w:spacing w:after="180" w:before="360"/>
      </w:pPr>
      <w:r>
        <w:rPr>
          <w:rFonts w:ascii="Arial" w:cs="Arial" w:eastAsia="Arial" w:hAnsi="Arial"/>
          <w:b/>
          <w:bCs/>
          <w:color w:val="1E3A5F"/>
          <w:sz w:val="36"/>
          <w:szCs w:val="36"/>
        </w:rPr>
        <w:t xml:space="preserve">Table of Contents</w:t>
      </w:r>
    </w:p>
    <w:sdt>
      <w:sdtPr>
        <w:alias w:val="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pBdr>
          <w:bottom w:val="single" w:color="2E5FA3" w:sz="6" w:space="6"/>
        </w:pBdr>
        <w:spacing w:after="180" w:before="360"/>
      </w:pPr>
      <w:r>
        <w:rPr>
          <w:rFonts w:ascii="Arial" w:cs="Arial" w:eastAsia="Arial" w:hAnsi="Arial"/>
          <w:b/>
          <w:bCs/>
          <w:color w:val="1E3A5F"/>
          <w:sz w:val="36"/>
          <w:szCs w:val="36"/>
        </w:rPr>
        <w:t xml:space="preserve">1. Executive Summary</w:t>
      </w:r>
    </w:p>
    <w:p>
      <w:pPr>
        <w:spacing w:after="80" w:before="80"/>
      </w:pPr>
      <w:r>
        <w:rPr>
          <w:rFonts w:ascii="Arial" w:cs="Arial" w:eastAsia="Arial" w:hAnsi="Arial"/>
          <w:color w:val="2C2C2C"/>
          <w:sz w:val="22"/>
          <w:szCs w:val="22"/>
        </w:rPr>
        <w:t xml:space="preserve">cb-analytics is a complete, production-ready Python implementation of the Couchbase Enterprise Analytics REST API. It provides a typed SDK, command-line interface, and an interactive Terminal UI, giving developers and operators full programmatic access to every documented Analytics endpoint.</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E3A5F" w:sz="8"/>
              <w:left w:val="none" w:color="FFFFFF" w:sz="0"/>
              <w:bottom w:val="none" w:color="FFFFFF" w:sz="0"/>
              <w:right w:val="none" w:color="FFFFFF" w:sz="0"/>
            </w:tcBorders>
            <w:shd w:fill="D6E4F7" w:val="clear"/>
            <w:tcMar>
              <w:top w:type="dxa" w:w="120"/>
              <w:left w:type="dxa" w:w="200"/>
              <w:bottom w:type="dxa" w:w="120"/>
              <w:right w:type="dxa" w:w="200"/>
            </w:tcMar>
          </w:tcPr>
          <w:p>
            <w:pPr>
              <w:spacing w:after="60" w:before="0"/>
            </w:pPr>
            <w:r>
              <w:rPr>
                <w:rFonts w:ascii="Arial" w:cs="Arial" w:eastAsia="Arial" w:hAnsi="Arial"/>
                <w:b/>
                <w:bCs/>
                <w:color w:val="1E3A5F"/>
                <w:sz w:val="20"/>
                <w:szCs w:val="20"/>
              </w:rPr>
              <w:t xml:space="preserve">Key Facts</w:t>
            </w:r>
          </w:p>
          <w:p>
            <w:pPr>
              <w:spacing w:after="0" w:before="0"/>
            </w:pPr>
            <w:r>
              <w:rPr>
                <w:rFonts w:ascii="Arial" w:cs="Arial" w:eastAsia="Arial" w:hAnsi="Arial"/>
                <w:color w:val="2C2C2C"/>
                <w:sz w:val="20"/>
                <w:szCs w:val="20"/>
              </w:rPr>
              <w:t xml:space="preserve">154 unit tests · 9 API group classes · 60+ Pydantic v2 models · SecretStr credentials · Circuit breaker · Capella client · MIT License · Python 3.11+</w:t>
            </w:r>
          </w:p>
        </w:tc>
      </w:tr>
    </w:tbl>
    <w:p>
      <w:pPr>
        <w:spacing w:after="120" w:before="0"/>
      </w:pPr>
    </w:p>
    <w:p>
      <w:pPr>
        <w:pStyle w:val="Heading2"/>
        <w:spacing w:after="120" w:before="280"/>
      </w:pPr>
      <w:r>
        <w:rPr>
          <w:rFonts w:ascii="Arial" w:cs="Arial" w:eastAsia="Arial" w:hAnsi="Arial"/>
          <w:b/>
          <w:bCs/>
          <w:color w:val="2E5FA3"/>
          <w:sz w:val="28"/>
          <w:szCs w:val="28"/>
        </w:rPr>
        <w:t xml:space="preserve">1.1 What Is Covered</w:t>
      </w:r>
    </w:p>
    <w:p>
      <w:pPr>
        <w:spacing w:after="80" w:before="80"/>
      </w:pPr>
      <w:r>
        <w:rPr>
          <w:rFonts w:ascii="Arial" w:cs="Arial" w:eastAsia="Arial" w:hAnsi="Arial"/>
          <w:color w:val="2C2C2C"/>
          <w:sz w:val="22"/>
          <w:szCs w:val="22"/>
        </w:rPr>
        <w:t xml:space="preserve">Every endpoint documented at https://docs.couchbase.com/enterprise-analytics/current/reference/rest-intro.html is implemented, including:</w:t>
      </w:r>
    </w:p>
    <w:p>
      <w:pPr>
        <w:pStyle w:val="ListParagraph"/>
        <w:numPr>
          <w:ilvl w:val="0"/>
          <w:numId w:val="2"/>
        </w:numPr>
        <w:spacing w:after="40" w:before="40"/>
      </w:pPr>
      <w:r>
        <w:rPr>
          <w:rFonts w:ascii="Arial" w:cs="Arial" w:eastAsia="Arial" w:hAnsi="Arial"/>
          <w:color w:val="2C2C2C"/>
          <w:sz w:val="22"/>
          <w:szCs w:val="22"/>
        </w:rPr>
        <w:t xml:space="preserve">Cluster initialization, node management, rebalance, failover (hard and graceful), auto-failover configuration</w:t>
      </w:r>
    </w:p>
    <w:p>
      <w:pPr>
        <w:pStyle w:val="ListParagraph"/>
        <w:numPr>
          <w:ilvl w:val="0"/>
          <w:numId w:val="2"/>
        </w:numPr>
        <w:spacing w:after="40" w:before="40"/>
      </w:pPr>
      <w:r>
        <w:rPr>
          <w:rFonts w:ascii="Arial" w:cs="Arial" w:eastAsia="Arial" w:hAnsi="Arial"/>
          <w:color w:val="2C2C2C"/>
          <w:sz w:val="22"/>
          <w:szCs w:val="22"/>
        </w:rPr>
        <w:t xml:space="preserve">Analytics SQL++ query execution with scan consistency, named/positional parameters, timeout, and read-only mode</w:t>
      </w:r>
    </w:p>
    <w:p>
      <w:pPr>
        <w:pStyle w:val="ListParagraph"/>
        <w:numPr>
          <w:ilvl w:val="0"/>
          <w:numId w:val="2"/>
        </w:numPr>
        <w:spacing w:after="40" w:before="40"/>
      </w:pPr>
      <w:r>
        <w:rPr>
          <w:rFonts w:ascii="Arial" w:cs="Arial" w:eastAsia="Arial" w:hAnsi="Arial"/>
          <w:color w:val="2C2C2C"/>
          <w:sz w:val="22"/>
          <w:szCs w:val="22"/>
        </w:rPr>
        <w:t xml:space="preserve">Analytics Admin: active/completed request monitoring, service and node restart, ingestion status</w:t>
      </w:r>
    </w:p>
    <w:p>
      <w:pPr>
        <w:pStyle w:val="ListParagraph"/>
        <w:numPr>
          <w:ilvl w:val="0"/>
          <w:numId w:val="2"/>
        </w:numPr>
        <w:spacing w:after="40" w:before="40"/>
      </w:pPr>
      <w:r>
        <w:rPr>
          <w:rFonts w:ascii="Arial" w:cs="Arial" w:eastAsia="Arial" w:hAnsi="Arial"/>
          <w:color w:val="2C2C2C"/>
          <w:sz w:val="22"/>
          <w:szCs w:val="22"/>
        </w:rPr>
        <w:t xml:space="preserve">Analytics Config: service-level and node-specific parameter management</w:t>
      </w:r>
    </w:p>
    <w:p>
      <w:pPr>
        <w:pStyle w:val="ListParagraph"/>
        <w:numPr>
          <w:ilvl w:val="0"/>
          <w:numId w:val="2"/>
        </w:numPr>
        <w:spacing w:after="40" w:before="40"/>
      </w:pPr>
      <w:r>
        <w:rPr>
          <w:rFonts w:ascii="Arial" w:cs="Arial" w:eastAsia="Arial" w:hAnsi="Arial"/>
          <w:color w:val="2C2C2C"/>
          <w:sz w:val="22"/>
          <w:szCs w:val="22"/>
        </w:rPr>
        <w:t xml:space="preserve">Analytics Links: full CRUD for Couchbase, S3, Azure Blob, and GCS links</w:t>
      </w:r>
    </w:p>
    <w:p>
      <w:pPr>
        <w:pStyle w:val="ListParagraph"/>
        <w:numPr>
          <w:ilvl w:val="0"/>
          <w:numId w:val="2"/>
        </w:numPr>
        <w:spacing w:after="40" w:before="40"/>
      </w:pPr>
      <w:r>
        <w:rPr>
          <w:rFonts w:ascii="Arial" w:cs="Arial" w:eastAsia="Arial" w:hAnsi="Arial"/>
          <w:color w:val="2C2C2C"/>
          <w:sz w:val="22"/>
          <w:szCs w:val="22"/>
        </w:rPr>
        <w:t xml:space="preserve">Security and RBAC: users, groups, roles, LDAP, SAML, saslauthd, password policy, audit, TLS certificates, system secrets</w:t>
      </w:r>
    </w:p>
    <w:p>
      <w:pPr>
        <w:pStyle w:val="ListParagraph"/>
        <w:numPr>
          <w:ilvl w:val="0"/>
          <w:numId w:val="2"/>
        </w:numPr>
        <w:spacing w:after="40" w:before="40"/>
      </w:pPr>
      <w:r>
        <w:rPr>
          <w:rFonts w:ascii="Arial" w:cs="Arial" w:eastAsia="Arial" w:hAnsi="Arial"/>
          <w:color w:val="2C2C2C"/>
          <w:sz w:val="22"/>
          <w:szCs w:val="22"/>
        </w:rPr>
        <w:t xml:space="preserve">Server Group Awareness: create, rename, update membership, delete groups</w:t>
      </w:r>
    </w:p>
    <w:p>
      <w:pPr>
        <w:pStyle w:val="ListParagraph"/>
        <w:numPr>
          <w:ilvl w:val="0"/>
          <w:numId w:val="2"/>
        </w:numPr>
        <w:spacing w:after="40" w:before="40"/>
      </w:pPr>
      <w:r>
        <w:rPr>
          <w:rFonts w:ascii="Arial" w:cs="Arial" w:eastAsia="Arial" w:hAnsi="Arial"/>
          <w:color w:val="2C2C2C"/>
          <w:sz w:val="22"/>
          <w:szCs w:val="22"/>
        </w:rPr>
        <w:t xml:space="preserve">Statistics, logging, events, and diagnostics</w:t>
      </w:r>
    </w:p>
    <w:p>
      <w:pPr>
        <w:pStyle w:val="ListParagraph"/>
        <w:numPr>
          <w:ilvl w:val="0"/>
          <w:numId w:val="2"/>
        </w:numPr>
        <w:spacing w:after="40" w:before="40"/>
      </w:pPr>
      <w:r>
        <w:rPr>
          <w:rFonts w:ascii="Arial" w:cs="Arial" w:eastAsia="Arial" w:hAnsi="Arial"/>
          <w:color w:val="2C2C2C"/>
          <w:sz w:val="22"/>
          <w:szCs w:val="22"/>
        </w:rPr>
        <w:t xml:space="preserve">UDF library management (AnalyticsLibraryAPI): list, upload (local-origin only), delete</w:t>
      </w:r>
    </w:p>
    <w:p>
      <w:pPr>
        <w:pStyle w:val="ListParagraph"/>
        <w:numPr>
          <w:ilvl w:val="0"/>
          <w:numId w:val="2"/>
        </w:numPr>
        <w:spacing w:after="40" w:before="40"/>
      </w:pPr>
      <w:r>
        <w:rPr>
          <w:rFonts w:ascii="Arial" w:cs="Arial" w:eastAsia="Arial" w:hAnsi="Arial"/>
          <w:color w:val="2C2C2C"/>
          <w:sz w:val="22"/>
          <w:szCs w:val="22"/>
        </w:rPr>
        <w:t xml:space="preserve">Server-Sent Events stream (stream_events()) for real-time system event monitoring</w:t>
      </w:r>
    </w:p>
    <w:p>
      <w:pPr>
        <w:pStyle w:val="ListParagraph"/>
        <w:numPr>
          <w:ilvl w:val="0"/>
          <w:numId w:val="2"/>
        </w:numPr>
        <w:spacing w:after="40" w:before="40"/>
      </w:pPr>
      <w:r>
        <w:rPr>
          <w:rFonts w:ascii="Arial" w:cs="Arial" w:eastAsia="Arial" w:hAnsi="Arial"/>
          <w:color w:val="2C2C2C"/>
          <w:sz w:val="22"/>
          <w:szCs w:val="22"/>
        </w:rPr>
        <w:t xml:space="preserve">Capella Analytics Management API (CapellaAnalyticsClient): clusters, backups, API keys</w:t>
      </w:r>
    </w:p>
    <w:p>
      <w:pPr>
        <w:pStyle w:val="ListParagraph"/>
        <w:numPr>
          <w:ilvl w:val="0"/>
          <w:numId w:val="2"/>
        </w:numPr>
        <w:spacing w:after="40" w:before="40"/>
      </w:pPr>
      <w:r>
        <w:rPr>
          <w:rFonts w:ascii="Arial" w:cs="Arial" w:eastAsia="Arial" w:hAnsi="Arial"/>
          <w:color w:val="2C2C2C"/>
          <w:sz w:val="22"/>
          <w:szCs w:val="22"/>
        </w:rPr>
        <w:t xml:space="preserve">Prometheus metrics (MetricsRegistry): requests_total, request_duration, errors_total, circuit_state</w:t>
      </w:r>
    </w:p>
    <w:p>
      <w:pPr>
        <w:pStyle w:val="ListParagraph"/>
        <w:numPr>
          <w:ilvl w:val="0"/>
          <w:numId w:val="2"/>
        </w:numPr>
        <w:spacing w:after="40" w:before="40"/>
      </w:pPr>
      <w:r>
        <w:rPr>
          <w:rFonts w:ascii="Arial" w:cs="Arial" w:eastAsia="Arial" w:hAnsi="Arial"/>
          <w:color w:val="2C2C2C"/>
          <w:sz w:val="22"/>
          <w:szCs w:val="22"/>
        </w:rPr>
        <w:t xml:space="preserve">Structured logging via structlog with secret scrubbing — passwords never appear in log output</w:t>
      </w:r>
    </w:p>
    <w:p>
      <w:pPr>
        <w:spacing w:after="160" w:before="0"/>
      </w:pPr>
    </w:p>
    <w:p>
      <w:pPr>
        <w:pStyle w:val="Heading2"/>
        <w:spacing w:after="120" w:before="280"/>
      </w:pPr>
      <w:r>
        <w:rPr>
          <w:rFonts w:ascii="Arial" w:cs="Arial" w:eastAsia="Arial" w:hAnsi="Arial"/>
          <w:b/>
          <w:bCs/>
          <w:color w:val="2E5FA3"/>
          <w:sz w:val="28"/>
          <w:szCs w:val="28"/>
        </w:rPr>
        <w:t xml:space="preserve">1.2 Technology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880"/>
      </w:tblGrid>
      <w:tr>
        <w:trPr>
          <w:tblHeader/>
        </w:trPr>
        <w:tc>
          <w:tcPr>
            <w:tcW w:type="dxa" w:w="32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Component</w:t>
            </w:r>
          </w:p>
        </w:tc>
        <w:tc>
          <w:tcPr>
            <w:tcW w:type="dxa" w:w="30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Technology</w:t>
            </w:r>
          </w:p>
        </w:tc>
        <w:tc>
          <w:tcPr>
            <w:tcW w:type="dxa" w:w="38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HTTP Client</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httpx (async)</w:t>
            </w:r>
          </w:p>
        </w:tc>
        <w:tc>
          <w:tcPr>
            <w:tcW w:type="dxa" w:w="38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Non-blocking I/O for all API calls</w:t>
            </w:r>
          </w:p>
        </w:tc>
      </w:tr>
      <w:tr>
        <w:tc>
          <w:tcPr>
            <w:tcW w:type="dxa" w:w="32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Retry Logic</w:t>
            </w:r>
          </w:p>
        </w:tc>
        <w:tc>
          <w:tcPr>
            <w:tcW w:type="dxa" w:w="30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tenacity</w:t>
            </w:r>
          </w:p>
        </w:tc>
        <w:tc>
          <w:tcPr>
            <w:tcW w:type="dxa" w:w="38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Exponential backoff for transient errors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Data Validation</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Pydantic v2</w:t>
            </w:r>
          </w:p>
        </w:tc>
        <w:tc>
          <w:tcPr>
            <w:tcW w:type="dxa" w:w="38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60+ typed request/response models</w:t>
            </w:r>
          </w:p>
        </w:tc>
      </w:tr>
      <w:tr>
        <w:tc>
          <w:tcPr>
            <w:tcW w:type="dxa" w:w="32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Configuration</w:t>
            </w:r>
          </w:p>
        </w:tc>
        <w:tc>
          <w:tcPr>
            <w:tcW w:type="dxa" w:w="30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pydantic-settings</w:t>
            </w:r>
          </w:p>
        </w:tc>
        <w:tc>
          <w:tcPr>
            <w:tcW w:type="dxa" w:w="38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CB_ANALYTICS_* environment variables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Terminal UI</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Textual</w:t>
            </w:r>
          </w:p>
        </w:tc>
        <w:tc>
          <w:tcPr>
            <w:tcW w:type="dxa" w:w="38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6-panel keyboard-driven interface</w:t>
            </w:r>
          </w:p>
        </w:tc>
      </w:tr>
      <w:tr>
        <w:tc>
          <w:tcPr>
            <w:tcW w:type="dxa" w:w="32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CLI</w:t>
            </w:r>
          </w:p>
        </w:tc>
        <w:tc>
          <w:tcPr>
            <w:tcW w:type="dxa" w:w="30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Typer + Rich</w:t>
            </w:r>
          </w:p>
        </w:tc>
        <w:tc>
          <w:tcPr>
            <w:tcW w:type="dxa" w:w="38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Command-line with formatted output</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Testing</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pytest + respx</w:t>
            </w:r>
          </w:p>
        </w:tc>
        <w:tc>
          <w:tcPr>
            <w:tcW w:type="dxa" w:w="38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142 mocked unit tests, no live cluster</w:t>
            </w:r>
          </w:p>
        </w:tc>
      </w:tr>
      <w:tr>
        <w:tc>
          <w:tcPr>
            <w:tcW w:type="dxa" w:w="32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CI/CD</w:t>
            </w:r>
          </w:p>
        </w:tc>
        <w:tc>
          <w:tcPr>
            <w:tcW w:type="dxa" w:w="30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GitHub Actions</w:t>
            </w:r>
          </w:p>
        </w:tc>
        <w:tc>
          <w:tcPr>
            <w:tcW w:type="dxa" w:w="38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Lint → type-check → unit → integration</w:t>
            </w:r>
          </w:p>
        </w:tc>
      </w:tr>
    </w:tbl>
    <w:p>
      <w:r>
        <w:br w:type="page"/>
      </w:r>
    </w:p>
    <w:p>
      <w:pPr>
        <w:pStyle w:val="Heading1"/>
        <w:pBdr>
          <w:bottom w:val="single" w:color="2E5FA3" w:sz="6" w:space="6"/>
        </w:pBdr>
        <w:spacing w:after="180" w:before="360"/>
      </w:pPr>
      <w:r>
        <w:rPr>
          <w:rFonts w:ascii="Arial" w:cs="Arial" w:eastAsia="Arial" w:hAnsi="Arial"/>
          <w:b/>
          <w:bCs/>
          <w:color w:val="1E3A5F"/>
          <w:sz w:val="36"/>
          <w:szCs w:val="36"/>
        </w:rPr>
        <w:t xml:space="preserve">2. Architecture</w:t>
      </w:r>
    </w:p>
    <w:p>
      <w:pPr>
        <w:pStyle w:val="Heading2"/>
        <w:spacing w:after="120" w:before="280"/>
      </w:pPr>
      <w:r>
        <w:rPr>
          <w:rFonts w:ascii="Arial" w:cs="Arial" w:eastAsia="Arial" w:hAnsi="Arial"/>
          <w:b/>
          <w:bCs/>
          <w:color w:val="2E5FA3"/>
          <w:sz w:val="28"/>
          <w:szCs w:val="28"/>
        </w:rPr>
        <w:t xml:space="preserve">2.1 System Architecture</w:t>
      </w:r>
    </w:p>
    <w:p>
      <w:pPr>
        <w:spacing w:after="80" w:before="80"/>
      </w:pPr>
      <w:r>
        <w:rPr>
          <w:rFonts w:ascii="Arial" w:cs="Arial" w:eastAsia="Arial" w:hAnsi="Arial"/>
          <w:color w:val="2C2C2C"/>
          <w:sz w:val="22"/>
          <w:szCs w:val="22"/>
        </w:rPr>
        <w:t xml:space="preserve">The cb-analytics SDK is organized in three layers: the user interface layer (TUI and CLI), the SDK core layer (client facade, HTTP client, models, and exceptions), and the API layer which maps directly to Couchbase's REST endpoints.</w:t>
      </w:r>
    </w:p>
    <w:p>
      <w:pPr>
        <w:spacing w:after="80" w:before="0"/>
      </w:pPr>
    </w:p>
    <w:p>
      <w:pPr>
        <w:spacing w:after="60" w:before="120"/>
        <w:jc w:val="center"/>
      </w:pPr>
      <w:r>
        <w:drawing>
          <wp:inline distT="0" distB="0" distL="0" distR="0">
            <wp:extent cx="6667500" cy="446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4466167"/>
                    </a:xfrm>
                    <a:prstGeom prst="rect">
                      <a:avLst/>
                    </a:prstGeom>
                  </pic:spPr>
                </pic:pic>
              </a:graphicData>
            </a:graphic>
          </wp:inline>
        </w:drawing>
      </w:r>
    </w:p>
    <w:p>
      <w:pPr>
        <w:spacing w:after="160" w:before="60"/>
        <w:jc w:val="center"/>
      </w:pPr>
      <w:r>
        <w:rPr>
          <w:rFonts w:ascii="Arial" w:cs="Arial" w:eastAsia="Arial" w:hAnsi="Arial"/>
          <w:i/>
          <w:iCs/>
          <w:color w:val="555555"/>
          <w:sz w:val="18"/>
          <w:szCs w:val="18"/>
        </w:rPr>
        <w:t xml:space="preserve">Figure 1 – System Architecture Overview</w:t>
      </w:r>
    </w:p>
    <w:p>
      <w:pPr>
        <w:pStyle w:val="Heading2"/>
        <w:spacing w:after="120" w:before="280"/>
      </w:pPr>
      <w:r>
        <w:rPr>
          <w:rFonts w:ascii="Arial" w:cs="Arial" w:eastAsia="Arial" w:hAnsi="Arial"/>
          <w:b/>
          <w:bCs/>
          <w:color w:val="2E5FA3"/>
          <w:sz w:val="28"/>
          <w:szCs w:val="28"/>
        </w:rPr>
        <w:t xml:space="preserve">2.2 Request Lifecycle</w:t>
      </w:r>
    </w:p>
    <w:p>
      <w:pPr>
        <w:spacing w:after="80" w:before="80"/>
      </w:pPr>
      <w:r>
        <w:rPr>
          <w:rFonts w:ascii="Arial" w:cs="Arial" w:eastAsia="Arial" w:hAnsi="Arial"/>
          <w:color w:val="2C2C2C"/>
          <w:sz w:val="22"/>
          <w:szCs w:val="22"/>
        </w:rPr>
        <w:t xml:space="preserve">Every API call follows the same lifecycle: the caller passes a Pydantic model to an API group class, which builds the request payload and delegates to HttpClient. HttpClient passes the call through the async circuit breaker (_AsyncCircuitBreaker — no Tornado dependency), applies an asyncio.timeout outer guard, then uses tenacity for exponential-backoff retry on transient errors. Authentication, routing to the correct base URL (port 8091 or 8095), and structured error parsing are all handled transparently. Errors in the response body are surfaced as typed exceptions.</w:t>
      </w:r>
    </w:p>
    <w:p>
      <w:pPr>
        <w:spacing w:after="80" w:before="0"/>
      </w:pPr>
    </w:p>
    <w:p>
      <w:pPr>
        <w:spacing w:after="60" w:before="120"/>
        <w:jc w:val="center"/>
      </w:pPr>
      <w:r>
        <w:drawing>
          <wp:inline distT="0" distB="0" distL="0" distR="0">
            <wp:extent cx="6000750" cy="55615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5561542"/>
                    </a:xfrm>
                    <a:prstGeom prst="rect">
                      <a:avLst/>
                    </a:prstGeom>
                  </pic:spPr>
                </pic:pic>
              </a:graphicData>
            </a:graphic>
          </wp:inline>
        </w:drawing>
      </w:r>
    </w:p>
    <w:p>
      <w:pPr>
        <w:spacing w:after="160" w:before="60"/>
        <w:jc w:val="center"/>
      </w:pPr>
      <w:r>
        <w:rPr>
          <w:rFonts w:ascii="Arial" w:cs="Arial" w:eastAsia="Arial" w:hAnsi="Arial"/>
          <w:i/>
          <w:iCs/>
          <w:color w:val="555555"/>
          <w:sz w:val="18"/>
          <w:szCs w:val="18"/>
        </w:rPr>
        <w:t xml:space="preserve">Figure 2 – Request Lifecycle (9-step annotated flow)</w:t>
      </w:r>
    </w:p>
    <w:p>
      <w:pPr>
        <w:pStyle w:val="Heading2"/>
        <w:spacing w:after="120" w:before="280"/>
      </w:pPr>
      <w:r>
        <w:rPr>
          <w:rFonts w:ascii="Arial" w:cs="Arial" w:eastAsia="Arial" w:hAnsi="Arial"/>
          <w:b/>
          <w:bCs/>
          <w:color w:val="2E5FA3"/>
          <w:sz w:val="28"/>
          <w:szCs w:val="28"/>
        </w:rPr>
        <w:t xml:space="preserve">2.3 API Groups and Endpoint Coverage</w:t>
      </w:r>
    </w:p>
    <w:p>
      <w:pPr>
        <w:spacing w:after="80" w:before="80"/>
      </w:pPr>
      <w:r>
        <w:rPr>
          <w:rFonts w:ascii="Arial" w:cs="Arial" w:eastAsia="Arial" w:hAnsi="Arial"/>
          <w:color w:val="2C2C2C"/>
          <w:sz w:val="22"/>
          <w:szCs w:val="22"/>
        </w:rPr>
        <w:t xml:space="preserve">The SDK exposes eight API group classes, each covering a logical area of the Couchbase REST API. The diagram below maps every implemented endpoint to its group class.</w:t>
      </w:r>
    </w:p>
    <w:p>
      <w:pPr>
        <w:spacing w:after="80" w:before="0"/>
      </w:pPr>
    </w:p>
    <w:p>
      <w:pPr>
        <w:spacing w:after="60" w:before="120"/>
        <w:jc w:val="center"/>
      </w:pPr>
      <w:r>
        <w:drawing>
          <wp:inline distT="0" distB="0" distL="0" distR="0">
            <wp:extent cx="6667500" cy="81829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0" cy="8182901"/>
                    </a:xfrm>
                    <a:prstGeom prst="rect">
                      <a:avLst/>
                    </a:prstGeom>
                  </pic:spPr>
                </pic:pic>
              </a:graphicData>
            </a:graphic>
          </wp:inline>
        </w:drawing>
      </w:r>
    </w:p>
    <w:p>
      <w:pPr>
        <w:spacing w:after="160" w:before="60"/>
        <w:jc w:val="center"/>
      </w:pPr>
      <w:r>
        <w:rPr>
          <w:rFonts w:ascii="Arial" w:cs="Arial" w:eastAsia="Arial" w:hAnsi="Arial"/>
          <w:i/>
          <w:iCs/>
          <w:color w:val="555555"/>
          <w:sz w:val="18"/>
          <w:szCs w:val="18"/>
        </w:rPr>
        <w:t xml:space="preserve">Figure 3 – Complete API Group and Endpoint Map</w:t>
      </w:r>
    </w:p>
    <w:p>
      <w:pPr>
        <w:pStyle w:val="Heading2"/>
        <w:spacing w:after="120" w:before="280"/>
      </w:pPr>
      <w:r>
        <w:rPr>
          <w:rFonts w:ascii="Arial" w:cs="Arial" w:eastAsia="Arial" w:hAnsi="Arial"/>
          <w:b/>
          <w:bCs/>
          <w:color w:val="2E5FA3"/>
          <w:sz w:val="28"/>
          <w:szCs w:val="28"/>
        </w:rPr>
        <w:t xml:space="preserve">2.4 Exception Hierarchy</w:t>
      </w:r>
    </w:p>
    <w:p>
      <w:pPr>
        <w:spacing w:after="80" w:before="80"/>
      </w:pPr>
      <w:r>
        <w:rPr>
          <w:rFonts w:ascii="Arial" w:cs="Arial" w:eastAsia="Arial" w:hAnsi="Arial"/>
          <w:color w:val="2C2C2C"/>
          <w:sz w:val="22"/>
          <w:szCs w:val="22"/>
        </w:rPr>
        <w:t xml:space="preserve">All SDK exceptions derive from AnalyticsError, enabling callers to catch all SDK errors with a single except clause. The hierarchy distinguishes retryable errors (ConnectionError, ServerError) from non-retryable ones, and provides structured query error detail including error code, SQL++ line and column numbers.</w:t>
      </w:r>
    </w:p>
    <w:p>
      <w:pPr>
        <w:spacing w:after="80" w:before="0"/>
      </w:pPr>
    </w:p>
    <w:p>
      <w:pPr>
        <w:spacing w:after="60" w:before="120"/>
        <w:jc w:val="center"/>
      </w:pPr>
      <w:r>
        <w:drawing>
          <wp:inline distT="0" distB="0" distL="0" distR="0">
            <wp:extent cx="5667375" cy="42869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4286911"/>
                    </a:xfrm>
                    <a:prstGeom prst="rect">
                      <a:avLst/>
                    </a:prstGeom>
                  </pic:spPr>
                </pic:pic>
              </a:graphicData>
            </a:graphic>
          </wp:inline>
        </w:drawing>
      </w:r>
    </w:p>
    <w:p>
      <w:pPr>
        <w:spacing w:after="160" w:before="60"/>
        <w:jc w:val="center"/>
      </w:pPr>
      <w:r>
        <w:rPr>
          <w:rFonts w:ascii="Arial" w:cs="Arial" w:eastAsia="Arial" w:hAnsi="Arial"/>
          <w:i/>
          <w:iCs/>
          <w:color w:val="555555"/>
          <w:sz w:val="18"/>
          <w:szCs w:val="18"/>
        </w:rPr>
        <w:t xml:space="preserve">Figure 4 – Exception Hierarchy and Retry Policy</w:t>
      </w:r>
    </w:p>
    <w:p>
      <w:pPr>
        <w:pStyle w:val="Heading2"/>
        <w:spacing w:after="120" w:before="280"/>
      </w:pPr>
      <w:r>
        <w:rPr>
          <w:rFonts w:ascii="Arial" w:cs="Arial" w:eastAsia="Arial" w:hAnsi="Arial"/>
          <w:b/>
          <w:bCs/>
          <w:color w:val="2E5FA3"/>
          <w:sz w:val="28"/>
          <w:szCs w:val="28"/>
        </w:rPr>
        <w:t xml:space="preserve">2.5 Configuration Architecture</w:t>
      </w:r>
    </w:p>
    <w:p>
      <w:pPr>
        <w:spacing w:after="80" w:before="80"/>
      </w:pPr>
      <w:r>
        <w:rPr>
          <w:rFonts w:ascii="Arial" w:cs="Arial" w:eastAsia="Arial" w:hAnsi="Arial"/>
          <w:color w:val="2C2C2C"/>
          <w:sz w:val="22"/>
          <w:szCs w:val="22"/>
        </w:rPr>
        <w:t xml:space="preserve">Configuration is loaded in priority order: constructor keyword arguments override environment variables, which override .env file values, which override defaults. The AnalyticsClientConfig class (built on pydantic-settings) validates all values on instantiation and exposes computed properties for the management and analytics base URLs.</w:t>
      </w:r>
    </w:p>
    <w:p>
      <w:pPr>
        <w:spacing w:after="80" w:before="0"/>
      </w:pPr>
    </w:p>
    <w:p>
      <w:pPr>
        <w:spacing w:after="60" w:before="120"/>
        <w:jc w:val="center"/>
      </w:pPr>
      <w:r>
        <w:drawing>
          <wp:inline distT="0" distB="0" distL="0" distR="0">
            <wp:extent cx="6000750" cy="43444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00750" cy="4344458"/>
                    </a:xfrm>
                    <a:prstGeom prst="rect">
                      <a:avLst/>
                    </a:prstGeom>
                  </pic:spPr>
                </pic:pic>
              </a:graphicData>
            </a:graphic>
          </wp:inline>
        </w:drawing>
      </w:r>
    </w:p>
    <w:p>
      <w:pPr>
        <w:spacing w:after="160" w:before="60"/>
        <w:jc w:val="center"/>
      </w:pPr>
      <w:r>
        <w:rPr>
          <w:rFonts w:ascii="Arial" w:cs="Arial" w:eastAsia="Arial" w:hAnsi="Arial"/>
          <w:i/>
          <w:iCs/>
          <w:color w:val="555555"/>
          <w:sz w:val="18"/>
          <w:szCs w:val="18"/>
        </w:rPr>
        <w:t xml:space="preserve">Figure 5 – Configuration Sources and Priority Order</w:t>
      </w:r>
    </w:p>
    <w:p>
      <w:r>
        <w:br w:type="page"/>
      </w:r>
    </w:p>
    <w:p>
      <w:pPr>
        <w:pStyle w:val="Heading1"/>
        <w:pBdr>
          <w:bottom w:val="single" w:color="2E5FA3" w:sz="6" w:space="6"/>
        </w:pBdr>
        <w:spacing w:after="180" w:before="360"/>
      </w:pPr>
      <w:r>
        <w:rPr>
          <w:rFonts w:ascii="Arial" w:cs="Arial" w:eastAsia="Arial" w:hAnsi="Arial"/>
          <w:b/>
          <w:bCs/>
          <w:color w:val="1E3A5F"/>
          <w:sz w:val="36"/>
          <w:szCs w:val="36"/>
        </w:rPr>
        <w:t xml:space="preserve">3. User Interface</w:t>
      </w:r>
    </w:p>
    <w:p>
      <w:pPr>
        <w:spacing w:after="80" w:before="80"/>
      </w:pPr>
      <w:r>
        <w:rPr>
          <w:rFonts w:ascii="Arial" w:cs="Arial" w:eastAsia="Arial" w:hAnsi="Arial"/>
          <w:color w:val="2C2C2C"/>
          <w:sz w:val="22"/>
          <w:szCs w:val="22"/>
        </w:rPr>
        <w:t xml:space="preserve">The cb-analytics-gui command launches a full Terminal User Interface built with Textual. It provides six panels accessible via function keys F1–F6, plus a connection screen for entering cluster credentials. All panels support keyboard navigation and live data refresh.</w:t>
      </w:r>
    </w:p>
    <w:p>
      <w:pPr>
        <w:pStyle w:val="Heading2"/>
        <w:spacing w:after="120" w:before="280"/>
      </w:pPr>
      <w:r>
        <w:rPr>
          <w:rFonts w:ascii="Arial" w:cs="Arial" w:eastAsia="Arial" w:hAnsi="Arial"/>
          <w:b/>
          <w:bCs/>
          <w:color w:val="2E5FA3"/>
          <w:sz w:val="28"/>
          <w:szCs w:val="28"/>
        </w:rPr>
        <w:t xml:space="preserve">3.1 Connection Screen</w:t>
      </w:r>
    </w:p>
    <w:p>
      <w:pPr>
        <w:spacing w:after="80" w:before="80"/>
      </w:pPr>
      <w:r>
        <w:rPr>
          <w:rFonts w:ascii="Arial" w:cs="Arial" w:eastAsia="Arial" w:hAnsi="Arial"/>
          <w:color w:val="2C2C2C"/>
          <w:sz w:val="22"/>
          <w:szCs w:val="22"/>
        </w:rPr>
        <w:t xml:space="preserve">The connection screen appears on startup and reads default values from CB_ANALYTICS_* environment variables. The user can override any field before connecting.</w:t>
      </w:r>
    </w:p>
    <w:p>
      <w:pPr>
        <w:spacing w:after="80" w:before="0"/>
      </w:pPr>
    </w:p>
    <w:p>
      <w:pPr>
        <w:spacing w:after="60" w:before="120"/>
        <w:jc w:val="center"/>
      </w:pPr>
      <w:r>
        <w:drawing>
          <wp:inline distT="0" distB="0" distL="0" distR="0">
            <wp:extent cx="5667375" cy="32867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3286786"/>
                    </a:xfrm>
                    <a:prstGeom prst="rect">
                      <a:avLst/>
                    </a:prstGeom>
                  </pic:spPr>
                </pic:pic>
              </a:graphicData>
            </a:graphic>
          </wp:inline>
        </w:drawing>
      </w:r>
    </w:p>
    <w:p>
      <w:pPr>
        <w:spacing w:after="160" w:before="60"/>
        <w:jc w:val="center"/>
      </w:pPr>
      <w:r>
        <w:rPr>
          <w:rFonts w:ascii="Arial" w:cs="Arial" w:eastAsia="Arial" w:hAnsi="Arial"/>
          <w:i/>
          <w:iCs/>
          <w:color w:val="555555"/>
          <w:sz w:val="18"/>
          <w:szCs w:val="18"/>
        </w:rPr>
        <w:t xml:space="preserve">Figure 6 – Connection Screen (startup with credential entry)</w:t>
      </w:r>
    </w:p>
    <w:p>
      <w:pPr>
        <w:pStyle w:val="Heading2"/>
        <w:spacing w:after="120" w:before="280"/>
      </w:pPr>
      <w:r>
        <w:rPr>
          <w:rFonts w:ascii="Arial" w:cs="Arial" w:eastAsia="Arial" w:hAnsi="Arial"/>
          <w:b/>
          <w:bCs/>
          <w:color w:val="2E5FA3"/>
          <w:sz w:val="28"/>
          <w:szCs w:val="28"/>
        </w:rPr>
        <w:t xml:space="preserve">3.2 Query Tab [F1]</w:t>
      </w:r>
    </w:p>
    <w:p>
      <w:pPr>
        <w:spacing w:after="80" w:before="80"/>
      </w:pPr>
      <w:r>
        <w:rPr>
          <w:rFonts w:ascii="Arial" w:cs="Arial" w:eastAsia="Arial" w:hAnsi="Arial"/>
          <w:color w:val="2C2C2C"/>
          <w:sz w:val="22"/>
          <w:szCs w:val="22"/>
        </w:rPr>
        <w:t xml:space="preserve">The Query tab provides a SQL++ editor with syntax highlighting, a scan consistency selector, optional timeout field, and a results table. After execution, the status bar shows elapsed time, execution time, row count, and result size in bytes.</w:t>
      </w:r>
    </w:p>
    <w:p>
      <w:pPr>
        <w:spacing w:after="80" w:before="0"/>
      </w:pPr>
    </w:p>
    <w:p>
      <w:pPr>
        <w:spacing w:after="60" w:before="120"/>
        <w:jc w:val="center"/>
      </w:pPr>
      <w:r>
        <w:drawing>
          <wp:inline distT="0" distB="0" distL="0" distR="0">
            <wp:extent cx="6000750" cy="37683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00750" cy="3768328"/>
                    </a:xfrm>
                    <a:prstGeom prst="rect">
                      <a:avLst/>
                    </a:prstGeom>
                  </pic:spPr>
                </pic:pic>
              </a:graphicData>
            </a:graphic>
          </wp:inline>
        </w:drawing>
      </w:r>
    </w:p>
    <w:p>
      <w:pPr>
        <w:spacing w:after="160" w:before="60"/>
        <w:jc w:val="center"/>
      </w:pPr>
      <w:r>
        <w:rPr>
          <w:rFonts w:ascii="Arial" w:cs="Arial" w:eastAsia="Arial" w:hAnsi="Arial"/>
          <w:i/>
          <w:iCs/>
          <w:color w:val="555555"/>
          <w:sz w:val="18"/>
          <w:szCs w:val="18"/>
        </w:rPr>
        <w:t xml:space="preserve">Figure 7 – Query Tab (SQL++ editor with results table and metrics)</w:t>
      </w:r>
    </w:p>
    <w:p>
      <w:pPr>
        <w:pStyle w:val="Heading2"/>
        <w:spacing w:after="120" w:before="280"/>
      </w:pPr>
      <w:r>
        <w:rPr>
          <w:rFonts w:ascii="Arial" w:cs="Arial" w:eastAsia="Arial" w:hAnsi="Arial"/>
          <w:b/>
          <w:bCs/>
          <w:color w:val="2E5FA3"/>
          <w:sz w:val="28"/>
          <w:szCs w:val="28"/>
        </w:rPr>
        <w:t xml:space="preserve">3.3 Monitor Tab [F2]</w:t>
      </w:r>
    </w:p>
    <w:p>
      <w:pPr>
        <w:spacing w:after="80" w:before="80"/>
      </w:pPr>
      <w:r>
        <w:rPr>
          <w:rFonts w:ascii="Arial" w:cs="Arial" w:eastAsia="Arial" w:hAnsi="Arial"/>
          <w:color w:val="2C2C2C"/>
          <w:sz w:val="22"/>
          <w:szCs w:val="22"/>
        </w:rPr>
        <w:t xml:space="preserve">The Monitor tab shows the current service status (ACTIVE/INACTIVE), ingestion link count, and authorized node list. The active requests table refreshes on demand and shows context ID, elapsed time, state, and a truncated statement preview. Completed requests are listed below.</w:t>
      </w:r>
    </w:p>
    <w:p>
      <w:pPr>
        <w:spacing w:after="80" w:before="0"/>
      </w:pPr>
    </w:p>
    <w:p>
      <w:pPr>
        <w:spacing w:after="60" w:before="120"/>
        <w:jc w:val="center"/>
      </w:pPr>
      <w:r>
        <w:drawing>
          <wp:inline distT="0" distB="0" distL="0" distR="0">
            <wp:extent cx="6000750" cy="28204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00750" cy="2820458"/>
                    </a:xfrm>
                    <a:prstGeom prst="rect">
                      <a:avLst/>
                    </a:prstGeom>
                  </pic:spPr>
                </pic:pic>
              </a:graphicData>
            </a:graphic>
          </wp:inline>
        </w:drawing>
      </w:r>
    </w:p>
    <w:p>
      <w:pPr>
        <w:spacing w:after="160" w:before="60"/>
        <w:jc w:val="center"/>
      </w:pPr>
      <w:r>
        <w:rPr>
          <w:rFonts w:ascii="Arial" w:cs="Arial" w:eastAsia="Arial" w:hAnsi="Arial"/>
          <w:i/>
          <w:iCs/>
          <w:color w:val="555555"/>
          <w:sz w:val="18"/>
          <w:szCs w:val="18"/>
        </w:rPr>
        <w:t xml:space="preserve">Figure 8 – Monitor Tab (service status, active and completed queries)</w:t>
      </w:r>
    </w:p>
    <w:p>
      <w:pPr>
        <w:pStyle w:val="Heading2"/>
        <w:spacing w:after="120" w:before="280"/>
      </w:pPr>
      <w:r>
        <w:rPr>
          <w:rFonts w:ascii="Arial" w:cs="Arial" w:eastAsia="Arial" w:hAnsi="Arial"/>
          <w:b/>
          <w:bCs/>
          <w:color w:val="2E5FA3"/>
          <w:sz w:val="28"/>
          <w:szCs w:val="28"/>
        </w:rPr>
        <w:t xml:space="preserve">3.4 RBAC Tab [F4]</w:t>
      </w:r>
    </w:p>
    <w:p>
      <w:pPr>
        <w:spacing w:after="80" w:before="80"/>
      </w:pPr>
      <w:r>
        <w:rPr>
          <w:rFonts w:ascii="Arial" w:cs="Arial" w:eastAsia="Arial" w:hAnsi="Arial"/>
          <w:color w:val="2C2C2C"/>
          <w:sz w:val="22"/>
          <w:szCs w:val="22"/>
        </w:rPr>
        <w:t xml:space="preserve">The RBAC tab lists all users with their domain, display name, assigned roles, and group memberships. Below the user table, all defined groups are shown with their descriptions, assigned roles, and optional LDAP group references.</w:t>
      </w:r>
    </w:p>
    <w:p>
      <w:pPr>
        <w:spacing w:after="80" w:before="0"/>
      </w:pPr>
    </w:p>
    <w:p>
      <w:pPr>
        <w:spacing w:after="60" w:before="120"/>
        <w:jc w:val="center"/>
      </w:pPr>
      <w:r>
        <w:drawing>
          <wp:inline distT="0" distB="0" distL="0" distR="0">
            <wp:extent cx="6000750" cy="2988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00750" cy="2988469"/>
                    </a:xfrm>
                    <a:prstGeom prst="rect">
                      <a:avLst/>
                    </a:prstGeom>
                  </pic:spPr>
                </pic:pic>
              </a:graphicData>
            </a:graphic>
          </wp:inline>
        </w:drawing>
      </w:r>
    </w:p>
    <w:p>
      <w:pPr>
        <w:spacing w:after="160" w:before="60"/>
        <w:jc w:val="center"/>
      </w:pPr>
      <w:r>
        <w:rPr>
          <w:rFonts w:ascii="Arial" w:cs="Arial" w:eastAsia="Arial" w:hAnsi="Arial"/>
          <w:i/>
          <w:iCs/>
          <w:color w:val="555555"/>
          <w:sz w:val="18"/>
          <w:szCs w:val="18"/>
        </w:rPr>
        <w:t xml:space="preserve">Figure 9 – RBAC Tab (users, groups, roles, and LDAP references)</w:t>
      </w:r>
    </w:p>
    <w:p>
      <w:pPr>
        <w:pStyle w:val="Heading2"/>
        <w:spacing w:after="120" w:before="280"/>
      </w:pPr>
      <w:r>
        <w:rPr>
          <w:rFonts w:ascii="Arial" w:cs="Arial" w:eastAsia="Arial" w:hAnsi="Arial"/>
          <w:b/>
          <w:bCs/>
          <w:color w:val="2E5FA3"/>
          <w:sz w:val="28"/>
          <w:szCs w:val="28"/>
        </w:rPr>
        <w:t xml:space="preserve">3.5 Links Tab [F5]</w:t>
      </w:r>
    </w:p>
    <w:p>
      <w:pPr>
        <w:spacing w:after="80" w:before="80"/>
      </w:pPr>
      <w:r>
        <w:rPr>
          <w:rFonts w:ascii="Arial" w:cs="Arial" w:eastAsia="Arial" w:hAnsi="Arial"/>
          <w:color w:val="2C2C2C"/>
          <w:sz w:val="22"/>
          <w:szCs w:val="22"/>
        </w:rPr>
        <w:t xml:space="preserve">The Links tab lists all Analytics links — local Couchbase, remote Couchbase, S3, Azure Blob, and GCS — with their type, dataverse, active dataset count, and connection status.</w:t>
      </w:r>
    </w:p>
    <w:p>
      <w:pPr>
        <w:spacing w:after="80" w:before="0"/>
      </w:pPr>
    </w:p>
    <w:p>
      <w:pPr>
        <w:spacing w:after="60" w:before="120"/>
        <w:jc w:val="center"/>
      </w:pPr>
      <w:r>
        <w:drawing>
          <wp:inline distT="0" distB="0" distL="0" distR="0">
            <wp:extent cx="5667375" cy="20399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2039938"/>
                    </a:xfrm>
                    <a:prstGeom prst="rect">
                      <a:avLst/>
                    </a:prstGeom>
                  </pic:spPr>
                </pic:pic>
              </a:graphicData>
            </a:graphic>
          </wp:inline>
        </w:drawing>
      </w:r>
    </w:p>
    <w:p>
      <w:pPr>
        <w:spacing w:after="160" w:before="60"/>
        <w:jc w:val="center"/>
      </w:pPr>
      <w:r>
        <w:rPr>
          <w:rFonts w:ascii="Arial" w:cs="Arial" w:eastAsia="Arial" w:hAnsi="Arial"/>
          <w:i/>
          <w:iCs/>
          <w:color w:val="555555"/>
          <w:sz w:val="18"/>
          <w:szCs w:val="18"/>
        </w:rPr>
        <w:t xml:space="preserve">Figure 10 – Links Tab (Analytics data source links)</w:t>
      </w:r>
    </w:p>
    <w:p>
      <w:pPr>
        <w:pStyle w:val="Heading2"/>
        <w:spacing w:after="120" w:before="280"/>
      </w:pPr>
      <w:r>
        <w:rPr>
          <w:rFonts w:ascii="Arial" w:cs="Arial" w:eastAsia="Arial" w:hAnsi="Arial"/>
          <w:b/>
          <w:bCs/>
          <w:color w:val="2E5FA3"/>
          <w:sz w:val="28"/>
          <w:szCs w:val="28"/>
        </w:rPr>
        <w:t xml:space="preserve">3.6 Cluster Tab [F6]</w:t>
      </w:r>
    </w:p>
    <w:p>
      <w:pPr>
        <w:spacing w:after="80" w:before="80"/>
      </w:pPr>
      <w:r>
        <w:rPr>
          <w:rFonts w:ascii="Arial" w:cs="Arial" w:eastAsia="Arial" w:hAnsi="Arial"/>
          <w:color w:val="2C2C2C"/>
          <w:sz w:val="22"/>
          <w:szCs w:val="22"/>
        </w:rPr>
        <w:t xml:space="preserve">The Cluster tab shows all cluster nodes with their hostname, health status, and active services. Below, server groups are listed with their node count. Active cluster tasks (rebalance, index build, etc.) are shown at the bottom.</w:t>
      </w:r>
    </w:p>
    <w:p>
      <w:pPr>
        <w:spacing w:after="80" w:before="0"/>
      </w:pPr>
    </w:p>
    <w:p>
      <w:pPr>
        <w:spacing w:after="60" w:before="120"/>
        <w:jc w:val="center"/>
      </w:pPr>
      <w:r>
        <w:drawing>
          <wp:inline distT="0" distB="0" distL="0" distR="0">
            <wp:extent cx="5667375" cy="26299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2629958"/>
                    </a:xfrm>
                    <a:prstGeom prst="rect">
                      <a:avLst/>
                    </a:prstGeom>
                  </pic:spPr>
                </pic:pic>
              </a:graphicData>
            </a:graphic>
          </wp:inline>
        </w:drawing>
      </w:r>
    </w:p>
    <w:p>
      <w:pPr>
        <w:spacing w:after="160" w:before="60"/>
        <w:jc w:val="center"/>
      </w:pPr>
      <w:r>
        <w:rPr>
          <w:rFonts w:ascii="Arial" w:cs="Arial" w:eastAsia="Arial" w:hAnsi="Arial"/>
          <w:i/>
          <w:iCs/>
          <w:color w:val="555555"/>
          <w:sz w:val="18"/>
          <w:szCs w:val="18"/>
        </w:rPr>
        <w:t xml:space="preserve">Figure 11 – Cluster Tab (nodes, server groups, active tasks)</w:t>
      </w:r>
    </w:p>
    <w:p>
      <w:pPr>
        <w:pStyle w:val="Heading2"/>
        <w:spacing w:after="120" w:before="280"/>
      </w:pPr>
      <w:r>
        <w:rPr>
          <w:rFonts w:ascii="Arial" w:cs="Arial" w:eastAsia="Arial" w:hAnsi="Arial"/>
          <w:b/>
          <w:bCs/>
          <w:color w:val="2E5FA3"/>
          <w:sz w:val="28"/>
          <w:szCs w:val="28"/>
        </w:rPr>
        <w:t xml:space="preserve">3.7 CLI Output</w:t>
      </w:r>
    </w:p>
    <w:p>
      <w:pPr>
        <w:spacing w:after="80" w:before="80"/>
      </w:pPr>
      <w:r>
        <w:rPr>
          <w:rFonts w:ascii="Arial" w:cs="Arial" w:eastAsia="Arial" w:hAnsi="Arial"/>
          <w:color w:val="2C2C2C"/>
          <w:sz w:val="22"/>
          <w:szCs w:val="22"/>
        </w:rPr>
        <w:t xml:space="preserve">The cb-analytics CLI provides formatted table output for all major operations: query execution, admin status, link management, RBAC user listing, and cluster inspection.</w:t>
      </w:r>
    </w:p>
    <w:p>
      <w:pPr>
        <w:spacing w:after="80" w:before="0"/>
      </w:pPr>
    </w:p>
    <w:p>
      <w:pPr>
        <w:spacing w:after="60" w:before="120"/>
        <w:jc w:val="center"/>
      </w:pPr>
      <w:r>
        <w:drawing>
          <wp:inline distT="0" distB="0" distL="0" distR="0">
            <wp:extent cx="5667375" cy="374054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3740547"/>
                    </a:xfrm>
                    <a:prstGeom prst="rect">
                      <a:avLst/>
                    </a:prstGeom>
                  </pic:spPr>
                </pic:pic>
              </a:graphicData>
            </a:graphic>
          </wp:inline>
        </w:drawing>
      </w:r>
    </w:p>
    <w:p>
      <w:pPr>
        <w:spacing w:after="160" w:before="60"/>
        <w:jc w:val="center"/>
      </w:pPr>
      <w:r>
        <w:rPr>
          <w:rFonts w:ascii="Arial" w:cs="Arial" w:eastAsia="Arial" w:hAnsi="Arial"/>
          <w:i/>
          <w:iCs/>
          <w:color w:val="555555"/>
          <w:sz w:val="18"/>
          <w:szCs w:val="18"/>
        </w:rPr>
        <w:t xml:space="preserve">Figure 12 – CLI Output (query results, admin status, links, users)</w:t>
      </w:r>
    </w:p>
    <w:p>
      <w:r>
        <w:br w:type="page"/>
      </w:r>
    </w:p>
    <w:p>
      <w:pPr>
        <w:pStyle w:val="Heading1"/>
        <w:pBdr>
          <w:bottom w:val="single" w:color="2E5FA3" w:sz="6" w:space="6"/>
        </w:pBdr>
        <w:spacing w:after="180" w:before="360"/>
      </w:pPr>
      <w:r>
        <w:rPr>
          <w:rFonts w:ascii="Arial" w:cs="Arial" w:eastAsia="Arial" w:hAnsi="Arial"/>
          <w:b/>
          <w:bCs/>
          <w:color w:val="1E3A5F"/>
          <w:sz w:val="36"/>
          <w:szCs w:val="36"/>
        </w:rPr>
        <w:t xml:space="preserve">4. Implementation Guide</w:t>
      </w:r>
    </w:p>
    <w:p>
      <w:pPr>
        <w:pStyle w:val="Heading2"/>
        <w:spacing w:after="120" w:before="280"/>
      </w:pPr>
      <w:r>
        <w:rPr>
          <w:rFonts w:ascii="Arial" w:cs="Arial" w:eastAsia="Arial" w:hAnsi="Arial"/>
          <w:b/>
          <w:bCs/>
          <w:color w:val="2E5FA3"/>
          <w:sz w:val="28"/>
          <w:szCs w:val="28"/>
        </w:rPr>
        <w:t xml:space="preserve">4.1 Installation</w:t>
      </w:r>
    </w:p>
    <w:p>
      <w:pPr>
        <w:spacing w:after="80" w:before="80"/>
      </w:pPr>
      <w:r>
        <w:rPr>
          <w:rFonts w:ascii="Arial" w:cs="Arial" w:eastAsia="Arial" w:hAnsi="Arial"/>
          <w:color w:val="2C2C2C"/>
          <w:sz w:val="22"/>
          <w:szCs w:val="22"/>
        </w:rPr>
        <w:t xml:space="preserve">cb-analytics requires Python 3.11 or later. Install from PyPI or from source:</w:t>
      </w:r>
    </w:p>
    <w:p>
      <w:pPr>
        <w:spacing w:after="60" w:before="0"/>
      </w:pPr>
    </w:p>
    <w:p>
      <w:pPr>
        <w:shd w:fill="F0F4F8" w:val="clear"/>
        <w:spacing w:after="40" w:before="40"/>
        <w:ind w:left="360"/>
      </w:pPr>
      <w:r>
        <w:rPr>
          <w:rFonts w:ascii="Courier New" w:cs="Courier New" w:eastAsia="Courier New" w:hAnsi="Courier New"/>
          <w:color w:val="1A1A6E"/>
          <w:sz w:val="18"/>
          <w:szCs w:val="18"/>
        </w:rPr>
        <w:t xml:space="preserve"># Production install</w:t>
      </w:r>
    </w:p>
    <w:p>
      <w:pPr>
        <w:shd w:fill="F0F4F8" w:val="clear"/>
        <w:spacing w:after="40" w:before="40"/>
        <w:ind w:left="360"/>
      </w:pPr>
      <w:r>
        <w:rPr>
          <w:rFonts w:ascii="Courier New" w:cs="Courier New" w:eastAsia="Courier New" w:hAnsi="Courier New"/>
          <w:color w:val="1A1A6E"/>
          <w:sz w:val="18"/>
          <w:szCs w:val="18"/>
        </w:rPr>
        <w:t xml:space="preserve">pip install cb-analytics</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With development tools (testing, linting, type-checking)</w:t>
      </w:r>
    </w:p>
    <w:p>
      <w:pPr>
        <w:shd w:fill="F0F4F8" w:val="clear"/>
        <w:spacing w:after="40" w:before="40"/>
        <w:ind w:left="360"/>
      </w:pPr>
      <w:r>
        <w:rPr>
          <w:rFonts w:ascii="Courier New" w:cs="Courier New" w:eastAsia="Courier New" w:hAnsi="Courier New"/>
          <w:color w:val="1A1A6E"/>
          <w:sz w:val="18"/>
          <w:szCs w:val="18"/>
        </w:rPr>
        <w:t xml:space="preserve">pip install "cb-analytics[dev]"</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From source</w:t>
      </w:r>
    </w:p>
    <w:p>
      <w:pPr>
        <w:shd w:fill="F0F4F8" w:val="clear"/>
        <w:spacing w:after="40" w:before="40"/>
        <w:ind w:left="360"/>
      </w:pPr>
      <w:r>
        <w:rPr>
          <w:rFonts w:ascii="Courier New" w:cs="Courier New" w:eastAsia="Courier New" w:hAnsi="Courier New"/>
          <w:color w:val="1A1A6E"/>
          <w:sz w:val="18"/>
          <w:szCs w:val="18"/>
        </w:rPr>
        <w:t xml:space="preserve">git clone https://github.com/celticht32/Couchbase-Analytics-MCP-Server.git</w:t>
      </w:r>
    </w:p>
    <w:p>
      <w:pPr>
        <w:shd w:fill="F0F4F8" w:val="clear"/>
        <w:spacing w:after="40" w:before="40"/>
        <w:ind w:left="360"/>
      </w:pPr>
      <w:r>
        <w:rPr>
          <w:rFonts w:ascii="Courier New" w:cs="Courier New" w:eastAsia="Courier New" w:hAnsi="Courier New"/>
          <w:color w:val="1A1A6E"/>
          <w:sz w:val="18"/>
          <w:szCs w:val="18"/>
        </w:rPr>
        <w:t xml:space="preserve">cd Couchbase-Analytics-MCP-Server</w:t>
      </w:r>
    </w:p>
    <w:p>
      <w:pPr>
        <w:shd w:fill="F0F4F8" w:val="clear"/>
        <w:spacing w:after="40" w:before="40"/>
        <w:ind w:left="360"/>
      </w:pPr>
      <w:r>
        <w:rPr>
          <w:rFonts w:ascii="Courier New" w:cs="Courier New" w:eastAsia="Courier New" w:hAnsi="Courier New"/>
          <w:color w:val="1A1A6E"/>
          <w:sz w:val="18"/>
          <w:szCs w:val="18"/>
        </w:rPr>
        <w:t xml:space="preserve">pip install -e ".[dev]"</w:t>
      </w:r>
    </w:p>
    <w:p>
      <w:pPr>
        <w:spacing w:after="120" w:before="0"/>
      </w:pPr>
    </w:p>
    <w:p>
      <w:pPr>
        <w:spacing w:after="80" w:before="80"/>
      </w:pPr>
      <w:r>
        <w:rPr>
          <w:rFonts w:ascii="Arial" w:cs="Arial" w:eastAsia="Arial" w:hAnsi="Arial"/>
          <w:color w:val="2C2C2C"/>
          <w:sz w:val="22"/>
          <w:szCs w:val="22"/>
        </w:rPr>
        <w:t xml:space="preserve">The following packages are installed automatically as dependencies: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880"/>
      </w:tblGrid>
      <w:tr>
        <w:trPr>
          <w:tblHeader/>
        </w:trPr>
        <w:tc>
          <w:tcPr>
            <w:tcW w:type="dxa" w:w="28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Package</w:t>
            </w:r>
          </w:p>
        </w:tc>
        <w:tc>
          <w:tcPr>
            <w:tcW w:type="dxa" w:w="14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Version</w:t>
            </w:r>
          </w:p>
        </w:tc>
        <w:tc>
          <w:tcPr>
            <w:tcW w:type="dxa" w:w="58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httpx</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&gt;=0.27</w:t>
            </w:r>
          </w:p>
        </w:tc>
        <w:tc>
          <w:tcPr>
            <w:tcW w:type="dxa" w:w="58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Async HTTP client</w:t>
            </w:r>
          </w:p>
        </w:tc>
      </w:tr>
      <w:tr>
        <w:tc>
          <w:tcPr>
            <w:tcW w:type="dxa" w:w="2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pydantic</w:t>
            </w:r>
          </w:p>
        </w:tc>
        <w:tc>
          <w:tcPr>
            <w:tcW w:type="dxa" w:w="1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&gt;=2.7</w:t>
            </w:r>
          </w:p>
        </w:tc>
        <w:tc>
          <w:tcPr>
            <w:tcW w:type="dxa" w:w="58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Data validation and models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pydantic-settings</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&gt;=2.3</w:t>
            </w:r>
          </w:p>
        </w:tc>
        <w:tc>
          <w:tcPr>
            <w:tcW w:type="dxa" w:w="58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Environment-based configuration</w:t>
            </w:r>
          </w:p>
        </w:tc>
      </w:tr>
      <w:tr>
        <w:tc>
          <w:tcPr>
            <w:tcW w:type="dxa" w:w="2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tenacity</w:t>
            </w:r>
          </w:p>
        </w:tc>
        <w:tc>
          <w:tcPr>
            <w:tcW w:type="dxa" w:w="1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&gt;=8.3</w:t>
            </w:r>
          </w:p>
        </w:tc>
        <w:tc>
          <w:tcPr>
            <w:tcW w:type="dxa" w:w="58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Retry with exponential backoff</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structlog</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&gt;=24.1</w:t>
            </w:r>
          </w:p>
        </w:tc>
        <w:tc>
          <w:tcPr>
            <w:tcW w:type="dxa" w:w="58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Structured logging</w:t>
            </w:r>
          </w:p>
        </w:tc>
      </w:tr>
      <w:tr>
        <w:tc>
          <w:tcPr>
            <w:tcW w:type="dxa" w:w="2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textual</w:t>
            </w:r>
          </w:p>
        </w:tc>
        <w:tc>
          <w:tcPr>
            <w:tcW w:type="dxa" w:w="1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&gt;=0.61</w:t>
            </w:r>
          </w:p>
        </w:tc>
        <w:tc>
          <w:tcPr>
            <w:tcW w:type="dxa" w:w="58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Terminal UI framework</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typer</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&gt;=0.12</w:t>
            </w:r>
          </w:p>
        </w:tc>
        <w:tc>
          <w:tcPr>
            <w:tcW w:type="dxa" w:w="58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CLI framework</w:t>
            </w:r>
          </w:p>
        </w:tc>
      </w:tr>
      <w:tr>
        <w:tc>
          <w:tcPr>
            <w:tcW w:type="dxa" w:w="2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rich</w:t>
            </w:r>
          </w:p>
        </w:tc>
        <w:tc>
          <w:tcPr>
            <w:tcW w:type="dxa" w:w="1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&gt;=13.7</w:t>
            </w:r>
          </w:p>
        </w:tc>
        <w:tc>
          <w:tcPr>
            <w:tcW w:type="dxa" w:w="58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Formatted terminal output</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python-dotenv</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&gt;=1.0</w:t>
            </w:r>
          </w:p>
        </w:tc>
        <w:tc>
          <w:tcPr>
            <w:tcW w:type="dxa" w:w="58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.env file support</w:t>
            </w:r>
          </w:p>
        </w:tc>
      </w:tr>
      <w:tr>
        <w:tc>
          <w:tcPr>
            <w:tcW w:type="dxa" w:w="2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prometheus-client</w:t>
            </w:r>
          </w:p>
        </w:tc>
        <w:tc>
          <w:tcPr>
            <w:tcW w:type="dxa" w:w="1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&gt;=0.20</w:t>
            </w:r>
          </w:p>
        </w:tc>
        <w:tc>
          <w:tcPr>
            <w:tcW w:type="dxa" w:w="58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Metrics exposition</w:t>
            </w:r>
          </w:p>
        </w:tc>
      </w:tr>
    </w:tbl>
    <w:p>
      <w:r>
        <w:br w:type="page"/>
      </w:r>
    </w:p>
    <w:p>
      <w:pPr>
        <w:pStyle w:val="Heading2"/>
        <w:spacing w:after="120" w:before="280"/>
      </w:pPr>
      <w:r>
        <w:rPr>
          <w:rFonts w:ascii="Arial" w:cs="Arial" w:eastAsia="Arial" w:hAnsi="Arial"/>
          <w:b/>
          <w:bCs/>
          <w:color w:val="2E5FA3"/>
          <w:sz w:val="28"/>
          <w:szCs w:val="28"/>
        </w:rPr>
        <w:t xml:space="preserve">4.2 Configuration</w:t>
      </w:r>
    </w:p>
    <w:p>
      <w:pPr>
        <w:spacing w:after="80" w:before="80"/>
      </w:pPr>
      <w:r>
        <w:rPr>
          <w:rFonts w:ascii="Arial" w:cs="Arial" w:eastAsia="Arial" w:hAnsi="Arial"/>
          <w:color w:val="2C2C2C"/>
          <w:sz w:val="22"/>
          <w:szCs w:val="22"/>
        </w:rPr>
        <w:t xml:space="preserve">All configuration is read from environment variables with the CB_ANALYTICS_ prefix, a .env file in the working directory, or passed directly as constructor keyword arguments. Constructor arguments always take the highest priority.</w:t>
      </w:r>
    </w:p>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00"/>
        <w:gridCol w:w="1680"/>
        <w:gridCol w:w="4600"/>
      </w:tblGrid>
      <w:tr>
        <w:trPr>
          <w:tblHeader/>
        </w:trPr>
        <w:tc>
          <w:tcPr>
            <w:tcW w:type="dxa" w:w="38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Environment Variable</w:t>
            </w:r>
          </w:p>
        </w:tc>
        <w:tc>
          <w:tcPr>
            <w:tcW w:type="dxa" w:w="16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Default</w:t>
            </w:r>
          </w:p>
        </w:tc>
        <w:tc>
          <w:tcPr>
            <w:tcW w:type="dxa" w:w="46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CB_ANALYTICS_HOST</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localhost</w:t>
            </w:r>
          </w:p>
        </w:tc>
        <w:tc>
          <w:tcPr>
            <w:tcW w:type="dxa" w:w="4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Cluster hostname or IP address</w:t>
            </w:r>
          </w:p>
        </w:tc>
      </w:tr>
      <w:tr>
        <w:tc>
          <w:tcPr>
            <w:tcW w:type="dxa" w:w="3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CB_ANALYTICS_MGMT_PORT</w:t>
            </w:r>
          </w:p>
        </w:tc>
        <w:tc>
          <w:tcPr>
            <w:tcW w:type="dxa" w:w="1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8091</w:t>
            </w:r>
          </w:p>
        </w:tc>
        <w:tc>
          <w:tcPr>
            <w:tcW w:type="dxa" w:w="46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Management API port (18091 for TLS)</w:t>
            </w:r>
          </w:p>
        </w:tc>
      </w:tr>
      <w:tr>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CB_ANALYTICS_ANALYTICS_PORT</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8095</w:t>
            </w:r>
          </w:p>
        </w:tc>
        <w:tc>
          <w:tcPr>
            <w:tcW w:type="dxa" w:w="4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Analytics API port (18095 for TLS)</w:t>
            </w:r>
          </w:p>
        </w:tc>
      </w:tr>
      <w:tr>
        <w:tc>
          <w:tcPr>
            <w:tcW w:type="dxa" w:w="3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CB_ANALYTICS_USERNAME</w:t>
            </w:r>
          </w:p>
        </w:tc>
        <w:tc>
          <w:tcPr>
            <w:tcW w:type="dxa" w:w="1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Administrator</w:t>
            </w:r>
          </w:p>
        </w:tc>
        <w:tc>
          <w:tcPr>
            <w:tcW w:type="dxa" w:w="46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RBAC username</w:t>
            </w:r>
          </w:p>
        </w:tc>
      </w:tr>
      <w:tr>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CB_ANALYTICS_PASSWORD</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password</w:t>
            </w:r>
          </w:p>
        </w:tc>
        <w:tc>
          <w:tcPr>
            <w:tcW w:type="dxa" w:w="4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RBAC password — use a secrets manager in production</w:t>
            </w:r>
          </w:p>
        </w:tc>
      </w:tr>
      <w:tr>
        <w:tc>
          <w:tcPr>
            <w:tcW w:type="dxa" w:w="3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CB_ANALYTICS_TLS</w:t>
            </w:r>
          </w:p>
        </w:tc>
        <w:tc>
          <w:tcPr>
            <w:tcW w:type="dxa" w:w="1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false</w:t>
            </w:r>
          </w:p>
        </w:tc>
        <w:tc>
          <w:tcPr>
            <w:tcW w:type="dxa" w:w="46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Enable HTTPS (auto-selects TLS ports)</w:t>
            </w:r>
          </w:p>
        </w:tc>
      </w:tr>
      <w:tr>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CB_ANALYTICS_VERIFY_SSL</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true</w:t>
            </w:r>
          </w:p>
        </w:tc>
        <w:tc>
          <w:tcPr>
            <w:tcW w:type="dxa" w:w="4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Verify TLS certificates (false for self-signed)</w:t>
            </w:r>
          </w:p>
        </w:tc>
      </w:tr>
      <w:tr>
        <w:tc>
          <w:tcPr>
            <w:tcW w:type="dxa" w:w="3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CB_ANALYTICS_TIMEOUT_SECONDS</w:t>
            </w:r>
          </w:p>
        </w:tc>
        <w:tc>
          <w:tcPr>
            <w:tcW w:type="dxa" w:w="1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60.0</w:t>
            </w:r>
          </w:p>
        </w:tc>
        <w:tc>
          <w:tcPr>
            <w:tcW w:type="dxa" w:w="46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Per-request timeout in seconds</w:t>
            </w:r>
          </w:p>
        </w:tc>
      </w:tr>
      <w:tr>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CB_ANALYTICS_MAX_RETRIES</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3</w:t>
            </w:r>
          </w:p>
        </w:tc>
        <w:tc>
          <w:tcPr>
            <w:tcW w:type="dxa" w:w="4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Retry attempts for transient errors</w:t>
            </w:r>
          </w:p>
        </w:tc>
      </w:tr>
      <w:tr>
        <w:tc>
          <w:tcPr>
            <w:tcW w:type="dxa" w:w="3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CB_ANALYTICS_DEBUG</w:t>
            </w:r>
          </w:p>
        </w:tc>
        <w:tc>
          <w:tcPr>
            <w:tcW w:type="dxa" w:w="1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false</w:t>
            </w:r>
          </w:p>
        </w:tc>
        <w:tc>
          <w:tcPr>
            <w:tcW w:type="dxa" w:w="46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Log request method+path — never logs passwords</w:t>
            </w:r>
          </w:p>
        </w:tc>
      </w:tr>
      <w:tr>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CB_ANALYTICS_CIRCUIT_FAIL_MAX</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5</w:t>
            </w:r>
          </w:p>
        </w:tc>
        <w:tc>
          <w:tcPr>
            <w:tcW w:type="dxa" w:w="4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Consecutive failures before circuit breaker opens</w:t>
            </w:r>
          </w:p>
        </w:tc>
      </w:tr>
      <w:tr>
        <w:tc>
          <w:tcPr>
            <w:tcW w:type="dxa" w:w="3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CB_ANALYTICS_CIRCUIT_RESET_TIMEOUT</w:t>
            </w:r>
          </w:p>
        </w:tc>
        <w:tc>
          <w:tcPr>
            <w:tcW w:type="dxa" w:w="1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30</w:t>
            </w:r>
          </w:p>
        </w:tc>
        <w:tc>
          <w:tcPr>
            <w:tcW w:type="dxa" w:w="46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Seconds before open circuit allows one probe request</w:t>
            </w:r>
          </w:p>
        </w:tc>
      </w:tr>
    </w:tbl>
    <w:p>
      <w:pPr>
        <w:spacing w:after="120" w:before="0"/>
      </w:pPr>
    </w:p>
    <w:p>
      <w:pPr>
        <w:spacing w:after="80" w:before="80"/>
      </w:pPr>
      <w:r>
        <w:rPr>
          <w:rFonts w:ascii="Arial" w:cs="Arial" w:eastAsia="Arial" w:hAnsi="Arial"/>
          <w:color w:val="2C2C2C"/>
          <w:sz w:val="22"/>
          <w:szCs w:val="22"/>
        </w:rPr>
        <w:t xml:space="preserve">Example .env file:</w:t>
      </w:r>
    </w:p>
    <w:p>
      <w:pPr>
        <w:shd w:fill="F0F4F8" w:val="clear"/>
        <w:spacing w:after="40" w:before="40"/>
        <w:ind w:left="360"/>
      </w:pPr>
      <w:r>
        <w:rPr>
          <w:rFonts w:ascii="Courier New" w:cs="Courier New" w:eastAsia="Courier New" w:hAnsi="Courier New"/>
          <w:color w:val="1A1A6E"/>
          <w:sz w:val="18"/>
          <w:szCs w:val="18"/>
        </w:rPr>
        <w:t xml:space="preserve">CB_ANALYTICS_HOST=my-cluster.internal</w:t>
      </w:r>
    </w:p>
    <w:p>
      <w:pPr>
        <w:shd w:fill="F0F4F8" w:val="clear"/>
        <w:spacing w:after="40" w:before="40"/>
        <w:ind w:left="360"/>
      </w:pPr>
      <w:r>
        <w:rPr>
          <w:rFonts w:ascii="Courier New" w:cs="Courier New" w:eastAsia="Courier New" w:hAnsi="Courier New"/>
          <w:color w:val="1A1A6E"/>
          <w:sz w:val="18"/>
          <w:szCs w:val="18"/>
        </w:rPr>
        <w:t xml:space="preserve">CB_ANALYTICS_USERNAME=analytics_user</w:t>
      </w:r>
    </w:p>
    <w:p>
      <w:pPr>
        <w:shd w:fill="F0F4F8" w:val="clear"/>
        <w:spacing w:after="40" w:before="40"/>
        <w:ind w:left="360"/>
      </w:pPr>
      <w:r>
        <w:rPr>
          <w:rFonts w:ascii="Courier New" w:cs="Courier New" w:eastAsia="Courier New" w:hAnsi="Courier New"/>
          <w:color w:val="1A1A6E"/>
          <w:sz w:val="18"/>
          <w:szCs w:val="18"/>
        </w:rPr>
        <w:t xml:space="preserve">CB_ANALYTICS_PASSWORD=SecretPass123!</w:t>
      </w:r>
    </w:p>
    <w:p>
      <w:pPr>
        <w:shd w:fill="F0F4F8" w:val="clear"/>
        <w:spacing w:after="40" w:before="40"/>
        <w:ind w:left="360"/>
      </w:pPr>
      <w:r>
        <w:rPr>
          <w:rFonts w:ascii="Courier New" w:cs="Courier New" w:eastAsia="Courier New" w:hAnsi="Courier New"/>
          <w:color w:val="1A1A6E"/>
          <w:sz w:val="18"/>
          <w:szCs w:val="18"/>
        </w:rPr>
        <w:t xml:space="preserve">CB_ANALYTICS_TLS=false</w:t>
      </w:r>
    </w:p>
    <w:p>
      <w:pPr>
        <w:shd w:fill="F0F4F8" w:val="clear"/>
        <w:spacing w:after="40" w:before="40"/>
        <w:ind w:left="360"/>
      </w:pPr>
      <w:r>
        <w:rPr>
          <w:rFonts w:ascii="Courier New" w:cs="Courier New" w:eastAsia="Courier New" w:hAnsi="Courier New"/>
          <w:color w:val="1A1A6E"/>
          <w:sz w:val="18"/>
          <w:szCs w:val="18"/>
        </w:rPr>
        <w:t xml:space="preserve">CB_ANALYTICS_TIMEOUT_SECONDS=120.0</w:t>
      </w:r>
    </w:p>
    <w:p>
      <w:pPr>
        <w:pStyle w:val="Heading2"/>
        <w:spacing w:after="120" w:before="280"/>
      </w:pPr>
      <w:r>
        <w:rPr>
          <w:rFonts w:ascii="Arial" w:cs="Arial" w:eastAsia="Arial" w:hAnsi="Arial"/>
          <w:b/>
          <w:bCs/>
          <w:color w:val="2E5FA3"/>
          <w:sz w:val="28"/>
          <w:szCs w:val="28"/>
        </w:rPr>
        <w:t xml:space="preserve">4.3 Python SDK Usage</w:t>
      </w:r>
    </w:p>
    <w:p>
      <w:pPr>
        <w:pStyle w:val="Heading3"/>
        <w:spacing w:after="80" w:before="200"/>
      </w:pPr>
      <w:r>
        <w:rPr>
          <w:rFonts w:ascii="Arial" w:cs="Arial" w:eastAsia="Arial" w:hAnsi="Arial"/>
          <w:b/>
          <w:bCs/>
          <w:color w:val="2C2C2C"/>
          <w:sz w:val="24"/>
          <w:szCs w:val="24"/>
        </w:rPr>
        <w:t xml:space="preserve">4.3.1 Basic Connection</w:t>
      </w:r>
    </w:p>
    <w:p>
      <w:pPr>
        <w:spacing w:after="80" w:before="80"/>
      </w:pPr>
      <w:r>
        <w:rPr>
          <w:rFonts w:ascii="Arial" w:cs="Arial" w:eastAsia="Arial" w:hAnsi="Arial"/>
          <w:color w:val="2C2C2C"/>
          <w:sz w:val="22"/>
          <w:szCs w:val="22"/>
        </w:rPr>
        <w:t xml:space="preserve">Always use AnalyticsClient as an async context manager. This ensures HTTP connections are properly closed on exit, even if an exception is raised.</w:t>
      </w:r>
    </w:p>
    <w:p>
      <w:pPr>
        <w:shd w:fill="F0F4F8" w:val="clear"/>
        <w:spacing w:after="40" w:before="40"/>
        <w:ind w:left="360"/>
      </w:pPr>
      <w:r>
        <w:rPr>
          <w:rFonts w:ascii="Courier New" w:cs="Courier New" w:eastAsia="Courier New" w:hAnsi="Courier New"/>
          <w:color w:val="1A1A6E"/>
          <w:sz w:val="18"/>
          <w:szCs w:val="18"/>
        </w:rPr>
        <w:t xml:space="preserve">import asyncio</w:t>
      </w:r>
    </w:p>
    <w:p>
      <w:pPr>
        <w:shd w:fill="F0F4F8" w:val="clear"/>
        <w:spacing w:after="40" w:before="40"/>
        <w:ind w:left="360"/>
      </w:pPr>
      <w:r>
        <w:rPr>
          <w:rFonts w:ascii="Courier New" w:cs="Courier New" w:eastAsia="Courier New" w:hAnsi="Courier New"/>
          <w:color w:val="1A1A6E"/>
          <w:sz w:val="18"/>
          <w:szCs w:val="18"/>
        </w:rPr>
        <w:t xml:space="preserve">from cb_analytics import AnalyticsClient, AnalyticsClientConfig</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async def main():</w:t>
      </w:r>
    </w:p>
    <w:p>
      <w:pPr>
        <w:shd w:fill="F0F4F8" w:val="clear"/>
        <w:spacing w:after="40" w:before="40"/>
        <w:ind w:left="360"/>
      </w:pPr>
      <w:r>
        <w:rPr>
          <w:rFonts w:ascii="Courier New" w:cs="Courier New" w:eastAsia="Courier New" w:hAnsi="Courier New"/>
          <w:color w:val="1A1A6E"/>
          <w:sz w:val="18"/>
          <w:szCs w:val="18"/>
        </w:rPr>
        <w:t xml:space="preserve">    config = AnalyticsClientConfig(</w:t>
      </w:r>
    </w:p>
    <w:p>
      <w:pPr>
        <w:shd w:fill="F0F4F8" w:val="clear"/>
        <w:spacing w:after="40" w:before="40"/>
        <w:ind w:left="360"/>
      </w:pPr>
      <w:r>
        <w:rPr>
          <w:rFonts w:ascii="Courier New" w:cs="Courier New" w:eastAsia="Courier New" w:hAnsi="Courier New"/>
          <w:color w:val="1A1A6E"/>
          <w:sz w:val="18"/>
          <w:szCs w:val="18"/>
        </w:rPr>
        <w:t xml:space="preserve">        host="my-cluster.internal",</w:t>
      </w:r>
    </w:p>
    <w:p>
      <w:pPr>
        <w:shd w:fill="F0F4F8" w:val="clear"/>
        <w:spacing w:after="40" w:before="40"/>
        <w:ind w:left="360"/>
      </w:pPr>
      <w:r>
        <w:rPr>
          <w:rFonts w:ascii="Courier New" w:cs="Courier New" w:eastAsia="Courier New" w:hAnsi="Courier New"/>
          <w:color w:val="1A1A6E"/>
          <w:sz w:val="18"/>
          <w:szCs w:val="18"/>
        </w:rPr>
        <w:t xml:space="preserve">        username="Administrator",</w:t>
      </w:r>
    </w:p>
    <w:p>
      <w:pPr>
        <w:shd w:fill="F0F4F8" w:val="clear"/>
        <w:spacing w:after="40" w:before="40"/>
        <w:ind w:left="360"/>
      </w:pPr>
      <w:r>
        <w:rPr>
          <w:rFonts w:ascii="Courier New" w:cs="Courier New" w:eastAsia="Courier New" w:hAnsi="Courier New"/>
          <w:color w:val="1A1A6E"/>
          <w:sz w:val="18"/>
          <w:szCs w:val="18"/>
        </w:rPr>
        <w:t xml:space="preserve">        password="password",</w:t>
      </w:r>
    </w:p>
    <w:p>
      <w:pPr>
        <w:shd w:fill="F0F4F8" w:val="clear"/>
        <w:spacing w:after="40" w:before="40"/>
        <w:ind w:left="360"/>
      </w:pPr>
      <w:r>
        <w:rPr>
          <w:rFonts w:ascii="Courier New" w:cs="Courier New" w:eastAsia="Courier New" w:hAnsi="Courier New"/>
          <w:color w:val="1A1A6E"/>
          <w:sz w:val="18"/>
          <w:szCs w:val="18"/>
        </w:rPr>
        <w:t xml:space="preserve">    )</w:t>
      </w:r>
    </w:p>
    <w:p>
      <w:pPr>
        <w:shd w:fill="F0F4F8" w:val="clear"/>
        <w:spacing w:after="40" w:before="40"/>
        <w:ind w:left="360"/>
      </w:pPr>
      <w:r>
        <w:rPr>
          <w:rFonts w:ascii="Courier New" w:cs="Courier New" w:eastAsia="Courier New" w:hAnsi="Courier New"/>
          <w:color w:val="1A1A6E"/>
          <w:sz w:val="18"/>
          <w:szCs w:val="18"/>
        </w:rPr>
        <w:t xml:space="preserve">    async with AnalyticsClient(config) as client:</w:t>
      </w:r>
    </w:p>
    <w:p>
      <w:pPr>
        <w:shd w:fill="F0F4F8" w:val="clear"/>
        <w:spacing w:after="40" w:before="40"/>
        <w:ind w:left="360"/>
      </w:pPr>
      <w:r>
        <w:rPr>
          <w:rFonts w:ascii="Courier New" w:cs="Courier New" w:eastAsia="Courier New" w:hAnsi="Courier New"/>
          <w:color w:val="1A1A6E"/>
          <w:sz w:val="18"/>
          <w:szCs w:val="18"/>
        </w:rPr>
        <w:t xml:space="preserve">        ok = await client.ping()</w:t>
      </w:r>
    </w:p>
    <w:p>
      <w:pPr>
        <w:shd w:fill="F0F4F8" w:val="clear"/>
        <w:spacing w:after="40" w:before="40"/>
        <w:ind w:left="360"/>
      </w:pPr>
      <w:r>
        <w:rPr>
          <w:rFonts w:ascii="Courier New" w:cs="Courier New" w:eastAsia="Courier New" w:hAnsi="Courier New"/>
          <w:color w:val="1A1A6E"/>
          <w:sz w:val="18"/>
          <w:szCs w:val="18"/>
        </w:rPr>
        <w:t xml:space="preserve">        print(f"Connected: {ok}")</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asyncio.run(main())</w:t>
      </w:r>
    </w:p>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5FA3" w:sz="8"/>
              <w:left w:val="none" w:color="FFFFFF" w:sz="0"/>
              <w:bottom w:val="none" w:color="FFFFFF" w:sz="0"/>
              <w:right w:val="none" w:color="FFFFFF" w:sz="0"/>
            </w:tcBorders>
            <w:shd w:fill="D6E4F7" w:val="clear"/>
            <w:tcMar>
              <w:top w:type="dxa" w:w="120"/>
              <w:left w:type="dxa" w:w="200"/>
              <w:bottom w:type="dxa" w:w="120"/>
              <w:right w:type="dxa" w:w="200"/>
            </w:tcMar>
          </w:tcPr>
          <w:p>
            <w:pPr>
              <w:spacing w:after="60" w:before="0"/>
            </w:pPr>
            <w:r>
              <w:rPr>
                <w:rFonts w:ascii="Arial" w:cs="Arial" w:eastAsia="Arial" w:hAnsi="Arial"/>
                <w:b/>
                <w:bCs/>
                <w:color w:val="2E5FA3"/>
                <w:sz w:val="20"/>
                <w:szCs w:val="20"/>
              </w:rPr>
              <w:t xml:space="preserve">Tip</w:t>
            </w:r>
          </w:p>
          <w:p>
            <w:pPr>
              <w:spacing w:after="0" w:before="0"/>
            </w:pPr>
            <w:r>
              <w:rPr>
                <w:rFonts w:ascii="Arial" w:cs="Arial" w:eastAsia="Arial" w:hAnsi="Arial"/>
                <w:color w:val="2C2C2C"/>
                <w:sz w:val="20"/>
                <w:szCs w:val="20"/>
              </w:rPr>
              <w:t xml:space="preserve">If CB_ANALYTICS_* environment variables are set, you can call AnalyticsClient() with no arguments and the config is loaded automatically.</w:t>
            </w:r>
          </w:p>
        </w:tc>
      </w:tr>
    </w:tbl>
    <w:p>
      <w:pPr>
        <w:pStyle w:val="Heading3"/>
        <w:spacing w:after="80" w:before="200"/>
      </w:pPr>
      <w:r>
        <w:rPr>
          <w:rFonts w:ascii="Arial" w:cs="Arial" w:eastAsia="Arial" w:hAnsi="Arial"/>
          <w:b/>
          <w:bCs/>
          <w:color w:val="2C2C2C"/>
          <w:sz w:val="24"/>
          <w:szCs w:val="24"/>
        </w:rPr>
        <w:t xml:space="preserve">4.3.2 Executing SQL++</w:t>
      </w:r>
    </w:p>
    <w:p>
      <w:pPr>
        <w:spacing w:after="80" w:before="80"/>
      </w:pPr>
      <w:r>
        <w:rPr>
          <w:rFonts w:ascii="Arial" w:cs="Arial" w:eastAsia="Arial" w:hAnsi="Arial"/>
          <w:color w:val="2C2C2C"/>
          <w:sz w:val="22"/>
          <w:szCs w:val="22"/>
        </w:rPr>
        <w:t xml:space="preserve">The analytics.execute() method accepts an AnalyticsQueryRequest model and returns an AnalyticsQueryResponse with typed results, metrics, and warnings.</w:t>
      </w:r>
    </w:p>
    <w:p>
      <w:pPr>
        <w:shd w:fill="F0F4F8" w:val="clear"/>
        <w:spacing w:after="40" w:before="40"/>
        <w:ind w:left="360"/>
      </w:pPr>
      <w:r>
        <w:rPr>
          <w:rFonts w:ascii="Courier New" w:cs="Courier New" w:eastAsia="Courier New" w:hAnsi="Courier New"/>
          <w:color w:val="1A1A6E"/>
          <w:sz w:val="18"/>
          <w:szCs w:val="18"/>
        </w:rPr>
        <w:t xml:space="preserve">from cb_analytics.models import AnalyticsQueryRequest, ScanConsistency</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result = await client.analytics.execute(</w:t>
      </w:r>
    </w:p>
    <w:p>
      <w:pPr>
        <w:shd w:fill="F0F4F8" w:val="clear"/>
        <w:spacing w:after="40" w:before="40"/>
        <w:ind w:left="360"/>
      </w:pPr>
      <w:r>
        <w:rPr>
          <w:rFonts w:ascii="Courier New" w:cs="Courier New" w:eastAsia="Courier New" w:hAnsi="Courier New"/>
          <w:color w:val="1A1A6E"/>
          <w:sz w:val="18"/>
          <w:szCs w:val="18"/>
        </w:rPr>
        <w:t xml:space="preserve">    AnalyticsQueryRequest(</w:t>
      </w:r>
    </w:p>
    <w:p>
      <w:pPr>
        <w:shd w:fill="F0F4F8" w:val="clear"/>
        <w:spacing w:after="40" w:before="40"/>
        <w:ind w:left="360"/>
      </w:pPr>
      <w:r>
        <w:rPr>
          <w:rFonts w:ascii="Courier New" w:cs="Courier New" w:eastAsia="Courier New" w:hAnsi="Courier New"/>
          <w:color w:val="1A1A6E"/>
          <w:sz w:val="18"/>
          <w:szCs w:val="18"/>
        </w:rPr>
        <w:t xml:space="preserve">        statement="""</w:t>
      </w:r>
    </w:p>
    <w:p>
      <w:pPr>
        <w:shd w:fill="F0F4F8" w:val="clear"/>
        <w:spacing w:after="40" w:before="40"/>
        <w:ind w:left="360"/>
      </w:pPr>
      <w:r>
        <w:rPr>
          <w:rFonts w:ascii="Courier New" w:cs="Courier New" w:eastAsia="Courier New" w:hAnsi="Courier New"/>
          <w:color w:val="1A1A6E"/>
          <w:sz w:val="18"/>
          <w:szCs w:val="18"/>
        </w:rPr>
        <w:t xml:space="preserve">            SELECT a.airlinename, COUNT(r.id) AS routes</w:t>
      </w:r>
    </w:p>
    <w:p>
      <w:pPr>
        <w:shd w:fill="F0F4F8" w:val="clear"/>
        <w:spacing w:after="40" w:before="40"/>
        <w:ind w:left="360"/>
      </w:pPr>
      <w:r>
        <w:rPr>
          <w:rFonts w:ascii="Courier New" w:cs="Courier New" w:eastAsia="Courier New" w:hAnsi="Courier New"/>
          <w:color w:val="1A1A6E"/>
          <w:sz w:val="18"/>
          <w:szCs w:val="18"/>
        </w:rPr>
        <w:t xml:space="preserve">            FROM `Default`.airline a</w:t>
      </w:r>
    </w:p>
    <w:p>
      <w:pPr>
        <w:shd w:fill="F0F4F8" w:val="clear"/>
        <w:spacing w:after="40" w:before="40"/>
        <w:ind w:left="360"/>
      </w:pPr>
      <w:r>
        <w:rPr>
          <w:rFonts w:ascii="Courier New" w:cs="Courier New" w:eastAsia="Courier New" w:hAnsi="Courier New"/>
          <w:color w:val="1A1A6E"/>
          <w:sz w:val="18"/>
          <w:szCs w:val="18"/>
        </w:rPr>
        <w:t xml:space="preserve">            JOIN `Default`.route r ON r.airlineid = a.id</w:t>
      </w:r>
    </w:p>
    <w:p>
      <w:pPr>
        <w:shd w:fill="F0F4F8" w:val="clear"/>
        <w:spacing w:after="40" w:before="40"/>
        <w:ind w:left="360"/>
      </w:pPr>
      <w:r>
        <w:rPr>
          <w:rFonts w:ascii="Courier New" w:cs="Courier New" w:eastAsia="Courier New" w:hAnsi="Courier New"/>
          <w:color w:val="1A1A6E"/>
          <w:sz w:val="18"/>
          <w:szCs w:val="18"/>
        </w:rPr>
        <w:t xml:space="preserve">            GROUP BY a.airlinename ORDER BY routes DESC LIMIT 10</w:t>
      </w:r>
    </w:p>
    <w:p>
      <w:pPr>
        <w:shd w:fill="F0F4F8" w:val="clear"/>
        <w:spacing w:after="40" w:before="40"/>
        <w:ind w:left="360"/>
      </w:pPr>
      <w:r>
        <w:rPr>
          <w:rFonts w:ascii="Courier New" w:cs="Courier New" w:eastAsia="Courier New" w:hAnsi="Courier New"/>
          <w:color w:val="1A1A6E"/>
          <w:sz w:val="18"/>
          <w:szCs w:val="18"/>
        </w:rPr>
        <w:t xml:space="preserve">        """,</w:t>
      </w:r>
    </w:p>
    <w:p>
      <w:pPr>
        <w:shd w:fill="F0F4F8" w:val="clear"/>
        <w:spacing w:after="40" w:before="40"/>
        <w:ind w:left="360"/>
      </w:pPr>
      <w:r>
        <w:rPr>
          <w:rFonts w:ascii="Courier New" w:cs="Courier New" w:eastAsia="Courier New" w:hAnsi="Courier New"/>
          <w:color w:val="1A1A6E"/>
          <w:sz w:val="18"/>
          <w:szCs w:val="18"/>
        </w:rPr>
        <w:t xml:space="preserve">        scan_consistency=ScanConsistency.REQUEST_PLUS,</w:t>
      </w:r>
    </w:p>
    <w:p>
      <w:pPr>
        <w:shd w:fill="F0F4F8" w:val="clear"/>
        <w:spacing w:after="40" w:before="40"/>
        <w:ind w:left="360"/>
      </w:pPr>
      <w:r>
        <w:rPr>
          <w:rFonts w:ascii="Courier New" w:cs="Courier New" w:eastAsia="Courier New" w:hAnsi="Courier New"/>
          <w:color w:val="1A1A6E"/>
          <w:sz w:val="18"/>
          <w:szCs w:val="18"/>
        </w:rPr>
        <w:t xml:space="preserve">        timeout="30s",</w:t>
      </w:r>
    </w:p>
    <w:p>
      <w:pPr>
        <w:shd w:fill="F0F4F8" w:val="clear"/>
        <w:spacing w:after="40" w:before="40"/>
        <w:ind w:left="360"/>
      </w:pPr>
      <w:r>
        <w:rPr>
          <w:rFonts w:ascii="Courier New" w:cs="Courier New" w:eastAsia="Courier New" w:hAnsi="Courier New"/>
          <w:color w:val="1A1A6E"/>
          <w:sz w:val="18"/>
          <w:szCs w:val="18"/>
        </w:rPr>
        <w:t xml:space="preserve">    )</w:t>
      </w:r>
    </w:p>
    <w:p>
      <w:pPr>
        <w:shd w:fill="F0F4F8" w:val="clear"/>
        <w:spacing w:after="40" w:before="40"/>
        <w:ind w:left="360"/>
      </w:pPr>
      <w:r>
        <w:rPr>
          <w:rFonts w:ascii="Courier New" w:cs="Courier New" w:eastAsia="Courier New" w:hAnsi="Courier New"/>
          <w:color w:val="1A1A6E"/>
          <w:sz w:val="18"/>
          <w:szCs w:val="18"/>
        </w:rPr>
        <w:t xml:space="preserve">)</w:t>
      </w:r>
    </w:p>
    <w:p>
      <w:pPr>
        <w:shd w:fill="F0F4F8" w:val="clear"/>
        <w:spacing w:after="40" w:before="40"/>
        <w:ind w:left="360"/>
      </w:pPr>
      <w:r>
        <w:rPr>
          <w:rFonts w:ascii="Courier New" w:cs="Courier New" w:eastAsia="Courier New" w:hAnsi="Courier New"/>
          <w:color w:val="1A1A6E"/>
          <w:sz w:val="18"/>
          <w:szCs w:val="18"/>
        </w:rPr>
        <w:t xml:space="preserve">for row in result.results:</w:t>
      </w:r>
    </w:p>
    <w:p>
      <w:pPr>
        <w:shd w:fill="F0F4F8" w:val="clear"/>
        <w:spacing w:after="40" w:before="40"/>
        <w:ind w:left="360"/>
      </w:pPr>
      <w:r>
        <w:rPr>
          <w:rFonts w:ascii="Courier New" w:cs="Courier New" w:eastAsia="Courier New" w:hAnsi="Courier New"/>
          <w:color w:val="1A1A6E"/>
          <w:sz w:val="18"/>
          <w:szCs w:val="18"/>
        </w:rPr>
        <w:t xml:space="preserve">    print(row['airlinename'], row['routes'])</w:t>
      </w:r>
    </w:p>
    <w:p>
      <w:pPr>
        <w:shd w:fill="F0F4F8" w:val="clear"/>
        <w:spacing w:after="40" w:before="40"/>
        <w:ind w:left="360"/>
      </w:pPr>
      <w:r>
        <w:rPr>
          <w:rFonts w:ascii="Courier New" w:cs="Courier New" w:eastAsia="Courier New" w:hAnsi="Courier New"/>
          <w:color w:val="1A1A6E"/>
          <w:sz w:val="18"/>
          <w:szCs w:val="18"/>
        </w:rPr>
        <w:t xml:space="preserve">print(f'Elapsed: {result.metrics.elapsedTime}')</w:t>
      </w:r>
    </w:p>
    <w:p>
      <w:pPr>
        <w:pStyle w:val="Heading3"/>
        <w:spacing w:after="80" w:before="200"/>
      </w:pPr>
      <w:r>
        <w:rPr>
          <w:rFonts w:ascii="Arial" w:cs="Arial" w:eastAsia="Arial" w:hAnsi="Arial"/>
          <w:b/>
          <w:bCs/>
          <w:color w:val="2C2C2C"/>
          <w:sz w:val="24"/>
          <w:szCs w:val="24"/>
        </w:rPr>
        <w:t xml:space="preserve">4.3.3 Parameterized Queries</w:t>
      </w:r>
    </w:p>
    <w:p>
      <w:pPr>
        <w:spacing w:after="80" w:before="80"/>
      </w:pPr>
      <w:r>
        <w:rPr>
          <w:rFonts w:ascii="Arial" w:cs="Arial" w:eastAsia="Arial" w:hAnsi="Arial"/>
          <w:color w:val="2C2C2C"/>
          <w:sz w:val="22"/>
          <w:szCs w:val="22"/>
        </w:rPr>
        <w:t xml:space="preserve">Use positional parameters ($1, $2, ...) or named parameters ($name) to avoid SQL injection risks and improve plan caching.</w:t>
      </w:r>
    </w:p>
    <w:p>
      <w:pPr>
        <w:shd w:fill="F0F4F8" w:val="clear"/>
        <w:spacing w:after="40" w:before="40"/>
        <w:ind w:left="360"/>
      </w:pPr>
      <w:r>
        <w:rPr>
          <w:rFonts w:ascii="Courier New" w:cs="Courier New" w:eastAsia="Courier New" w:hAnsi="Courier New"/>
          <w:color w:val="1A1A6E"/>
          <w:sz w:val="18"/>
          <w:szCs w:val="18"/>
        </w:rPr>
        <w:t xml:space="preserve"># Positional parameters</w:t>
      </w:r>
    </w:p>
    <w:p>
      <w:pPr>
        <w:shd w:fill="F0F4F8" w:val="clear"/>
        <w:spacing w:after="40" w:before="40"/>
        <w:ind w:left="360"/>
      </w:pPr>
      <w:r>
        <w:rPr>
          <w:rFonts w:ascii="Courier New" w:cs="Courier New" w:eastAsia="Courier New" w:hAnsi="Courier New"/>
          <w:color w:val="1A1A6E"/>
          <w:sz w:val="18"/>
          <w:szCs w:val="18"/>
        </w:rPr>
        <w:t xml:space="preserve">result = await client.analytics.execute(</w:t>
      </w:r>
    </w:p>
    <w:p>
      <w:pPr>
        <w:shd w:fill="F0F4F8" w:val="clear"/>
        <w:spacing w:after="40" w:before="40"/>
        <w:ind w:left="360"/>
      </w:pPr>
      <w:r>
        <w:rPr>
          <w:rFonts w:ascii="Courier New" w:cs="Courier New" w:eastAsia="Courier New" w:hAnsi="Courier New"/>
          <w:color w:val="1A1A6E"/>
          <w:sz w:val="18"/>
          <w:szCs w:val="18"/>
        </w:rPr>
        <w:t xml:space="preserve">    AnalyticsQueryRequest(</w:t>
      </w:r>
    </w:p>
    <w:p>
      <w:pPr>
        <w:shd w:fill="F0F4F8" w:val="clear"/>
        <w:spacing w:after="40" w:before="40"/>
        <w:ind w:left="360"/>
      </w:pPr>
      <w:r>
        <w:rPr>
          <w:rFonts w:ascii="Courier New" w:cs="Courier New" w:eastAsia="Courier New" w:hAnsi="Courier New"/>
          <w:color w:val="1A1A6E"/>
          <w:sz w:val="18"/>
          <w:szCs w:val="18"/>
        </w:rPr>
        <w:t xml:space="preserve">        statement="SELECT * FROM airline WHERE id = $1",</w:t>
      </w:r>
    </w:p>
    <w:p>
      <w:pPr>
        <w:shd w:fill="F0F4F8" w:val="clear"/>
        <w:spacing w:after="40" w:before="40"/>
        <w:ind w:left="360"/>
      </w:pPr>
      <w:r>
        <w:rPr>
          <w:rFonts w:ascii="Courier New" w:cs="Courier New" w:eastAsia="Courier New" w:hAnsi="Courier New"/>
          <w:color w:val="1A1A6E"/>
          <w:sz w:val="18"/>
          <w:szCs w:val="18"/>
        </w:rPr>
        <w:t xml:space="preserve">        args=[42],</w:t>
      </w:r>
    </w:p>
    <w:p>
      <w:pPr>
        <w:shd w:fill="F0F4F8" w:val="clear"/>
        <w:spacing w:after="40" w:before="40"/>
        <w:ind w:left="360"/>
      </w:pPr>
      <w:r>
        <w:rPr>
          <w:rFonts w:ascii="Courier New" w:cs="Courier New" w:eastAsia="Courier New" w:hAnsi="Courier New"/>
          <w:color w:val="1A1A6E"/>
          <w:sz w:val="18"/>
          <w:szCs w:val="18"/>
        </w:rPr>
        <w:t xml:space="preserve">    )</w:t>
      </w:r>
    </w:p>
    <w:p>
      <w:pPr>
        <w:shd w:fill="F0F4F8" w:val="clear"/>
        <w:spacing w:after="40" w:before="40"/>
        <w:ind w:left="360"/>
      </w:pPr>
      <w:r>
        <w:rPr>
          <w:rFonts w:ascii="Courier New" w:cs="Courier New" w:eastAsia="Courier New" w:hAnsi="Courier New"/>
          <w:color w:val="1A1A6E"/>
          <w:sz w:val="18"/>
          <w:szCs w:val="18"/>
        </w:rPr>
        <w:t xml:space="preserve">)</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Named parameters</w:t>
      </w:r>
    </w:p>
    <w:p>
      <w:pPr>
        <w:shd w:fill="F0F4F8" w:val="clear"/>
        <w:spacing w:after="40" w:before="40"/>
        <w:ind w:left="360"/>
      </w:pPr>
      <w:r>
        <w:rPr>
          <w:rFonts w:ascii="Courier New" w:cs="Courier New" w:eastAsia="Courier New" w:hAnsi="Courier New"/>
          <w:color w:val="1A1A6E"/>
          <w:sz w:val="18"/>
          <w:szCs w:val="18"/>
        </w:rPr>
        <w:t xml:space="preserve">result = await client.analytics.execute(</w:t>
      </w:r>
    </w:p>
    <w:p>
      <w:pPr>
        <w:shd w:fill="F0F4F8" w:val="clear"/>
        <w:spacing w:after="40" w:before="40"/>
        <w:ind w:left="360"/>
      </w:pPr>
      <w:r>
        <w:rPr>
          <w:rFonts w:ascii="Courier New" w:cs="Courier New" w:eastAsia="Courier New" w:hAnsi="Courier New"/>
          <w:color w:val="1A1A6E"/>
          <w:sz w:val="18"/>
          <w:szCs w:val="18"/>
        </w:rPr>
        <w:t xml:space="preserve">    AnalyticsQueryRequest(</w:t>
      </w:r>
    </w:p>
    <w:p>
      <w:pPr>
        <w:shd w:fill="F0F4F8" w:val="clear"/>
        <w:spacing w:after="40" w:before="40"/>
        <w:ind w:left="360"/>
      </w:pPr>
      <w:r>
        <w:rPr>
          <w:rFonts w:ascii="Courier New" w:cs="Courier New" w:eastAsia="Courier New" w:hAnsi="Courier New"/>
          <w:color w:val="1A1A6E"/>
          <w:sz w:val="18"/>
          <w:szCs w:val="18"/>
        </w:rPr>
        <w:t xml:space="preserve">        statement="SELECT * FROM airline WHERE callsign = $callsign",</w:t>
      </w:r>
    </w:p>
    <w:p>
      <w:pPr>
        <w:shd w:fill="F0F4F8" w:val="clear"/>
        <w:spacing w:after="40" w:before="40"/>
        <w:ind w:left="360"/>
      </w:pPr>
      <w:r>
        <w:rPr>
          <w:rFonts w:ascii="Courier New" w:cs="Courier New" w:eastAsia="Courier New" w:hAnsi="Courier New"/>
          <w:color w:val="1A1A6E"/>
          <w:sz w:val="18"/>
          <w:szCs w:val="18"/>
        </w:rPr>
        <w:t xml:space="preserve">        named_args={"callsign": "UAL"},</w:t>
      </w:r>
    </w:p>
    <w:p>
      <w:pPr>
        <w:shd w:fill="F0F4F8" w:val="clear"/>
        <w:spacing w:after="40" w:before="40"/>
        <w:ind w:left="360"/>
      </w:pPr>
      <w:r>
        <w:rPr>
          <w:rFonts w:ascii="Courier New" w:cs="Courier New" w:eastAsia="Courier New" w:hAnsi="Courier New"/>
          <w:color w:val="1A1A6E"/>
          <w:sz w:val="18"/>
          <w:szCs w:val="18"/>
        </w:rPr>
        <w:t xml:space="preserve">    )</w:t>
      </w:r>
    </w:p>
    <w:p>
      <w:pPr>
        <w:shd w:fill="F0F4F8" w:val="clear"/>
        <w:spacing w:after="40" w:before="40"/>
        <w:ind w:left="360"/>
      </w:pPr>
      <w:r>
        <w:rPr>
          <w:rFonts w:ascii="Courier New" w:cs="Courier New" w:eastAsia="Courier New" w:hAnsi="Courier New"/>
          <w:color w:val="1A1A6E"/>
          <w:sz w:val="18"/>
          <w:szCs w:val="18"/>
        </w:rPr>
        <w:t xml:space="preserve">)</w:t>
      </w:r>
    </w:p>
    <w:p>
      <w:pPr>
        <w:pStyle w:val="Heading3"/>
        <w:spacing w:after="80" w:before="200"/>
      </w:pPr>
      <w:r>
        <w:rPr>
          <w:rFonts w:ascii="Arial" w:cs="Arial" w:eastAsia="Arial" w:hAnsi="Arial"/>
          <w:b/>
          <w:bCs/>
          <w:color w:val="2C2C2C"/>
          <w:sz w:val="24"/>
          <w:szCs w:val="24"/>
        </w:rPr>
        <w:t xml:space="preserve">4.3.4 Error Handling</w:t>
      </w:r>
    </w:p>
    <w:p>
      <w:pPr>
        <w:spacing w:after="80" w:before="80"/>
      </w:pPr>
      <w:r>
        <w:rPr>
          <w:rFonts w:ascii="Arial" w:cs="Arial" w:eastAsia="Arial" w:hAnsi="Arial"/>
          <w:color w:val="2C2C2C"/>
          <w:sz w:val="22"/>
          <w:szCs w:val="22"/>
        </w:rPr>
        <w:t xml:space="preserve">Handle specific exception types to take different recovery actions. AnalyticsConnectionError and AnalyticsServerError are retried automatically by tenacity, so they will only be raised after all retry attempts are exhausted.</w:t>
      </w:r>
    </w:p>
    <w:p>
      <w:pPr>
        <w:shd w:fill="F0F4F8" w:val="clear"/>
        <w:spacing w:after="40" w:before="40"/>
        <w:ind w:left="360"/>
      </w:pPr>
      <w:r>
        <w:rPr>
          <w:rFonts w:ascii="Courier New" w:cs="Courier New" w:eastAsia="Courier New" w:hAnsi="Courier New"/>
          <w:color w:val="1A1A6E"/>
          <w:sz w:val="18"/>
          <w:szCs w:val="18"/>
        </w:rPr>
        <w:t xml:space="preserve">from cb_analytics.exceptions import (</w:t>
      </w:r>
    </w:p>
    <w:p>
      <w:pPr>
        <w:shd w:fill="F0F4F8" w:val="clear"/>
        <w:spacing w:after="40" w:before="40"/>
        <w:ind w:left="360"/>
      </w:pPr>
      <w:r>
        <w:rPr>
          <w:rFonts w:ascii="Courier New" w:cs="Courier New" w:eastAsia="Courier New" w:hAnsi="Courier New"/>
          <w:color w:val="1A1A6E"/>
          <w:sz w:val="18"/>
          <w:szCs w:val="18"/>
        </w:rPr>
        <w:t xml:space="preserve">    AnalyticsQueryError,     # SQL++ compilation or runtime error</w:t>
      </w:r>
    </w:p>
    <w:p>
      <w:pPr>
        <w:shd w:fill="F0F4F8" w:val="clear"/>
        <w:spacing w:after="40" w:before="40"/>
        <w:ind w:left="360"/>
      </w:pPr>
      <w:r>
        <w:rPr>
          <w:rFonts w:ascii="Courier New" w:cs="Courier New" w:eastAsia="Courier New" w:hAnsi="Courier New"/>
          <w:color w:val="1A1A6E"/>
          <w:sz w:val="18"/>
          <w:szCs w:val="18"/>
        </w:rPr>
        <w:t xml:space="preserve">    AnalyticsAuthError,      # 401 or 403</w:t>
      </w:r>
    </w:p>
    <w:p>
      <w:pPr>
        <w:shd w:fill="F0F4F8" w:val="clear"/>
        <w:spacing w:after="40" w:before="40"/>
        <w:ind w:left="360"/>
      </w:pPr>
      <w:r>
        <w:rPr>
          <w:rFonts w:ascii="Courier New" w:cs="Courier New" w:eastAsia="Courier New" w:hAnsi="Courier New"/>
          <w:color w:val="1A1A6E"/>
          <w:sz w:val="18"/>
          <w:szCs w:val="18"/>
        </w:rPr>
        <w:t xml:space="preserve">    AnalyticsNotFoundError,  # 404</w:t>
      </w:r>
    </w:p>
    <w:p>
      <w:pPr>
        <w:shd w:fill="F0F4F8" w:val="clear"/>
        <w:spacing w:after="40" w:before="40"/>
        <w:ind w:left="360"/>
      </w:pPr>
      <w:r>
        <w:rPr>
          <w:rFonts w:ascii="Courier New" w:cs="Courier New" w:eastAsia="Courier New" w:hAnsi="Courier New"/>
          <w:color w:val="1A1A6E"/>
          <w:sz w:val="18"/>
          <w:szCs w:val="18"/>
        </w:rPr>
        <w:t xml:space="preserve">    AnalyticsRequestError,   # 400 or 409</w:t>
      </w:r>
    </w:p>
    <w:p>
      <w:pPr>
        <w:shd w:fill="F0F4F8" w:val="clear"/>
        <w:spacing w:after="40" w:before="40"/>
        <w:ind w:left="360"/>
      </w:pPr>
      <w:r>
        <w:rPr>
          <w:rFonts w:ascii="Courier New" w:cs="Courier New" w:eastAsia="Courier New" w:hAnsi="Courier New"/>
          <w:color w:val="1A1A6E"/>
          <w:sz w:val="18"/>
          <w:szCs w:val="18"/>
        </w:rPr>
        <w:t xml:space="preserve">    AnalyticsError,          # base class — catches everything</w:t>
      </w:r>
    </w:p>
    <w:p>
      <w:pPr>
        <w:shd w:fill="F0F4F8" w:val="clear"/>
        <w:spacing w:after="40" w:before="40"/>
        <w:ind w:left="360"/>
      </w:pPr>
      <w:r>
        <w:rPr>
          <w:rFonts w:ascii="Courier New" w:cs="Courier New" w:eastAsia="Courier New" w:hAnsi="Courier New"/>
          <w:color w:val="1A1A6E"/>
          <w:sz w:val="18"/>
          <w:szCs w:val="18"/>
        </w:rPr>
        <w:t xml:space="preserve">)</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try:</w:t>
      </w:r>
    </w:p>
    <w:p>
      <w:pPr>
        <w:shd w:fill="F0F4F8" w:val="clear"/>
        <w:spacing w:after="40" w:before="40"/>
        <w:ind w:left="360"/>
      </w:pPr>
      <w:r>
        <w:rPr>
          <w:rFonts w:ascii="Courier New" w:cs="Courier New" w:eastAsia="Courier New" w:hAnsi="Courier New"/>
          <w:color w:val="1A1A6E"/>
          <w:sz w:val="18"/>
          <w:szCs w:val="18"/>
        </w:rPr>
        <w:t xml:space="preserve">    result = await client.analytics.execute(AnalyticsQueryRequest(statement="BAD SQL"))</w:t>
      </w:r>
    </w:p>
    <w:p>
      <w:pPr>
        <w:shd w:fill="F0F4F8" w:val="clear"/>
        <w:spacing w:after="40" w:before="40"/>
        <w:ind w:left="360"/>
      </w:pPr>
      <w:r>
        <w:rPr>
          <w:rFonts w:ascii="Courier New" w:cs="Courier New" w:eastAsia="Courier New" w:hAnsi="Courier New"/>
          <w:color w:val="1A1A6E"/>
          <w:sz w:val="18"/>
          <w:szCs w:val="18"/>
        </w:rPr>
        <w:t xml:space="preserve">except AnalyticsQueryError as e:</w:t>
      </w:r>
    </w:p>
    <w:p>
      <w:pPr>
        <w:shd w:fill="F0F4F8" w:val="clear"/>
        <w:spacing w:after="40" w:before="40"/>
        <w:ind w:left="360"/>
      </w:pPr>
      <w:r>
        <w:rPr>
          <w:rFonts w:ascii="Courier New" w:cs="Courier New" w:eastAsia="Courier New" w:hAnsi="Courier New"/>
          <w:color w:val="1A1A6E"/>
          <w:sz w:val="18"/>
          <w:szCs w:val="18"/>
        </w:rPr>
        <w:t xml:space="preserve">    print(f"SQL error [{e.code}] at line {e.line}: {e}")</w:t>
      </w:r>
    </w:p>
    <w:p>
      <w:pPr>
        <w:shd w:fill="F0F4F8" w:val="clear"/>
        <w:spacing w:after="40" w:before="40"/>
        <w:ind w:left="360"/>
      </w:pPr>
      <w:r>
        <w:rPr>
          <w:rFonts w:ascii="Courier New" w:cs="Courier New" w:eastAsia="Courier New" w:hAnsi="Courier New"/>
          <w:color w:val="1A1A6E"/>
          <w:sz w:val="18"/>
          <w:szCs w:val="18"/>
        </w:rPr>
        <w:t xml:space="preserve">except AnalyticsAuthError:</w:t>
      </w:r>
    </w:p>
    <w:p>
      <w:pPr>
        <w:shd w:fill="F0F4F8" w:val="clear"/>
        <w:spacing w:after="40" w:before="40"/>
        <w:ind w:left="360"/>
      </w:pPr>
      <w:r>
        <w:rPr>
          <w:rFonts w:ascii="Courier New" w:cs="Courier New" w:eastAsia="Courier New" w:hAnsi="Courier New"/>
          <w:color w:val="1A1A6E"/>
          <w:sz w:val="18"/>
          <w:szCs w:val="18"/>
        </w:rPr>
        <w:t xml:space="preserve">    print("Check credentials and RBAC roles")</w:t>
      </w:r>
    </w:p>
    <w:p>
      <w:pPr>
        <w:shd w:fill="F0F4F8" w:val="clear"/>
        <w:spacing w:after="40" w:before="40"/>
        <w:ind w:left="360"/>
      </w:pPr>
      <w:r>
        <w:rPr>
          <w:rFonts w:ascii="Courier New" w:cs="Courier New" w:eastAsia="Courier New" w:hAnsi="Courier New"/>
          <w:color w:val="1A1A6E"/>
          <w:sz w:val="18"/>
          <w:szCs w:val="18"/>
        </w:rPr>
        <w:t xml:space="preserve">except AnalyticsError as e:</w:t>
      </w:r>
    </w:p>
    <w:p>
      <w:pPr>
        <w:shd w:fill="F0F4F8" w:val="clear"/>
        <w:spacing w:after="40" w:before="40"/>
        <w:ind w:left="360"/>
      </w:pPr>
      <w:r>
        <w:rPr>
          <w:rFonts w:ascii="Courier New" w:cs="Courier New" w:eastAsia="Courier New" w:hAnsi="Courier New"/>
          <w:color w:val="1A1A6E"/>
          <w:sz w:val="18"/>
          <w:szCs w:val="18"/>
        </w:rPr>
        <w:t xml:space="preserve">    print(f"SDK error: {e}")</w:t>
      </w:r>
    </w:p>
    <w:p>
      <w:pPr>
        <w:pStyle w:val="Heading3"/>
        <w:spacing w:after="80" w:before="200"/>
      </w:pPr>
      <w:r>
        <w:rPr>
          <w:rFonts w:ascii="Arial" w:cs="Arial" w:eastAsia="Arial" w:hAnsi="Arial"/>
          <w:b/>
          <w:bCs/>
          <w:color w:val="2C2C2C"/>
          <w:sz w:val="24"/>
          <w:szCs w:val="24"/>
        </w:rPr>
        <w:t xml:space="preserve">4.3.5 Admin Operations</w:t>
      </w:r>
    </w:p>
    <w:p>
      <w:pPr>
        <w:spacing w:after="80" w:before="80"/>
      </w:pPr>
      <w:r>
        <w:rPr>
          <w:rFonts w:ascii="Arial" w:cs="Arial" w:eastAsia="Arial" w:hAnsi="Arial"/>
          <w:color w:val="2C2C2C"/>
          <w:sz w:val="22"/>
          <w:szCs w:val="22"/>
        </w:rPr>
        <w:t xml:space="preserve">Monitor running queries, cancel long-running operations, and check service health through the admin API group.</w:t>
      </w:r>
    </w:p>
    <w:p>
      <w:pPr>
        <w:shd w:fill="F0F4F8" w:val="clear"/>
        <w:spacing w:after="40" w:before="40"/>
        <w:ind w:left="360"/>
      </w:pPr>
      <w:r>
        <w:rPr>
          <w:rFonts w:ascii="Courier New" w:cs="Courier New" w:eastAsia="Courier New" w:hAnsi="Courier New"/>
          <w:color w:val="1A1A6E"/>
          <w:sz w:val="18"/>
          <w:szCs w:val="18"/>
        </w:rPr>
        <w:t xml:space="preserve"># List active queries</w:t>
      </w:r>
    </w:p>
    <w:p>
      <w:pPr>
        <w:shd w:fill="F0F4F8" w:val="clear"/>
        <w:spacing w:after="40" w:before="40"/>
        <w:ind w:left="360"/>
      </w:pPr>
      <w:r>
        <w:rPr>
          <w:rFonts w:ascii="Courier New" w:cs="Courier New" w:eastAsia="Courier New" w:hAnsi="Courier New"/>
          <w:color w:val="1A1A6E"/>
          <w:sz w:val="18"/>
          <w:szCs w:val="18"/>
        </w:rPr>
        <w:t xml:space="preserve">active = await client.admin.get_active_requests()</w:t>
      </w:r>
    </w:p>
    <w:p>
      <w:pPr>
        <w:shd w:fill="F0F4F8" w:val="clear"/>
        <w:spacing w:after="40" w:before="40"/>
        <w:ind w:left="360"/>
      </w:pPr>
      <w:r>
        <w:rPr>
          <w:rFonts w:ascii="Courier New" w:cs="Courier New" w:eastAsia="Courier New" w:hAnsi="Courier New"/>
          <w:color w:val="1A1A6E"/>
          <w:sz w:val="18"/>
          <w:szCs w:val="18"/>
        </w:rPr>
        <w:t xml:space="preserve">for req in active:</w:t>
      </w:r>
    </w:p>
    <w:p>
      <w:pPr>
        <w:shd w:fill="F0F4F8" w:val="clear"/>
        <w:spacing w:after="40" w:before="40"/>
        <w:ind w:left="360"/>
      </w:pPr>
      <w:r>
        <w:rPr>
          <w:rFonts w:ascii="Courier New" w:cs="Courier New" w:eastAsia="Courier New" w:hAnsi="Courier New"/>
          <w:color w:val="1A1A6E"/>
          <w:sz w:val="18"/>
          <w:szCs w:val="18"/>
        </w:rPr>
        <w:t xml:space="preserve">    print(req.clientContextID, req.elapsedTime, req.state)</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Cancel a specific query</w:t>
      </w:r>
    </w:p>
    <w:p>
      <w:pPr>
        <w:shd w:fill="F0F4F8" w:val="clear"/>
        <w:spacing w:after="40" w:before="40"/>
        <w:ind w:left="360"/>
      </w:pPr>
      <w:r>
        <w:rPr>
          <w:rFonts w:ascii="Courier New" w:cs="Courier New" w:eastAsia="Courier New" w:hAnsi="Courier New"/>
          <w:color w:val="1A1A6E"/>
          <w:sz w:val="18"/>
          <w:szCs w:val="18"/>
        </w:rPr>
        <w:t xml:space="preserve">await client.admin.cancel_request("ctx-abc-123")</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Check service status</w:t>
      </w:r>
    </w:p>
    <w:p>
      <w:pPr>
        <w:shd w:fill="F0F4F8" w:val="clear"/>
        <w:spacing w:after="40" w:before="40"/>
        <w:ind w:left="360"/>
      </w:pPr>
      <w:r>
        <w:rPr>
          <w:rFonts w:ascii="Courier New" w:cs="Courier New" w:eastAsia="Courier New" w:hAnsi="Courier New"/>
          <w:color w:val="1A1A6E"/>
          <w:sz w:val="18"/>
          <w:szCs w:val="18"/>
        </w:rPr>
        <w:t xml:space="preserve">status = await client.admin.get_service_status()</w:t>
      </w:r>
    </w:p>
    <w:p>
      <w:pPr>
        <w:shd w:fill="F0F4F8" w:val="clear"/>
        <w:spacing w:after="40" w:before="40"/>
        <w:ind w:left="360"/>
      </w:pPr>
      <w:r>
        <w:rPr>
          <w:rFonts w:ascii="Courier New" w:cs="Courier New" w:eastAsia="Courier New" w:hAnsi="Courier New"/>
          <w:color w:val="1A1A6E"/>
          <w:sz w:val="18"/>
          <w:szCs w:val="18"/>
        </w:rPr>
        <w:t xml:space="preserve">print(f"Analytics state: {status.state}")</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Check ingestion status</w:t>
      </w:r>
    </w:p>
    <w:p>
      <w:pPr>
        <w:shd w:fill="F0F4F8" w:val="clear"/>
        <w:spacing w:after="40" w:before="40"/>
        <w:ind w:left="360"/>
      </w:pPr>
      <w:r>
        <w:rPr>
          <w:rFonts w:ascii="Courier New" w:cs="Courier New" w:eastAsia="Courier New" w:hAnsi="Courier New"/>
          <w:color w:val="1A1A6E"/>
          <w:sz w:val="18"/>
          <w:szCs w:val="18"/>
        </w:rPr>
        <w:t xml:space="preserve">ingestion = await client.admin.get_ingestion_status()</w:t>
      </w:r>
    </w:p>
    <w:p>
      <w:pPr>
        <w:shd w:fill="F0F4F8" w:val="clear"/>
        <w:spacing w:after="40" w:before="40"/>
        <w:ind w:left="360"/>
      </w:pPr>
      <w:r>
        <w:rPr>
          <w:rFonts w:ascii="Courier New" w:cs="Courier New" w:eastAsia="Courier New" w:hAnsi="Courier New"/>
          <w:color w:val="1A1A6E"/>
          <w:sz w:val="18"/>
          <w:szCs w:val="18"/>
        </w:rPr>
        <w:t xml:space="preserve">print(f"Links: {len(ingestion.links)}")</w:t>
      </w:r>
    </w:p>
    <w:p>
      <w:pPr>
        <w:pStyle w:val="Heading3"/>
        <w:spacing w:after="80" w:before="200"/>
      </w:pPr>
      <w:r>
        <w:rPr>
          <w:rFonts w:ascii="Arial" w:cs="Arial" w:eastAsia="Arial" w:hAnsi="Arial"/>
          <w:b/>
          <w:bCs/>
          <w:color w:val="2C2C2C"/>
          <w:sz w:val="24"/>
          <w:szCs w:val="24"/>
        </w:rPr>
        <w:t xml:space="preserve">4.3.6 Configuration Management</w:t>
      </w:r>
    </w:p>
    <w:p>
      <w:pPr>
        <w:spacing w:after="80" w:before="80"/>
      </w:pPr>
      <w:r>
        <w:rPr>
          <w:rFonts w:ascii="Arial" w:cs="Arial" w:eastAsia="Arial" w:hAnsi="Arial"/>
          <w:color w:val="2C2C2C"/>
          <w:sz w:val="22"/>
          <w:szCs w:val="22"/>
        </w:rPr>
        <w:t xml:space="preserve">Read and update Analytics service configuration parameters. Only fields explicitly set (non-None) are sent in PUT requests.</w:t>
      </w:r>
    </w:p>
    <w:p>
      <w:pPr>
        <w:shd w:fill="F0F4F8" w:val="clear"/>
        <w:spacing w:after="40" w:before="40"/>
        <w:ind w:left="360"/>
      </w:pPr>
      <w:r>
        <w:rPr>
          <w:rFonts w:ascii="Courier New" w:cs="Courier New" w:eastAsia="Courier New" w:hAnsi="Courier New"/>
          <w:color w:val="1A1A6E"/>
          <w:sz w:val="18"/>
          <w:szCs w:val="18"/>
        </w:rPr>
        <w:t xml:space="preserve">from cb_analytics.models import ServiceConfig</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View current config</w:t>
      </w:r>
    </w:p>
    <w:p>
      <w:pPr>
        <w:shd w:fill="F0F4F8" w:val="clear"/>
        <w:spacing w:after="40" w:before="40"/>
        <w:ind w:left="360"/>
      </w:pPr>
      <w:r>
        <w:rPr>
          <w:rFonts w:ascii="Courier New" w:cs="Courier New" w:eastAsia="Courier New" w:hAnsi="Courier New"/>
          <w:color w:val="1A1A6E"/>
          <w:sz w:val="18"/>
          <w:szCs w:val="18"/>
        </w:rPr>
        <w:t xml:space="preserve">cfg = await client.config.get_service_config()</w:t>
      </w:r>
    </w:p>
    <w:p>
      <w:pPr>
        <w:shd w:fill="F0F4F8" w:val="clear"/>
        <w:spacing w:after="40" w:before="40"/>
        <w:ind w:left="360"/>
      </w:pPr>
      <w:r>
        <w:rPr>
          <w:rFonts w:ascii="Courier New" w:cs="Courier New" w:eastAsia="Courier New" w:hAnsi="Courier New"/>
          <w:color w:val="1A1A6E"/>
          <w:sz w:val="18"/>
          <w:szCs w:val="18"/>
        </w:rPr>
        <w:t xml:space="preserve">print(f"Result TTL: {cfg.resultTtl}s")</w:t>
      </w:r>
    </w:p>
    <w:p>
      <w:pPr>
        <w:shd w:fill="F0F4F8" w:val="clear"/>
        <w:spacing w:after="40" w:before="40"/>
        <w:ind w:left="360"/>
      </w:pPr>
      <w:r>
        <w:rPr>
          <w:rFonts w:ascii="Courier New" w:cs="Courier New" w:eastAsia="Courier New" w:hAnsi="Courier New"/>
          <w:color w:val="1A1A6E"/>
          <w:sz w:val="18"/>
          <w:szCs w:val="18"/>
        </w:rPr>
        <w:t xml:space="preserve">print(f"Memory budget: {cfg.activeMemoryGlobalBudget} bytes")</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Update a parameter</w:t>
      </w:r>
    </w:p>
    <w:p>
      <w:pPr>
        <w:shd w:fill="F0F4F8" w:val="clear"/>
        <w:spacing w:after="40" w:before="40"/>
        <w:ind w:left="360"/>
      </w:pPr>
      <w:r>
        <w:rPr>
          <w:rFonts w:ascii="Courier New" w:cs="Courier New" w:eastAsia="Courier New" w:hAnsi="Courier New"/>
          <w:color w:val="1A1A6E"/>
          <w:sz w:val="18"/>
          <w:szCs w:val="18"/>
        </w:rPr>
        <w:t xml:space="preserve">updated = await client.config.update_service_config(</w:t>
      </w:r>
    </w:p>
    <w:p>
      <w:pPr>
        <w:shd w:fill="F0F4F8" w:val="clear"/>
        <w:spacing w:after="40" w:before="40"/>
        <w:ind w:left="360"/>
      </w:pPr>
      <w:r>
        <w:rPr>
          <w:rFonts w:ascii="Courier New" w:cs="Courier New" w:eastAsia="Courier New" w:hAnsi="Courier New"/>
          <w:color w:val="1A1A6E"/>
          <w:sz w:val="18"/>
          <w:szCs w:val="18"/>
        </w:rPr>
        <w:t xml:space="preserve">    ServiceConfig(resultTtl=7200)  # only this field is sent</w:t>
      </w:r>
    </w:p>
    <w:p>
      <w:pPr>
        <w:shd w:fill="F0F4F8" w:val="clear"/>
        <w:spacing w:after="40" w:before="40"/>
        <w:ind w:left="360"/>
      </w:pPr>
      <w:r>
        <w:rPr>
          <w:rFonts w:ascii="Courier New" w:cs="Courier New" w:eastAsia="Courier New" w:hAnsi="Courier New"/>
          <w:color w:val="1A1A6E"/>
          <w:sz w:val="18"/>
          <w:szCs w:val="18"/>
        </w:rPr>
        <w:t xml:space="preserve">)</w:t>
      </w:r>
    </w:p>
    <w:p>
      <w:pPr>
        <w:pStyle w:val="Heading3"/>
        <w:spacing w:after="80" w:before="200"/>
      </w:pPr>
      <w:r>
        <w:rPr>
          <w:rFonts w:ascii="Arial" w:cs="Arial" w:eastAsia="Arial" w:hAnsi="Arial"/>
          <w:b/>
          <w:bCs/>
          <w:color w:val="2C2C2C"/>
          <w:sz w:val="24"/>
          <w:szCs w:val="24"/>
        </w:rPr>
        <w:t xml:space="preserve">4.3.7 Analytics Links</w:t>
      </w:r>
    </w:p>
    <w:p>
      <w:pPr>
        <w:spacing w:after="80" w:before="80"/>
      </w:pPr>
      <w:r>
        <w:rPr>
          <w:rFonts w:ascii="Arial" w:cs="Arial" w:eastAsia="Arial" w:hAnsi="Arial"/>
          <w:color w:val="2C2C2C"/>
          <w:sz w:val="22"/>
          <w:szCs w:val="22"/>
        </w:rPr>
        <w:t xml:space="preserve">Manage data ingestion links. Supported types are couchbase (local or remote cluster DCP), s3, azureblob, and gcs.</w:t>
      </w:r>
    </w:p>
    <w:p>
      <w:pPr>
        <w:shd w:fill="F0F4F8" w:val="clear"/>
        <w:spacing w:after="40" w:before="40"/>
        <w:ind w:left="360"/>
      </w:pPr>
      <w:r>
        <w:rPr>
          <w:rFonts w:ascii="Courier New" w:cs="Courier New" w:eastAsia="Courier New" w:hAnsi="Courier New"/>
          <w:color w:val="1A1A6E"/>
          <w:sz w:val="18"/>
          <w:szCs w:val="18"/>
        </w:rPr>
        <w:t xml:space="preserve"># List all links</w:t>
      </w:r>
    </w:p>
    <w:p>
      <w:pPr>
        <w:shd w:fill="F0F4F8" w:val="clear"/>
        <w:spacing w:after="40" w:before="40"/>
        <w:ind w:left="360"/>
      </w:pPr>
      <w:r>
        <w:rPr>
          <w:rFonts w:ascii="Courier New" w:cs="Courier New" w:eastAsia="Courier New" w:hAnsi="Courier New"/>
          <w:color w:val="1A1A6E"/>
          <w:sz w:val="18"/>
          <w:szCs w:val="18"/>
        </w:rPr>
        <w:t xml:space="preserve">links = await client.links.get_all_links()</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Create an S3 link</w:t>
      </w:r>
    </w:p>
    <w:p>
      <w:pPr>
        <w:shd w:fill="F0F4F8" w:val="clear"/>
        <w:spacing w:after="40" w:before="40"/>
        <w:ind w:left="360"/>
      </w:pPr>
      <w:r>
        <w:rPr>
          <w:rFonts w:ascii="Courier New" w:cs="Courier New" w:eastAsia="Courier New" w:hAnsi="Courier New"/>
          <w:color w:val="1A1A6E"/>
          <w:sz w:val="18"/>
          <w:szCs w:val="18"/>
        </w:rPr>
        <w:t xml:space="preserve">await client.links.create_link(</w:t>
      </w:r>
    </w:p>
    <w:p>
      <w:pPr>
        <w:shd w:fill="F0F4F8" w:val="clear"/>
        <w:spacing w:after="40" w:before="40"/>
        <w:ind w:left="360"/>
      </w:pPr>
      <w:r>
        <w:rPr>
          <w:rFonts w:ascii="Courier New" w:cs="Courier New" w:eastAsia="Courier New" w:hAnsi="Courier New"/>
          <w:color w:val="1A1A6E"/>
          <w:sz w:val="18"/>
          <w:szCs w:val="18"/>
        </w:rPr>
        <w:t xml:space="preserve">    name="myS3Link",</w:t>
      </w:r>
    </w:p>
    <w:p>
      <w:pPr>
        <w:shd w:fill="F0F4F8" w:val="clear"/>
        <w:spacing w:after="40" w:before="40"/>
        <w:ind w:left="360"/>
      </w:pPr>
      <w:r>
        <w:rPr>
          <w:rFonts w:ascii="Courier New" w:cs="Courier New" w:eastAsia="Courier New" w:hAnsi="Courier New"/>
          <w:color w:val="1A1A6E"/>
          <w:sz w:val="18"/>
          <w:szCs w:val="18"/>
        </w:rPr>
        <w:t xml:space="preserve">    dataverse="Default",</w:t>
      </w:r>
    </w:p>
    <w:p>
      <w:pPr>
        <w:shd w:fill="F0F4F8" w:val="clear"/>
        <w:spacing w:after="40" w:before="40"/>
        <w:ind w:left="360"/>
      </w:pPr>
      <w:r>
        <w:rPr>
          <w:rFonts w:ascii="Courier New" w:cs="Courier New" w:eastAsia="Courier New" w:hAnsi="Courier New"/>
          <w:color w:val="1A1A6E"/>
          <w:sz w:val="18"/>
          <w:szCs w:val="18"/>
        </w:rPr>
        <w:t xml:space="preserve">    config={</w:t>
      </w:r>
    </w:p>
    <w:p>
      <w:pPr>
        <w:shd w:fill="F0F4F8" w:val="clear"/>
        <w:spacing w:after="40" w:before="40"/>
        <w:ind w:left="360"/>
      </w:pPr>
      <w:r>
        <w:rPr>
          <w:rFonts w:ascii="Courier New" w:cs="Courier New" w:eastAsia="Courier New" w:hAnsi="Courier New"/>
          <w:color w:val="1A1A6E"/>
          <w:sz w:val="18"/>
          <w:szCs w:val="18"/>
        </w:rPr>
        <w:t xml:space="preserve">        "type": "s3",</w:t>
      </w:r>
    </w:p>
    <w:p>
      <w:pPr>
        <w:shd w:fill="F0F4F8" w:val="clear"/>
        <w:spacing w:after="40" w:before="40"/>
        <w:ind w:left="360"/>
      </w:pPr>
      <w:r>
        <w:rPr>
          <w:rFonts w:ascii="Courier New" w:cs="Courier New" w:eastAsia="Courier New" w:hAnsi="Courier New"/>
          <w:color w:val="1A1A6E"/>
          <w:sz w:val="18"/>
          <w:szCs w:val="18"/>
        </w:rPr>
        <w:t xml:space="preserve">        "region": "us-east-1",</w:t>
      </w:r>
    </w:p>
    <w:p>
      <w:pPr>
        <w:shd w:fill="F0F4F8" w:val="clear"/>
        <w:spacing w:after="40" w:before="40"/>
        <w:ind w:left="360"/>
      </w:pPr>
      <w:r>
        <w:rPr>
          <w:rFonts w:ascii="Courier New" w:cs="Courier New" w:eastAsia="Courier New" w:hAnsi="Courier New"/>
          <w:color w:val="1A1A6E"/>
          <w:sz w:val="18"/>
          <w:szCs w:val="18"/>
        </w:rPr>
        <w:t xml:space="preserve">        "accessKeyId": "AKIAIOSFODNN7EXAMPLE",</w:t>
      </w:r>
    </w:p>
    <w:p>
      <w:pPr>
        <w:shd w:fill="F0F4F8" w:val="clear"/>
        <w:spacing w:after="40" w:before="40"/>
        <w:ind w:left="360"/>
      </w:pPr>
      <w:r>
        <w:rPr>
          <w:rFonts w:ascii="Courier New" w:cs="Courier New" w:eastAsia="Courier New" w:hAnsi="Courier New"/>
          <w:color w:val="1A1A6E"/>
          <w:sz w:val="18"/>
          <w:szCs w:val="18"/>
        </w:rPr>
        <w:t xml:space="preserve">        "secretAccessKey": "wJalrXUtnFEMI/K7MDENG/bPxRfiCYEXAMPLEKEY",</w:t>
      </w:r>
    </w:p>
    <w:p>
      <w:pPr>
        <w:shd w:fill="F0F4F8" w:val="clear"/>
        <w:spacing w:after="40" w:before="40"/>
        <w:ind w:left="360"/>
      </w:pPr>
      <w:r>
        <w:rPr>
          <w:rFonts w:ascii="Courier New" w:cs="Courier New" w:eastAsia="Courier New" w:hAnsi="Courier New"/>
          <w:color w:val="1A1A6E"/>
          <w:sz w:val="18"/>
          <w:szCs w:val="18"/>
        </w:rPr>
        <w:t xml:space="preserve">    },</w:t>
      </w:r>
    </w:p>
    <w:p>
      <w:pPr>
        <w:shd w:fill="F0F4F8" w:val="clear"/>
        <w:spacing w:after="40" w:before="40"/>
        <w:ind w:left="360"/>
      </w:pPr>
      <w:r>
        <w:rPr>
          <w:rFonts w:ascii="Courier New" w:cs="Courier New" w:eastAsia="Courier New" w:hAnsi="Courier New"/>
          <w:color w:val="1A1A6E"/>
          <w:sz w:val="18"/>
          <w:szCs w:val="18"/>
        </w:rPr>
        <w:t xml:space="preserve">)</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Delete a link</w:t>
      </w:r>
    </w:p>
    <w:p>
      <w:pPr>
        <w:shd w:fill="F0F4F8" w:val="clear"/>
        <w:spacing w:after="40" w:before="40"/>
        <w:ind w:left="360"/>
      </w:pPr>
      <w:r>
        <w:rPr>
          <w:rFonts w:ascii="Courier New" w:cs="Courier New" w:eastAsia="Courier New" w:hAnsi="Courier New"/>
          <w:color w:val="1A1A6E"/>
          <w:sz w:val="18"/>
          <w:szCs w:val="18"/>
        </w:rPr>
        <w:t xml:space="preserve">await client.links.delete_link("myS3Link")</w:t>
      </w:r>
    </w:p>
    <w:p>
      <w:pPr>
        <w:pStyle w:val="Heading3"/>
        <w:spacing w:after="80" w:before="200"/>
      </w:pPr>
      <w:r>
        <w:rPr>
          <w:rFonts w:ascii="Arial" w:cs="Arial" w:eastAsia="Arial" w:hAnsi="Arial"/>
          <w:b/>
          <w:bCs/>
          <w:color w:val="2C2C2C"/>
          <w:sz w:val="24"/>
          <w:szCs w:val="24"/>
        </w:rPr>
        <w:t xml:space="preserve">4.3.8 RBAC and Security</w:t>
      </w:r>
    </w:p>
    <w:p>
      <w:pPr>
        <w:spacing w:after="80" w:before="80"/>
      </w:pPr>
      <w:r>
        <w:rPr>
          <w:rFonts w:ascii="Arial" w:cs="Arial" w:eastAsia="Arial" w:hAnsi="Arial"/>
          <w:color w:val="2C2C2C"/>
          <w:sz w:val="22"/>
          <w:szCs w:val="22"/>
        </w:rPr>
        <w:t xml:space="preserve">Create and manage users, groups, and their role assignments. Changes take effect immediately.</w:t>
      </w:r>
    </w:p>
    <w:p>
      <w:pPr>
        <w:shd w:fill="F0F4F8" w:val="clear"/>
        <w:spacing w:after="40" w:before="40"/>
        <w:ind w:left="360"/>
      </w:pPr>
      <w:r>
        <w:rPr>
          <w:rFonts w:ascii="Courier New" w:cs="Courier New" w:eastAsia="Courier New" w:hAnsi="Courier New"/>
          <w:color w:val="1A1A6E"/>
          <w:sz w:val="18"/>
          <w:szCs w:val="18"/>
        </w:rPr>
        <w:t xml:space="preserve">from cb_analytics.models import RbacDomain, UserUpsertRequest, GroupUpsertRequest</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Create a user</w:t>
      </w:r>
    </w:p>
    <w:p>
      <w:pPr>
        <w:shd w:fill="F0F4F8" w:val="clear"/>
        <w:spacing w:after="40" w:before="40"/>
        <w:ind w:left="360"/>
      </w:pPr>
      <w:r>
        <w:rPr>
          <w:rFonts w:ascii="Courier New" w:cs="Courier New" w:eastAsia="Courier New" w:hAnsi="Courier New"/>
          <w:color w:val="1A1A6E"/>
          <w:sz w:val="18"/>
          <w:szCs w:val="18"/>
        </w:rPr>
        <w:t xml:space="preserve">await client.security.upsert_user(</w:t>
      </w:r>
    </w:p>
    <w:p>
      <w:pPr>
        <w:shd w:fill="F0F4F8" w:val="clear"/>
        <w:spacing w:after="40" w:before="40"/>
        <w:ind w:left="360"/>
      </w:pPr>
      <w:r>
        <w:rPr>
          <w:rFonts w:ascii="Courier New" w:cs="Courier New" w:eastAsia="Courier New" w:hAnsi="Courier New"/>
          <w:color w:val="1A1A6E"/>
          <w:sz w:val="18"/>
          <w:szCs w:val="18"/>
        </w:rPr>
        <w:t xml:space="preserve">    domain=RbacDomain.LOCAL,</w:t>
      </w:r>
    </w:p>
    <w:p>
      <w:pPr>
        <w:shd w:fill="F0F4F8" w:val="clear"/>
        <w:spacing w:after="40" w:before="40"/>
        <w:ind w:left="360"/>
      </w:pPr>
      <w:r>
        <w:rPr>
          <w:rFonts w:ascii="Courier New" w:cs="Courier New" w:eastAsia="Courier New" w:hAnsi="Courier New"/>
          <w:color w:val="1A1A6E"/>
          <w:sz w:val="18"/>
          <w:szCs w:val="18"/>
        </w:rPr>
        <w:t xml:space="preserve">    username="alice",</w:t>
      </w:r>
    </w:p>
    <w:p>
      <w:pPr>
        <w:shd w:fill="F0F4F8" w:val="clear"/>
        <w:spacing w:after="40" w:before="40"/>
        <w:ind w:left="360"/>
      </w:pPr>
      <w:r>
        <w:rPr>
          <w:rFonts w:ascii="Courier New" w:cs="Courier New" w:eastAsia="Courier New" w:hAnsi="Courier New"/>
          <w:color w:val="1A1A6E"/>
          <w:sz w:val="18"/>
          <w:szCs w:val="18"/>
        </w:rPr>
        <w:t xml:space="preserve">    request=UserUpsertRequest(</w:t>
      </w:r>
    </w:p>
    <w:p>
      <w:pPr>
        <w:shd w:fill="F0F4F8" w:val="clear"/>
        <w:spacing w:after="40" w:before="40"/>
        <w:ind w:left="360"/>
      </w:pPr>
      <w:r>
        <w:rPr>
          <w:rFonts w:ascii="Courier New" w:cs="Courier New" w:eastAsia="Courier New" w:hAnsi="Courier New"/>
          <w:color w:val="1A1A6E"/>
          <w:sz w:val="18"/>
          <w:szCs w:val="18"/>
        </w:rPr>
        <w:t xml:space="preserve">        password="SecurePass123!",</w:t>
      </w:r>
    </w:p>
    <w:p>
      <w:pPr>
        <w:shd w:fill="F0F4F8" w:val="clear"/>
        <w:spacing w:after="40" w:before="40"/>
        <w:ind w:left="360"/>
      </w:pPr>
      <w:r>
        <w:rPr>
          <w:rFonts w:ascii="Courier New" w:cs="Courier New" w:eastAsia="Courier New" w:hAnsi="Courier New"/>
          <w:color w:val="1A1A6E"/>
          <w:sz w:val="18"/>
          <w:szCs w:val="18"/>
        </w:rPr>
        <w:t xml:space="preserve">        roles="analytics_reader[*]",</w:t>
      </w:r>
    </w:p>
    <w:p>
      <w:pPr>
        <w:shd w:fill="F0F4F8" w:val="clear"/>
        <w:spacing w:after="40" w:before="40"/>
        <w:ind w:left="360"/>
      </w:pPr>
      <w:r>
        <w:rPr>
          <w:rFonts w:ascii="Courier New" w:cs="Courier New" w:eastAsia="Courier New" w:hAnsi="Courier New"/>
          <w:color w:val="1A1A6E"/>
          <w:sz w:val="18"/>
          <w:szCs w:val="18"/>
        </w:rPr>
        <w:t xml:space="preserve">        name="Alice Smith",</w:t>
      </w:r>
    </w:p>
    <w:p>
      <w:pPr>
        <w:shd w:fill="F0F4F8" w:val="clear"/>
        <w:spacing w:after="40" w:before="40"/>
        <w:ind w:left="360"/>
      </w:pPr>
      <w:r>
        <w:rPr>
          <w:rFonts w:ascii="Courier New" w:cs="Courier New" w:eastAsia="Courier New" w:hAnsi="Courier New"/>
          <w:color w:val="1A1A6E"/>
          <w:sz w:val="18"/>
          <w:szCs w:val="18"/>
        </w:rPr>
        <w:t xml:space="preserve">    ),</w:t>
      </w:r>
    </w:p>
    <w:p>
      <w:pPr>
        <w:shd w:fill="F0F4F8" w:val="clear"/>
        <w:spacing w:after="40" w:before="40"/>
        <w:ind w:left="360"/>
      </w:pPr>
      <w:r>
        <w:rPr>
          <w:rFonts w:ascii="Courier New" w:cs="Courier New" w:eastAsia="Courier New" w:hAnsi="Courier New"/>
          <w:color w:val="1A1A6E"/>
          <w:sz w:val="18"/>
          <w:szCs w:val="18"/>
        </w:rPr>
        <w:t xml:space="preserve">)</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Create a group</w:t>
      </w:r>
    </w:p>
    <w:p>
      <w:pPr>
        <w:shd w:fill="F0F4F8" w:val="clear"/>
        <w:spacing w:after="40" w:before="40"/>
        <w:ind w:left="360"/>
      </w:pPr>
      <w:r>
        <w:rPr>
          <w:rFonts w:ascii="Courier New" w:cs="Courier New" w:eastAsia="Courier New" w:hAnsi="Courier New"/>
          <w:color w:val="1A1A6E"/>
          <w:sz w:val="18"/>
          <w:szCs w:val="18"/>
        </w:rPr>
        <w:t xml:space="preserve">await client.security.upsert_group(</w:t>
      </w:r>
    </w:p>
    <w:p>
      <w:pPr>
        <w:shd w:fill="F0F4F8" w:val="clear"/>
        <w:spacing w:after="40" w:before="40"/>
        <w:ind w:left="360"/>
      </w:pPr>
      <w:r>
        <w:rPr>
          <w:rFonts w:ascii="Courier New" w:cs="Courier New" w:eastAsia="Courier New" w:hAnsi="Courier New"/>
          <w:color w:val="1A1A6E"/>
          <w:sz w:val="18"/>
          <w:szCs w:val="18"/>
        </w:rPr>
        <w:t xml:space="preserve">    groupname="analytics-team",</w:t>
      </w:r>
    </w:p>
    <w:p>
      <w:pPr>
        <w:shd w:fill="F0F4F8" w:val="clear"/>
        <w:spacing w:after="40" w:before="40"/>
        <w:ind w:left="360"/>
      </w:pPr>
      <w:r>
        <w:rPr>
          <w:rFonts w:ascii="Courier New" w:cs="Courier New" w:eastAsia="Courier New" w:hAnsi="Courier New"/>
          <w:color w:val="1A1A6E"/>
          <w:sz w:val="18"/>
          <w:szCs w:val="18"/>
        </w:rPr>
        <w:t xml:space="preserve">    request=GroupUpsertRequest(</w:t>
      </w:r>
    </w:p>
    <w:p>
      <w:pPr>
        <w:shd w:fill="F0F4F8" w:val="clear"/>
        <w:spacing w:after="40" w:before="40"/>
        <w:ind w:left="360"/>
      </w:pPr>
      <w:r>
        <w:rPr>
          <w:rFonts w:ascii="Courier New" w:cs="Courier New" w:eastAsia="Courier New" w:hAnsi="Courier New"/>
          <w:color w:val="1A1A6E"/>
          <w:sz w:val="18"/>
          <w:szCs w:val="18"/>
        </w:rPr>
        <w:t xml:space="preserve">        description="Analytics read-only users",</w:t>
      </w:r>
    </w:p>
    <w:p>
      <w:pPr>
        <w:shd w:fill="F0F4F8" w:val="clear"/>
        <w:spacing w:after="40" w:before="40"/>
        <w:ind w:left="360"/>
      </w:pPr>
      <w:r>
        <w:rPr>
          <w:rFonts w:ascii="Courier New" w:cs="Courier New" w:eastAsia="Courier New" w:hAnsi="Courier New"/>
          <w:color w:val="1A1A6E"/>
          <w:sz w:val="18"/>
          <w:szCs w:val="18"/>
        </w:rPr>
        <w:t xml:space="preserve">        roles="analytics_reader[*]",</w:t>
      </w:r>
    </w:p>
    <w:p>
      <w:pPr>
        <w:shd w:fill="F0F4F8" w:val="clear"/>
        <w:spacing w:after="40" w:before="40"/>
        <w:ind w:left="360"/>
      </w:pPr>
      <w:r>
        <w:rPr>
          <w:rFonts w:ascii="Courier New" w:cs="Courier New" w:eastAsia="Courier New" w:hAnsi="Courier New"/>
          <w:color w:val="1A1A6E"/>
          <w:sz w:val="18"/>
          <w:szCs w:val="18"/>
        </w:rPr>
        <w:t xml:space="preserve">    ),</w:t>
      </w:r>
    </w:p>
    <w:p>
      <w:pPr>
        <w:shd w:fill="F0F4F8" w:val="clear"/>
        <w:spacing w:after="40" w:before="40"/>
        <w:ind w:left="360"/>
      </w:pPr>
      <w:r>
        <w:rPr>
          <w:rFonts w:ascii="Courier New" w:cs="Courier New" w:eastAsia="Courier New" w:hAnsi="Courier New"/>
          <w:color w:val="1A1A6E"/>
          <w:sz w:val="18"/>
          <w:szCs w:val="18"/>
        </w:rPr>
        <w:t xml:space="preserve">)</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Check permissions</w:t>
      </w:r>
    </w:p>
    <w:p>
      <w:pPr>
        <w:shd w:fill="F0F4F8" w:val="clear"/>
        <w:spacing w:after="40" w:before="40"/>
        <w:ind w:left="360"/>
      </w:pPr>
      <w:r>
        <w:rPr>
          <w:rFonts w:ascii="Courier New" w:cs="Courier New" w:eastAsia="Courier New" w:hAnsi="Courier New"/>
          <w:color w:val="1A1A6E"/>
          <w:sz w:val="18"/>
          <w:szCs w:val="18"/>
        </w:rPr>
        <w:t xml:space="preserve">from cb_analytics.models import PermissionCheckRequest</w:t>
      </w:r>
    </w:p>
    <w:p>
      <w:pPr>
        <w:shd w:fill="F0F4F8" w:val="clear"/>
        <w:spacing w:after="40" w:before="40"/>
        <w:ind w:left="360"/>
      </w:pPr>
      <w:r>
        <w:rPr>
          <w:rFonts w:ascii="Courier New" w:cs="Courier New" w:eastAsia="Courier New" w:hAnsi="Courier New"/>
          <w:color w:val="1A1A6E"/>
          <w:sz w:val="18"/>
          <w:szCs w:val="18"/>
        </w:rPr>
        <w:t xml:space="preserve">result = await client.security.check_permissions(</w:t>
      </w:r>
    </w:p>
    <w:p>
      <w:pPr>
        <w:shd w:fill="F0F4F8" w:val="clear"/>
        <w:spacing w:after="40" w:before="40"/>
        <w:ind w:left="360"/>
      </w:pPr>
      <w:r>
        <w:rPr>
          <w:rFonts w:ascii="Courier New" w:cs="Courier New" w:eastAsia="Courier New" w:hAnsi="Courier New"/>
          <w:color w:val="1A1A6E"/>
          <w:sz w:val="18"/>
          <w:szCs w:val="18"/>
        </w:rPr>
        <w:t xml:space="preserve">    PermissionCheckRequest(permissions='cluster.analytics!read')</w:t>
      </w:r>
    </w:p>
    <w:p>
      <w:pPr>
        <w:shd w:fill="F0F4F8" w:val="clear"/>
        <w:spacing w:after="40" w:before="40"/>
        <w:ind w:left="360"/>
      </w:pPr>
      <w:r>
        <w:rPr>
          <w:rFonts w:ascii="Courier New" w:cs="Courier New" w:eastAsia="Courier New" w:hAnsi="Courier New"/>
          <w:color w:val="1A1A6E"/>
          <w:sz w:val="18"/>
          <w:szCs w:val="18"/>
        </w:rPr>
        <w:t xml:space="preserve">)</w:t>
      </w:r>
    </w:p>
    <w:p>
      <w:r>
        <w:br w:type="page"/>
      </w:r>
    </w:p>
    <w:p>
      <w:pPr>
        <w:pStyle w:val="Heading2"/>
        <w:spacing w:after="120" w:before="280"/>
      </w:pPr>
      <w:r>
        <w:rPr>
          <w:rFonts w:ascii="Arial" w:cs="Arial" w:eastAsia="Arial" w:hAnsi="Arial"/>
          <w:b/>
          <w:bCs/>
          <w:color w:val="2E5FA3"/>
          <w:sz w:val="28"/>
          <w:szCs w:val="28"/>
        </w:rPr>
        <w:t xml:space="preserve">4.4 CLI Reference</w:t>
      </w:r>
    </w:p>
    <w:p>
      <w:pPr>
        <w:spacing w:after="80" w:before="80"/>
      </w:pPr>
      <w:r>
        <w:rPr>
          <w:rFonts w:ascii="Arial" w:cs="Arial" w:eastAsia="Arial" w:hAnsi="Arial"/>
          <w:color w:val="2C2C2C"/>
          <w:sz w:val="22"/>
          <w:szCs w:val="22"/>
        </w:rPr>
        <w:t xml:space="preserve">The cb-analytics command-line interface provides formatted table output for all major operations. Global options (--host, --port, --username, --password) can be set via environment variables or passed explicitly.</w:t>
      </w:r>
    </w:p>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5400"/>
      </w:tblGrid>
      <w:tr>
        <w:trPr>
          <w:tblHeader/>
        </w:trPr>
        <w:tc>
          <w:tcPr>
            <w:tcW w:type="dxa" w:w="46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Command</w:t>
            </w:r>
          </w:p>
        </w:tc>
        <w:tc>
          <w:tcPr>
            <w:tcW w:type="dxa" w:w="54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Description</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query execute "SQL"</w:t>
            </w:r>
          </w:p>
        </w:tc>
        <w:tc>
          <w:tcPr>
            <w:tcW w:type="dxa" w:w="5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Execute SQL++ and display results as table</w:t>
            </w:r>
          </w:p>
        </w:tc>
      </w:tr>
      <w:tr>
        <w:tc>
          <w:tcPr>
            <w:tcW w:type="dxa" w:w="4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query execute "SQL" --consistency request_plus</w:t>
            </w:r>
          </w:p>
        </w:tc>
        <w:tc>
          <w:tcPr>
            <w:tcW w:type="dxa" w:w="5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Execute with request-plus scan consistency</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query explain "SQL"</w:t>
            </w:r>
          </w:p>
        </w:tc>
        <w:tc>
          <w:tcPr>
            <w:tcW w:type="dxa" w:w="5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Show query execution plan JSON</w:t>
            </w:r>
          </w:p>
        </w:tc>
      </w:tr>
      <w:tr>
        <w:tc>
          <w:tcPr>
            <w:tcW w:type="dxa" w:w="4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admin status</w:t>
            </w:r>
          </w:p>
        </w:tc>
        <w:tc>
          <w:tcPr>
            <w:tcW w:type="dxa" w:w="5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Show Analytics service status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admin active-requests</w:t>
            </w:r>
          </w:p>
        </w:tc>
        <w:tc>
          <w:tcPr>
            <w:tcW w:type="dxa" w:w="5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List currently running queries</w:t>
            </w:r>
          </w:p>
        </w:tc>
      </w:tr>
      <w:tr>
        <w:tc>
          <w:tcPr>
            <w:tcW w:type="dxa" w:w="4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admin ingestion</w:t>
            </w:r>
          </w:p>
        </w:tc>
        <w:tc>
          <w:tcPr>
            <w:tcW w:type="dxa" w:w="5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Show per-link ingestion status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config get-service</w:t>
            </w:r>
          </w:p>
        </w:tc>
        <w:tc>
          <w:tcPr>
            <w:tcW w:type="dxa" w:w="5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Display service-level configuration</w:t>
            </w:r>
          </w:p>
        </w:tc>
      </w:tr>
      <w:tr>
        <w:tc>
          <w:tcPr>
            <w:tcW w:type="dxa" w:w="4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config set resultTtl 7200</w:t>
            </w:r>
          </w:p>
        </w:tc>
        <w:tc>
          <w:tcPr>
            <w:tcW w:type="dxa" w:w="5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Update a configuration parameter</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links list</w:t>
            </w:r>
          </w:p>
        </w:tc>
        <w:tc>
          <w:tcPr>
            <w:tcW w:type="dxa" w:w="5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List all Analytics links</w:t>
            </w:r>
          </w:p>
        </w:tc>
      </w:tr>
      <w:tr>
        <w:tc>
          <w:tcPr>
            <w:tcW w:type="dxa" w:w="4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links list --type s3</w:t>
            </w:r>
          </w:p>
        </w:tc>
        <w:tc>
          <w:tcPr>
            <w:tcW w:type="dxa" w:w="5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Filter links by type</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security users</w:t>
            </w:r>
          </w:p>
        </w:tc>
        <w:tc>
          <w:tcPr>
            <w:tcW w:type="dxa" w:w="5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List all RBAC users and their roles</w:t>
            </w:r>
          </w:p>
        </w:tc>
      </w:tr>
      <w:tr>
        <w:tc>
          <w:tcPr>
            <w:tcW w:type="dxa" w:w="4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security roles</w:t>
            </w:r>
          </w:p>
        </w:tc>
        <w:tc>
          <w:tcPr>
            <w:tcW w:type="dxa" w:w="5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List all available roles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cluster info</w:t>
            </w:r>
          </w:p>
        </w:tc>
        <w:tc>
          <w:tcPr>
            <w:tcW w:type="dxa" w:w="5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Show cluster nodes and memory quotas</w:t>
            </w:r>
          </w:p>
        </w:tc>
      </w:tr>
      <w:tr>
        <w:tc>
          <w:tcPr>
            <w:tcW w:type="dxa" w:w="4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cluster tasks</w:t>
            </w:r>
          </w:p>
        </w:tc>
        <w:tc>
          <w:tcPr>
            <w:tcW w:type="dxa" w:w="5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List active cluster tasks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 cluster ping</w:t>
            </w:r>
          </w:p>
        </w:tc>
        <w:tc>
          <w:tcPr>
            <w:tcW w:type="dxa" w:w="5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Check connectivity (exit 0 = success)</w:t>
            </w:r>
          </w:p>
        </w:tc>
      </w:tr>
      <w:tr>
        <w:tc>
          <w:tcPr>
            <w:tcW w:type="dxa" w:w="46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cb-analytics-gui</w:t>
            </w:r>
          </w:p>
        </w:tc>
        <w:tc>
          <w:tcPr>
            <w:tcW w:type="dxa" w:w="5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Launch the interactive Terminal UI</w:t>
            </w:r>
          </w:p>
        </w:tc>
      </w:tr>
    </w:tbl>
    <w:p>
      <w:pPr>
        <w:pStyle w:val="Heading2"/>
        <w:spacing w:after="120" w:before="280"/>
      </w:pPr>
      <w:r>
        <w:rPr>
          <w:rFonts w:ascii="Arial" w:cs="Arial" w:eastAsia="Arial" w:hAnsi="Arial"/>
          <w:b/>
          <w:bCs/>
          <w:color w:val="2E5FA3"/>
          <w:sz w:val="28"/>
          <w:szCs w:val="28"/>
        </w:rPr>
        <w:t xml:space="preserve">4.5 TUI Key Bindings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8640"/>
      </w:tblGrid>
      <w:tr>
        <w:trPr>
          <w:tblHeader/>
        </w:trPr>
        <w:tc>
          <w:tcPr>
            <w:tcW w:type="dxa" w:w="144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Key</w:t>
            </w:r>
          </w:p>
        </w:tc>
        <w:tc>
          <w:tcPr>
            <w:tcW w:type="dxa" w:w="864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Action</w:t>
            </w:r>
          </w:p>
        </w:tc>
      </w:tr>
      <w:tr>
        <w:tc>
          <w:tcPr>
            <w:tcW w:type="dxa" w:w="14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F1</w:t>
            </w:r>
          </w:p>
        </w:tc>
        <w:tc>
          <w:tcPr>
            <w:tcW w:type="dxa" w:w="8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Switch to Query tab (SQL++ editor with results table)</w:t>
            </w:r>
          </w:p>
        </w:tc>
      </w:tr>
      <w:tr>
        <w:tc>
          <w:tcPr>
            <w:tcW w:type="dxa" w:w="144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F2</w:t>
            </w:r>
          </w:p>
        </w:tc>
        <w:tc>
          <w:tcPr>
            <w:tcW w:type="dxa" w:w="864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Switch to Monitor tab (active queries, service status)</w:t>
            </w:r>
          </w:p>
        </w:tc>
      </w:tr>
      <w:tr>
        <w:tc>
          <w:tcPr>
            <w:tcW w:type="dxa" w:w="14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F3</w:t>
            </w:r>
          </w:p>
        </w:tc>
        <w:tc>
          <w:tcPr>
            <w:tcW w:type="dxa" w:w="8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Switch to Config tab (service/node configuration viewer)</w:t>
            </w:r>
          </w:p>
        </w:tc>
      </w:tr>
      <w:tr>
        <w:tc>
          <w:tcPr>
            <w:tcW w:type="dxa" w:w="144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F4</w:t>
            </w:r>
          </w:p>
        </w:tc>
        <w:tc>
          <w:tcPr>
            <w:tcW w:type="dxa" w:w="864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Switch to RBAC tab (users and group management)</w:t>
            </w:r>
          </w:p>
        </w:tc>
      </w:tr>
      <w:tr>
        <w:tc>
          <w:tcPr>
            <w:tcW w:type="dxa" w:w="14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F5</w:t>
            </w:r>
          </w:p>
        </w:tc>
        <w:tc>
          <w:tcPr>
            <w:tcW w:type="dxa" w:w="8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Switch to Links tab (Analytics link overview)</w:t>
            </w:r>
          </w:p>
        </w:tc>
      </w:tr>
      <w:tr>
        <w:tc>
          <w:tcPr>
            <w:tcW w:type="dxa" w:w="144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F6</w:t>
            </w:r>
          </w:p>
        </w:tc>
        <w:tc>
          <w:tcPr>
            <w:tcW w:type="dxa" w:w="864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Switch to Cluster tab (nodes, server groups, tasks)</w:t>
            </w:r>
          </w:p>
        </w:tc>
      </w:tr>
      <w:tr>
        <w:tc>
          <w:tcPr>
            <w:tcW w:type="dxa" w:w="14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Ctrl+R</w:t>
            </w:r>
          </w:p>
        </w:tc>
        <w:tc>
          <w:tcPr>
            <w:tcW w:type="dxa" w:w="8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Refresh the current panel</w:t>
            </w:r>
          </w:p>
        </w:tc>
      </w:tr>
      <w:tr>
        <w:tc>
          <w:tcPr>
            <w:tcW w:type="dxa" w:w="144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Ctrl+Q</w:t>
            </w:r>
          </w:p>
        </w:tc>
        <w:tc>
          <w:tcPr>
            <w:tcW w:type="dxa" w:w="864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Quit the application</w:t>
            </w:r>
          </w:p>
        </w:tc>
      </w:tr>
      <w:tr>
        <w:tc>
          <w:tcPr>
            <w:tcW w:type="dxa" w:w="14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Escape</w:t>
            </w:r>
          </w:p>
        </w:tc>
        <w:tc>
          <w:tcPr>
            <w:tcW w:type="dxa" w:w="864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Go back / close a modal</w:t>
            </w:r>
          </w:p>
        </w:tc>
      </w:tr>
    </w:tbl>
    <w:p>
      <w:r>
        <w:br w:type="page"/>
      </w:r>
    </w:p>
    <w:p>
      <w:pPr>
        <w:pStyle w:val="Heading2"/>
        <w:spacing w:after="120" w:before="280"/>
      </w:pPr>
      <w:r>
        <w:rPr>
          <w:rFonts w:ascii="Arial" w:cs="Arial" w:eastAsia="Arial" w:hAnsi="Arial"/>
          <w:b/>
          <w:bCs/>
          <w:color w:val="2E5FA3"/>
          <w:sz w:val="28"/>
          <w:szCs w:val="28"/>
        </w:rPr>
        <w:t xml:space="preserve">4.6 Running Tests</w:t>
      </w:r>
    </w:p>
    <w:p>
      <w:pPr>
        <w:spacing w:after="80" w:before="80"/>
      </w:pPr>
      <w:r>
        <w:rPr>
          <w:rFonts w:ascii="Arial" w:cs="Arial" w:eastAsia="Arial" w:hAnsi="Arial"/>
          <w:color w:val="2C2C2C"/>
          <w:sz w:val="22"/>
          <w:szCs w:val="22"/>
        </w:rPr>
        <w:t xml:space="preserve">The test suite uses pytest with respx for HTTP mocking. Unit tests require no live cluster and run in under one second. Integration tests skip automatically unless CB_ANALYTICS_HOST is set.</w:t>
      </w:r>
    </w:p>
    <w:p>
      <w:pPr>
        <w:spacing w:after="80" w:before="0"/>
      </w:pPr>
    </w:p>
    <w:p>
      <w:pPr>
        <w:shd w:fill="F0F4F8" w:val="clear"/>
        <w:spacing w:after="40" w:before="40"/>
        <w:ind w:left="360"/>
      </w:pPr>
      <w:r>
        <w:rPr>
          <w:rFonts w:ascii="Courier New" w:cs="Courier New" w:eastAsia="Courier New" w:hAnsi="Courier New"/>
          <w:color w:val="1A1A6E"/>
          <w:sz w:val="18"/>
          <w:szCs w:val="18"/>
        </w:rPr>
        <w:t xml:space="preserve"># Unit tests only — no Couchbase required (142 tests, ~0.8s)</w:t>
      </w:r>
    </w:p>
    <w:p>
      <w:pPr>
        <w:shd w:fill="F0F4F8" w:val="clear"/>
        <w:spacing w:after="40" w:before="40"/>
        <w:ind w:left="360"/>
      </w:pPr>
      <w:r>
        <w:rPr>
          <w:rFonts w:ascii="Courier New" w:cs="Courier New" w:eastAsia="Courier New" w:hAnsi="Courier New"/>
          <w:color w:val="1A1A6E"/>
          <w:sz w:val="18"/>
          <w:szCs w:val="18"/>
        </w:rPr>
        <w:t xml:space="preserve">pytest tests/unit/ -v</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With coverage report</w:t>
      </w:r>
    </w:p>
    <w:p>
      <w:pPr>
        <w:shd w:fill="F0F4F8" w:val="clear"/>
        <w:spacing w:after="40" w:before="40"/>
        <w:ind w:left="360"/>
      </w:pPr>
      <w:r>
        <w:rPr>
          <w:rFonts w:ascii="Courier New" w:cs="Courier New" w:eastAsia="Courier New" w:hAnsi="Courier New"/>
          <w:color w:val="1A1A6E"/>
          <w:sz w:val="18"/>
          <w:szCs w:val="18"/>
        </w:rPr>
        <w:t xml:space="preserve">pytest tests/unit/ --cov=cb_analytics --cov-report=html</w:t>
      </w:r>
    </w:p>
    <w:p>
      <w:pPr>
        <w:shd w:fill="F0F4F8" w:val="clear"/>
        <w:spacing w:after="40" w:before="40"/>
        <w:ind w:left="360"/>
      </w:pPr>
      <w:r>
        <w:rPr>
          <w:rFonts w:ascii="Courier New" w:cs="Courier New" w:eastAsia="Courier New" w:hAnsi="Courier New"/>
          <w:color w:val="1A1A6E"/>
          <w:sz w:val="18"/>
          <w:szCs w:val="18"/>
        </w:rPr>
        <w:t xml:space="preserve">open htmlcov/index.html</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Integration tests — requires a running Couchbase cluster</w:t>
      </w:r>
    </w:p>
    <w:p>
      <w:pPr>
        <w:shd w:fill="F0F4F8" w:val="clear"/>
        <w:spacing w:after="40" w:before="40"/>
        <w:ind w:left="360"/>
      </w:pPr>
      <w:r>
        <w:rPr>
          <w:rFonts w:ascii="Courier New" w:cs="Courier New" w:eastAsia="Courier New" w:hAnsi="Courier New"/>
          <w:color w:val="1A1A6E"/>
          <w:sz w:val="18"/>
          <w:szCs w:val="18"/>
        </w:rPr>
        <w:t xml:space="preserve">docker-compose up -d</w:t>
      </w:r>
    </w:p>
    <w:p>
      <w:pPr>
        <w:shd w:fill="F0F4F8" w:val="clear"/>
        <w:spacing w:after="40" w:before="40"/>
        <w:ind w:left="360"/>
      </w:pPr>
      <w:r>
        <w:rPr>
          <w:rFonts w:ascii="Courier New" w:cs="Courier New" w:eastAsia="Courier New" w:hAnsi="Courier New"/>
          <w:color w:val="1A1A6E"/>
          <w:sz w:val="18"/>
          <w:szCs w:val="18"/>
        </w:rPr>
        <w:t xml:space="preserve">CB_ANALYTICS_HOST=localhost pytest tests/integration/ -v</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All tests</w:t>
      </w:r>
    </w:p>
    <w:p>
      <w:pPr>
        <w:shd w:fill="F0F4F8" w:val="clear"/>
        <w:spacing w:after="40" w:before="40"/>
        <w:ind w:left="360"/>
      </w:pPr>
      <w:r>
        <w:rPr>
          <w:rFonts w:ascii="Courier New" w:cs="Courier New" w:eastAsia="Courier New" w:hAnsi="Courier New"/>
          <w:color w:val="1A1A6E"/>
          <w:sz w:val="18"/>
          <w:szCs w:val="18"/>
        </w:rPr>
        <w:t xml:space="preserve">pytest</w:t>
      </w:r>
    </w:p>
    <w:p>
      <w:pPr>
        <w:spacing w:after="120" w:before="0"/>
      </w:pPr>
    </w:p>
    <w:p>
      <w:pPr>
        <w:spacing w:after="80" w:before="80"/>
      </w:pPr>
      <w:r>
        <w:rPr>
          <w:rFonts w:ascii="Arial" w:cs="Arial" w:eastAsia="Arial" w:hAnsi="Arial"/>
          <w:color w:val="2C2C2C"/>
          <w:sz w:val="22"/>
          <w:szCs w:val="22"/>
        </w:rPr>
        <w:t xml:space="preserve">Test file coverage: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1000"/>
        <w:gridCol w:w="4880"/>
      </w:tblGrid>
      <w:tr>
        <w:trPr>
          <w:tblHeader/>
        </w:trPr>
        <w:tc>
          <w:tcPr>
            <w:tcW w:type="dxa" w:w="42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Test File</w:t>
            </w:r>
          </w:p>
        </w:tc>
        <w:tc>
          <w:tcPr>
            <w:tcW w:type="dxa" w:w="10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Tests</w:t>
            </w:r>
          </w:p>
        </w:tc>
        <w:tc>
          <w:tcPr>
            <w:tcW w:type="dxa" w:w="48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Coverage Area</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test_cluster_api.py</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31</w:t>
            </w:r>
          </w:p>
        </w:tc>
        <w:tc>
          <w:tcPr>
            <w:tcW w:type="dxa" w:w="48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All ClusterAPI methods and error handling</w:t>
            </w:r>
          </w:p>
        </w:tc>
      </w:tr>
      <w:tr>
        <w:tc>
          <w:tcPr>
            <w:tcW w:type="dxa" w:w="42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test_analytics_api.py</w:t>
            </w:r>
          </w:p>
        </w:tc>
        <w:tc>
          <w:tcPr>
            <w:tcW w:type="dxa" w:w="10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30</w:t>
            </w:r>
          </w:p>
        </w:tc>
        <w:tc>
          <w:tcPr>
            <w:tcW w:type="dxa" w:w="48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Service, Admin, Config, Settings, Links APIs</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test_security_api.py</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28</w:t>
            </w:r>
          </w:p>
        </w:tc>
        <w:tc>
          <w:tcPr>
            <w:tcW w:type="dxa" w:w="48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RBAC, certs, LDAP, SAML, audit, secrets</w:t>
            </w:r>
          </w:p>
        </w:tc>
      </w:tr>
      <w:tr>
        <w:tc>
          <w:tcPr>
            <w:tcW w:type="dxa" w:w="42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test_server_groups_and_models.py</w:t>
            </w:r>
          </w:p>
        </w:tc>
        <w:tc>
          <w:tcPr>
            <w:tcW w:type="dxa" w:w="10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22</w:t>
            </w:r>
          </w:p>
        </w:tc>
        <w:tc>
          <w:tcPr>
            <w:tcW w:type="dxa" w:w="48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ServerGroups, Pydantic models, exceptions, config</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test_http_client_and_edge_cases.py</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31</w:t>
            </w:r>
          </w:p>
        </w:tc>
        <w:tc>
          <w:tcPr>
            <w:tcW w:type="dxa" w:w="48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HTTP status mapping, retry, auth, content types</w:t>
            </w:r>
          </w:p>
        </w:tc>
      </w:tr>
      <w:tr>
        <w:tc>
          <w:tcPr>
            <w:tcW w:type="dxa" w:w="42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test_capella_client.py</w:t>
            </w:r>
          </w:p>
        </w:tc>
        <w:tc>
          <w:tcPr>
            <w:tcW w:type="dxa" w:w="10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11</w:t>
            </w:r>
          </w:p>
        </w:tc>
        <w:tc>
          <w:tcPr>
            <w:tcW w:type="dxa" w:w="48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Capella Analytics Management API client</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test_observability.py</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5</w:t>
            </w:r>
          </w:p>
        </w:tc>
        <w:tc>
          <w:tcPr>
            <w:tcW w:type="dxa" w:w="48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Prometheus MetricsRegistry</w:t>
            </w:r>
          </w:p>
        </w:tc>
      </w:tr>
      <w:tr>
        <w:tc>
          <w:tcPr>
            <w:tcW w:type="dxa" w:w="42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test_integration.py</w:t>
            </w:r>
          </w:p>
        </w:tc>
        <w:tc>
          <w:tcPr>
            <w:tcW w:type="dxa" w:w="10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24</w:t>
            </w:r>
          </w:p>
        </w:tc>
        <w:tc>
          <w:tcPr>
            <w:tcW w:type="dxa" w:w="48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Live cluster end-to-end (auto-skip)</w:t>
            </w:r>
          </w:p>
        </w:tc>
      </w:tr>
    </w:tbl>
    <w:p>
      <w:pPr>
        <w:pStyle w:val="Heading2"/>
        <w:spacing w:after="120" w:before="280"/>
      </w:pPr>
      <w:r>
        <w:rPr>
          <w:rFonts w:ascii="Arial" w:cs="Arial" w:eastAsia="Arial" w:hAnsi="Arial"/>
          <w:b/>
          <w:bCs/>
          <w:color w:val="2E5FA3"/>
          <w:sz w:val="28"/>
          <w:szCs w:val="28"/>
        </w:rPr>
        <w:t xml:space="preserve">4.7 Deployment Guide</w:t>
      </w:r>
    </w:p>
    <w:p>
      <w:pPr>
        <w:pStyle w:val="Heading3"/>
        <w:spacing w:after="80" w:before="200"/>
      </w:pPr>
      <w:r>
        <w:rPr>
          <w:rFonts w:ascii="Arial" w:cs="Arial" w:eastAsia="Arial" w:hAnsi="Arial"/>
          <w:b/>
          <w:bCs/>
          <w:color w:val="2C2C2C"/>
          <w:sz w:val="24"/>
          <w:szCs w:val="24"/>
        </w:rPr>
        <w:t xml:space="preserve">4.7.1 Docker Compose (Local Development)</w:t>
      </w:r>
    </w:p>
    <w:p>
      <w:pPr>
        <w:shd w:fill="F0F4F8" w:val="clear"/>
        <w:spacing w:after="40" w:before="40"/>
        <w:ind w:left="360"/>
      </w:pPr>
      <w:r>
        <w:rPr>
          <w:rFonts w:ascii="Courier New" w:cs="Courier New" w:eastAsia="Courier New" w:hAnsi="Courier New"/>
          <w:color w:val="1A1A6E"/>
          <w:sz w:val="18"/>
          <w:szCs w:val="18"/>
        </w:rPr>
        <w:t xml:space="preserve"># Start Couchbase with Analytics service</w:t>
      </w:r>
    </w:p>
    <w:p>
      <w:pPr>
        <w:shd w:fill="F0F4F8" w:val="clear"/>
        <w:spacing w:after="40" w:before="40"/>
        <w:ind w:left="360"/>
      </w:pPr>
      <w:r>
        <w:rPr>
          <w:rFonts w:ascii="Courier New" w:cs="Courier New" w:eastAsia="Courier New" w:hAnsi="Courier New"/>
          <w:color w:val="1A1A6E"/>
          <w:sz w:val="18"/>
          <w:szCs w:val="18"/>
        </w:rPr>
        <w:t xml:space="preserve">docker-compose up -d</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Wait for initialization, then run integration tests</w:t>
      </w:r>
    </w:p>
    <w:p>
      <w:pPr>
        <w:shd w:fill="F0F4F8" w:val="clear"/>
        <w:spacing w:after="40" w:before="40"/>
        <w:ind w:left="360"/>
      </w:pPr>
      <w:r>
        <w:rPr>
          <w:rFonts w:ascii="Courier New" w:cs="Courier New" w:eastAsia="Courier New" w:hAnsi="Courier New"/>
          <w:color w:val="1A1A6E"/>
          <w:sz w:val="18"/>
          <w:szCs w:val="18"/>
        </w:rPr>
        <w:t xml:space="preserve">CB_ANALYTICS_HOST=localhost \</w:t>
      </w:r>
    </w:p>
    <w:p>
      <w:pPr>
        <w:shd w:fill="F0F4F8" w:val="clear"/>
        <w:spacing w:after="40" w:before="40"/>
        <w:ind w:left="360"/>
      </w:pPr>
      <w:r>
        <w:rPr>
          <w:rFonts w:ascii="Courier New" w:cs="Courier New" w:eastAsia="Courier New" w:hAnsi="Courier New"/>
          <w:color w:val="1A1A6E"/>
          <w:sz w:val="18"/>
          <w:szCs w:val="18"/>
        </w:rPr>
        <w:t xml:space="preserve">CB_ANALYTICS_PASSWORD=password \</w:t>
      </w:r>
    </w:p>
    <w:p>
      <w:pPr>
        <w:shd w:fill="F0F4F8" w:val="clear"/>
        <w:spacing w:after="40" w:before="40"/>
        <w:ind w:left="360"/>
      </w:pPr>
      <w:r>
        <w:rPr>
          <w:rFonts w:ascii="Courier New" w:cs="Courier New" w:eastAsia="Courier New" w:hAnsi="Courier New"/>
          <w:color w:val="1A1A6E"/>
          <w:sz w:val="18"/>
          <w:szCs w:val="18"/>
        </w:rPr>
        <w:t xml:space="preserve">    pytest tests/integration/ -v</w:t>
      </w:r>
    </w:p>
    <w:p>
      <w:pPr>
        <w:spacing w:after="80" w:before="0"/>
      </w:pPr>
    </w:p>
    <w:p>
      <w:pPr>
        <w:pStyle w:val="Heading3"/>
        <w:spacing w:after="80" w:before="200"/>
      </w:pPr>
      <w:r>
        <w:rPr>
          <w:rFonts w:ascii="Arial" w:cs="Arial" w:eastAsia="Arial" w:hAnsi="Arial"/>
          <w:b/>
          <w:bCs/>
          <w:color w:val="2C2C2C"/>
          <w:sz w:val="24"/>
          <w:szCs w:val="24"/>
        </w:rPr>
        <w:t xml:space="preserve">4.7.2 Production Security</w:t>
      </w:r>
    </w:p>
    <w:p>
      <w:pPr>
        <w:spacing w:after="80" w:before="80"/>
      </w:pPr>
      <w:r>
        <w:rPr>
          <w:rFonts w:ascii="Arial" w:cs="Arial" w:eastAsia="Arial" w:hAnsi="Arial"/>
          <w:color w:val="2C2C2C"/>
          <w:sz w:val="22"/>
          <w:szCs w:val="22"/>
        </w:rPr>
        <w:t xml:space="preserve">For production deployments, observe the following security practices:</w:t>
      </w:r>
    </w:p>
    <w:p>
      <w:pPr>
        <w:pStyle w:val="ListParagraph"/>
        <w:numPr>
          <w:ilvl w:val="0"/>
          <w:numId w:val="3"/>
        </w:numPr>
        <w:spacing w:after="40" w:before="40"/>
      </w:pPr>
      <w:r>
        <w:rPr>
          <w:rFonts w:ascii="Arial" w:cs="Arial" w:eastAsia="Arial" w:hAnsi="Arial"/>
          <w:color w:val="2C2C2C"/>
          <w:sz w:val="22"/>
          <w:szCs w:val="22"/>
        </w:rPr>
        <w:t xml:space="preserve">Never hard-code credentials. Use environment variables injected by your secrets manager (HashiCorp Vault, AWS Secrets Manager, Azure Key Vault, etc.).</w:t>
      </w:r>
    </w:p>
    <w:p>
      <w:pPr>
        <w:pStyle w:val="ListParagraph"/>
        <w:numPr>
          <w:ilvl w:val="0"/>
          <w:numId w:val="3"/>
        </w:numPr>
        <w:spacing w:after="40" w:before="40"/>
      </w:pPr>
      <w:r>
        <w:rPr>
          <w:rFonts w:ascii="Arial" w:cs="Arial" w:eastAsia="Arial" w:hAnsi="Arial"/>
          <w:color w:val="2C2C2C"/>
          <w:sz w:val="22"/>
          <w:szCs w:val="22"/>
        </w:rPr>
        <w:t xml:space="preserve">Enable TLS: set CB_ANALYTICS_TLS=true and use ports 18091 (management) and 18095 (analytics).</w:t>
      </w:r>
    </w:p>
    <w:p>
      <w:pPr>
        <w:pStyle w:val="ListParagraph"/>
        <w:numPr>
          <w:ilvl w:val="0"/>
          <w:numId w:val="3"/>
        </w:numPr>
        <w:spacing w:after="40" w:before="40"/>
      </w:pPr>
      <w:r>
        <w:rPr>
          <w:rFonts w:ascii="Arial" w:cs="Arial" w:eastAsia="Arial" w:hAnsi="Arial"/>
          <w:color w:val="2C2C2C"/>
          <w:sz w:val="22"/>
          <w:szCs w:val="22"/>
        </w:rPr>
        <w:t xml:space="preserve">Set CB_ANALYTICS_VERIFY_SSL=true (the default). For internal CAs, load the certificate into the OS trust store.</w:t>
      </w:r>
    </w:p>
    <w:p>
      <w:pPr>
        <w:pStyle w:val="ListParagraph"/>
        <w:numPr>
          <w:ilvl w:val="0"/>
          <w:numId w:val="3"/>
        </w:numPr>
        <w:spacing w:after="40" w:before="40"/>
      </w:pPr>
      <w:r>
        <w:rPr>
          <w:rFonts w:ascii="Arial" w:cs="Arial" w:eastAsia="Arial" w:hAnsi="Arial"/>
          <w:color w:val="2C2C2C"/>
          <w:sz w:val="22"/>
          <w:szCs w:val="22"/>
        </w:rPr>
        <w:t xml:space="preserve">Create a dedicated RBAC user with the minimum required roles. For read-only query access, analytics_reader is sufficient.</w:t>
      </w:r>
    </w:p>
    <w:p>
      <w:pPr>
        <w:pStyle w:val="ListParagraph"/>
        <w:numPr>
          <w:ilvl w:val="0"/>
          <w:numId w:val="3"/>
        </w:numPr>
        <w:spacing w:after="40" w:before="40"/>
      </w:pPr>
      <w:r>
        <w:rPr>
          <w:rFonts w:ascii="Arial" w:cs="Arial" w:eastAsia="Arial" w:hAnsi="Arial"/>
          <w:color w:val="2C2C2C"/>
          <w:sz w:val="22"/>
          <w:szCs w:val="22"/>
        </w:rPr>
        <w:t xml:space="preserve">Set CB_ANALYTICS_TIMEOUT_SECONDS to match your longest expected query. The default of 60 seconds may be too short for large aggregations.</w:t>
      </w:r>
    </w:p>
    <w:p>
      <w:pPr>
        <w:pStyle w:val="ListParagraph"/>
        <w:numPr>
          <w:ilvl w:val="0"/>
          <w:numId w:val="3"/>
        </w:numPr>
        <w:spacing w:after="40" w:before="40"/>
      </w:pPr>
      <w:r>
        <w:rPr>
          <w:rFonts w:ascii="Arial" w:cs="Arial" w:eastAsia="Arial" w:hAnsi="Arial"/>
          <w:color w:val="2C2C2C"/>
          <w:sz w:val="22"/>
          <w:szCs w:val="22"/>
        </w:rPr>
        <w:t xml:space="preserve">Set CB_ANALYTICS_MAX_RETRIES=3 (default) to tolerate transient network hiccups without overwhelming the cluster.</w:t>
      </w:r>
    </w:p>
    <w:p>
      <w:pPr>
        <w:spacing w:after="80" w:before="0"/>
      </w:pPr>
    </w:p>
    <w:p>
      <w:pPr>
        <w:pStyle w:val="Heading3"/>
        <w:spacing w:after="80" w:before="200"/>
      </w:pPr>
      <w:r>
        <w:rPr>
          <w:rFonts w:ascii="Arial" w:cs="Arial" w:eastAsia="Arial" w:hAnsi="Arial"/>
          <w:b/>
          <w:bCs/>
          <w:color w:val="2C2C2C"/>
          <w:sz w:val="24"/>
          <w:szCs w:val="24"/>
        </w:rPr>
        <w:t xml:space="preserve">4.7.3 Minimum RBAC Permissions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00"/>
        <w:gridCol w:w="5280"/>
      </w:tblGrid>
      <w:tr>
        <w:trPr>
          <w:tblHeader/>
        </w:trPr>
        <w:tc>
          <w:tcPr>
            <w:tcW w:type="dxa" w:w="48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Operation</w:t>
            </w:r>
          </w:p>
        </w:tc>
        <w:tc>
          <w:tcPr>
            <w:tcW w:type="dxa" w:w="52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Required Role</w:t>
            </w:r>
          </w:p>
        </w:tc>
      </w:tr>
      <w:tr>
        <w:tc>
          <w:tcPr>
            <w:tcW w:type="dxa" w:w="4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Execute SQL++ queries</w:t>
            </w:r>
          </w:p>
        </w:tc>
        <w:tc>
          <w:tcPr>
            <w:tcW w:type="dxa" w:w="52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analytics_reader  or  analytics_select</w:t>
            </w:r>
          </w:p>
        </w:tc>
      </w:tr>
      <w:tr>
        <w:tc>
          <w:tcPr>
            <w:tcW w:type="dxa" w:w="4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Execute DDL (CREATE/DROP)</w:t>
            </w:r>
          </w:p>
        </w:tc>
        <w:tc>
          <w:tcPr>
            <w:tcW w:type="dxa" w:w="52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analytics_admin</w:t>
            </w:r>
          </w:p>
        </w:tc>
      </w:tr>
      <w:tr>
        <w:tc>
          <w:tcPr>
            <w:tcW w:type="dxa" w:w="4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Manage links</w:t>
            </w:r>
          </w:p>
        </w:tc>
        <w:tc>
          <w:tcPr>
            <w:tcW w:type="dxa" w:w="52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analytics_admin</w:t>
            </w:r>
          </w:p>
        </w:tc>
      </w:tr>
      <w:tr>
        <w:tc>
          <w:tcPr>
            <w:tcW w:type="dxa" w:w="4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Restart Analytics service</w:t>
            </w:r>
          </w:p>
        </w:tc>
        <w:tc>
          <w:tcPr>
            <w:tcW w:type="dxa" w:w="52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Full Admin  or  Cluster Admin</w:t>
            </w:r>
          </w:p>
        </w:tc>
      </w:tr>
      <w:tr>
        <w:tc>
          <w:tcPr>
            <w:tcW w:type="dxa" w:w="4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View/edit RBAC users</w:t>
            </w:r>
          </w:p>
        </w:tc>
        <w:tc>
          <w:tcPr>
            <w:tcW w:type="dxa" w:w="52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Full Admin  or  Security Admin</w:t>
            </w:r>
          </w:p>
        </w:tc>
      </w:tr>
      <w:tr>
        <w:tc>
          <w:tcPr>
            <w:tcW w:type="dxa" w:w="4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Read cluster configuration</w:t>
            </w:r>
          </w:p>
        </w:tc>
        <w:tc>
          <w:tcPr>
            <w:tcW w:type="dxa" w:w="52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Full Admin  or  Read-Only Admin</w:t>
            </w:r>
          </w:p>
        </w:tc>
      </w:tr>
      <w:tr>
        <w:tc>
          <w:tcPr>
            <w:tcW w:type="dxa" w:w="4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Modify cluster configuration</w:t>
            </w:r>
          </w:p>
        </w:tc>
        <w:tc>
          <w:tcPr>
            <w:tcW w:type="dxa" w:w="52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Full Admin</w:t>
            </w:r>
          </w:p>
        </w:tc>
      </w:tr>
    </w:tbl>
    <w:p>
      <w:pPr>
        <w:spacing w:after="80" w:before="0"/>
      </w:pPr>
    </w:p>
    <w:p>
      <w:pPr>
        <w:pStyle w:val="Heading3"/>
        <w:spacing w:after="80" w:before="200"/>
      </w:pPr>
      <w:r>
        <w:rPr>
          <w:rFonts w:ascii="Arial" w:cs="Arial" w:eastAsia="Arial" w:hAnsi="Arial"/>
          <w:b/>
          <w:bCs/>
          <w:color w:val="2C2C2C"/>
          <w:sz w:val="24"/>
          <w:szCs w:val="24"/>
        </w:rPr>
        <w:t xml:space="preserve">4.7.4 TLS Configuration</w:t>
      </w:r>
    </w:p>
    <w:p>
      <w:pPr>
        <w:spacing w:after="80" w:before="80"/>
      </w:pPr>
      <w:r>
        <w:rPr>
          <w:rFonts w:ascii="Arial" w:cs="Arial" w:eastAsia="Arial" w:hAnsi="Arial"/>
          <w:color w:val="2C2C2C"/>
          <w:sz w:val="22"/>
          <w:szCs w:val="22"/>
        </w:rPr>
        <w:t xml:space="preserve">To connect to a TLS-enabled cluster:</w:t>
      </w:r>
    </w:p>
    <w:p>
      <w:pPr>
        <w:shd w:fill="F0F4F8" w:val="clear"/>
        <w:spacing w:after="40" w:before="40"/>
        <w:ind w:left="360"/>
      </w:pPr>
      <w:r>
        <w:rPr>
          <w:rFonts w:ascii="Courier New" w:cs="Courier New" w:eastAsia="Courier New" w:hAnsi="Courier New"/>
          <w:color w:val="1A1A6E"/>
          <w:sz w:val="18"/>
          <w:szCs w:val="18"/>
        </w:rPr>
        <w:t xml:space="preserve"># .env file for TLS cluster</w:t>
      </w:r>
    </w:p>
    <w:p>
      <w:pPr>
        <w:shd w:fill="F0F4F8" w:val="clear"/>
        <w:spacing w:after="40" w:before="40"/>
        <w:ind w:left="360"/>
      </w:pPr>
      <w:r>
        <w:rPr>
          <w:rFonts w:ascii="Courier New" w:cs="Courier New" w:eastAsia="Courier New" w:hAnsi="Courier New"/>
          <w:color w:val="1A1A6E"/>
          <w:sz w:val="18"/>
          <w:szCs w:val="18"/>
        </w:rPr>
        <w:t xml:space="preserve">CB_ANALYTICS_HOST=my-cluster.company.com</w:t>
      </w:r>
    </w:p>
    <w:p>
      <w:pPr>
        <w:shd w:fill="F0F4F8" w:val="clear"/>
        <w:spacing w:after="40" w:before="40"/>
        <w:ind w:left="360"/>
      </w:pPr>
      <w:r>
        <w:rPr>
          <w:rFonts w:ascii="Courier New" w:cs="Courier New" w:eastAsia="Courier New" w:hAnsi="Courier New"/>
          <w:color w:val="1A1A6E"/>
          <w:sz w:val="18"/>
          <w:szCs w:val="18"/>
        </w:rPr>
        <w:t xml:space="preserve">CB_ANALYTICS_TLS=true</w:t>
      </w:r>
    </w:p>
    <w:p>
      <w:pPr>
        <w:shd w:fill="F0F4F8" w:val="clear"/>
        <w:spacing w:after="40" w:before="40"/>
        <w:ind w:left="360"/>
      </w:pPr>
      <w:r>
        <w:rPr>
          <w:rFonts w:ascii="Courier New" w:cs="Courier New" w:eastAsia="Courier New" w:hAnsi="Courier New"/>
          <w:color w:val="1A1A6E"/>
          <w:sz w:val="18"/>
          <w:szCs w:val="18"/>
        </w:rPr>
        <w:t xml:space="preserve">CB_ANALYTICS_VERIFY_SSL=true</w:t>
      </w:r>
    </w:p>
    <w:p>
      <w:pPr>
        <w:shd w:fill="F0F4F8" w:val="clear"/>
        <w:spacing w:after="40" w:before="40"/>
        <w:ind w:left="360"/>
      </w:pPr>
      <w:r>
        <w:rPr>
          <w:rFonts w:ascii="Courier New" w:cs="Courier New" w:eastAsia="Courier New" w:hAnsi="Courier New"/>
          <w:color w:val="1A1A6E"/>
          <w:sz w:val="18"/>
          <w:szCs w:val="18"/>
        </w:rPr>
        <w:t xml:space="preserve">CB_ANALYTICS_MGMT_PORT=18091</w:t>
      </w:r>
    </w:p>
    <w:p>
      <w:pPr>
        <w:shd w:fill="F0F4F8" w:val="clear"/>
        <w:spacing w:after="40" w:before="40"/>
        <w:ind w:left="360"/>
      </w:pPr>
      <w:r>
        <w:rPr>
          <w:rFonts w:ascii="Courier New" w:cs="Courier New" w:eastAsia="Courier New" w:hAnsi="Courier New"/>
          <w:color w:val="1A1A6E"/>
          <w:sz w:val="18"/>
          <w:szCs w:val="18"/>
        </w:rPr>
        <w:t xml:space="preserve">CB_ANALYTICS_ANALYTICS_PORT=18095</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For self-signed certificates in development:</w:t>
      </w:r>
    </w:p>
    <w:p>
      <w:pPr>
        <w:shd w:fill="F0F4F8" w:val="clear"/>
        <w:spacing w:after="40" w:before="40"/>
        <w:ind w:left="360"/>
      </w:pPr>
      <w:r>
        <w:rPr>
          <w:rFonts w:ascii="Courier New" w:cs="Courier New" w:eastAsia="Courier New" w:hAnsi="Courier New"/>
          <w:color w:val="1A1A6E"/>
          <w:sz w:val="18"/>
          <w:szCs w:val="18"/>
        </w:rPr>
        <w:t xml:space="preserve">CB_ANALYTICS_VERIFY_SSL=false</w:t>
      </w:r>
    </w:p>
    <w:p>
      <w:pPr>
        <w:spacing w:after="80" w:before="0"/>
      </w:pPr>
    </w:p>
    <w:p>
      <w:pPr>
        <w:pStyle w:val="Heading3"/>
        <w:spacing w:after="80" w:before="200"/>
      </w:pPr>
      <w:r>
        <w:rPr>
          <w:rFonts w:ascii="Arial" w:cs="Arial" w:eastAsia="Arial" w:hAnsi="Arial"/>
          <w:b/>
          <w:bCs/>
          <w:color w:val="2C2C2C"/>
          <w:sz w:val="24"/>
          <w:szCs w:val="24"/>
        </w:rPr>
        <w:t xml:space="preserve">4.7.5 CI/CD Integration</w:t>
      </w:r>
    </w:p>
    <w:p>
      <w:pPr>
        <w:spacing w:after="80" w:before="80"/>
      </w:pPr>
      <w:r>
        <w:rPr>
          <w:rFonts w:ascii="Arial" w:cs="Arial" w:eastAsia="Arial" w:hAnsi="Arial"/>
          <w:color w:val="2C2C2C"/>
          <w:sz w:val="22"/>
          <w:szCs w:val="22"/>
        </w:rPr>
        <w:t xml:space="preserve">The included GitHub Actions workflow runs on every push and pull request:</w:t>
      </w:r>
    </w:p>
    <w:p>
      <w:pPr>
        <w:pStyle w:val="ListParagraph"/>
        <w:numPr>
          <w:ilvl w:val="0"/>
          <w:numId w:val="3"/>
        </w:numPr>
        <w:spacing w:after="40" w:before="40"/>
      </w:pPr>
      <w:r>
        <w:rPr>
          <w:rFonts w:ascii="Arial" w:cs="Arial" w:eastAsia="Arial" w:hAnsi="Arial"/>
          <w:color w:val="2C2C2C"/>
          <w:sz w:val="22"/>
          <w:szCs w:val="22"/>
        </w:rPr>
        <w:t xml:space="preserve">Lint with ruff</w:t>
      </w:r>
    </w:p>
    <w:p>
      <w:pPr>
        <w:pStyle w:val="ListParagraph"/>
        <w:numPr>
          <w:ilvl w:val="0"/>
          <w:numId w:val="3"/>
        </w:numPr>
        <w:spacing w:after="40" w:before="40"/>
      </w:pPr>
      <w:r>
        <w:rPr>
          <w:rFonts w:ascii="Arial" w:cs="Arial" w:eastAsia="Arial" w:hAnsi="Arial"/>
          <w:color w:val="2C2C2C"/>
          <w:sz w:val="22"/>
          <w:szCs w:val="22"/>
        </w:rPr>
        <w:t xml:space="preserve">Type-check with mypy</w:t>
      </w:r>
    </w:p>
    <w:p>
      <w:pPr>
        <w:pStyle w:val="ListParagraph"/>
        <w:numPr>
          <w:ilvl w:val="0"/>
          <w:numId w:val="3"/>
        </w:numPr>
        <w:spacing w:after="40" w:before="40"/>
      </w:pPr>
      <w:r>
        <w:rPr>
          <w:rFonts w:ascii="Arial" w:cs="Arial" w:eastAsia="Arial" w:hAnsi="Arial"/>
          <w:color w:val="2C2C2C"/>
          <w:sz w:val="22"/>
          <w:szCs w:val="22"/>
        </w:rPr>
        <w:t xml:space="preserve">Unit tests on Python 3.11 and 3.12</w:t>
      </w:r>
    </w:p>
    <w:p>
      <w:pPr>
        <w:pStyle w:val="ListParagraph"/>
        <w:numPr>
          <w:ilvl w:val="0"/>
          <w:numId w:val="3"/>
        </w:numPr>
        <w:spacing w:after="40" w:before="40"/>
      </w:pPr>
      <w:r>
        <w:rPr>
          <w:rFonts w:ascii="Arial" w:cs="Arial" w:eastAsia="Arial" w:hAnsi="Arial"/>
          <w:color w:val="2C2C2C"/>
          <w:sz w:val="22"/>
          <w:szCs w:val="22"/>
        </w:rPr>
        <w:t xml:space="preserve">Integration tests against a real Couchbase container</w:t>
      </w:r>
    </w:p>
    <w:p>
      <w:pPr>
        <w:pStyle w:val="ListParagraph"/>
        <w:numPr>
          <w:ilvl w:val="0"/>
          <w:numId w:val="3"/>
        </w:numPr>
        <w:spacing w:after="40" w:before="40"/>
      </w:pPr>
      <w:r>
        <w:rPr>
          <w:rFonts w:ascii="Arial" w:cs="Arial" w:eastAsia="Arial" w:hAnsi="Arial"/>
          <w:color w:val="2C2C2C"/>
          <w:sz w:val="22"/>
          <w:szCs w:val="22"/>
        </w:rPr>
        <w:t xml:space="preserve">Package build validation</w:t>
      </w:r>
    </w:p>
    <w:p>
      <w:pPr>
        <w:spacing w:after="80" w:before="0"/>
      </w:pPr>
    </w:p>
    <w:p>
      <w:pPr>
        <w:shd w:fill="F0F4F8" w:val="clear"/>
        <w:spacing w:after="40" w:before="40"/>
        <w:ind w:left="360"/>
      </w:pPr>
      <w:r>
        <w:rPr>
          <w:rFonts w:ascii="Courier New" w:cs="Courier New" w:eastAsia="Courier New" w:hAnsi="Courier New"/>
          <w:color w:val="1A1A6E"/>
          <w:sz w:val="18"/>
          <w:szCs w:val="18"/>
        </w:rPr>
        <w:t xml:space="preserve"># Run the same checks locally</w:t>
      </w:r>
    </w:p>
    <w:p>
      <w:pPr>
        <w:shd w:fill="F0F4F8" w:val="clear"/>
        <w:spacing w:after="40" w:before="40"/>
        <w:ind w:left="360"/>
      </w:pPr>
      <w:r>
        <w:rPr>
          <w:rFonts w:ascii="Courier New" w:cs="Courier New" w:eastAsia="Courier New" w:hAnsi="Courier New"/>
          <w:color w:val="1A1A6E"/>
          <w:sz w:val="18"/>
          <w:szCs w:val="18"/>
        </w:rPr>
        <w:t xml:space="preserve">ruff check src/ tests/</w:t>
      </w:r>
    </w:p>
    <w:p>
      <w:pPr>
        <w:shd w:fill="F0F4F8" w:val="clear"/>
        <w:spacing w:after="40" w:before="40"/>
        <w:ind w:left="360"/>
      </w:pPr>
      <w:r>
        <w:rPr>
          <w:rFonts w:ascii="Courier New" w:cs="Courier New" w:eastAsia="Courier New" w:hAnsi="Courier New"/>
          <w:color w:val="1A1A6E"/>
          <w:sz w:val="18"/>
          <w:szCs w:val="18"/>
        </w:rPr>
        <w:t xml:space="preserve">mypy src/cb_analytics/</w:t>
      </w:r>
    </w:p>
    <w:p>
      <w:pPr>
        <w:shd w:fill="F0F4F8" w:val="clear"/>
        <w:spacing w:after="40" w:before="40"/>
        <w:ind w:left="360"/>
      </w:pPr>
      <w:r>
        <w:rPr>
          <w:rFonts w:ascii="Courier New" w:cs="Courier New" w:eastAsia="Courier New" w:hAnsi="Courier New"/>
          <w:color w:val="1A1A6E"/>
          <w:sz w:val="18"/>
          <w:szCs w:val="18"/>
        </w:rPr>
        <w:t xml:space="preserve">pytest tests/unit/ --cov=cb_analytics --cov-fail-under=90</w:t>
      </w:r>
    </w:p>
    <w:p>
      <w:r>
        <w:br w:type="page"/>
      </w:r>
    </w:p>
    <w:p>
      <w:pPr>
        <w:pStyle w:val="Heading1"/>
        <w:pBdr>
          <w:bottom w:val="single" w:color="2E5FA3" w:sz="6" w:space="6"/>
        </w:pBdr>
        <w:spacing w:after="180" w:before="360"/>
      </w:pPr>
      <w:r>
        <w:rPr>
          <w:rFonts w:ascii="Arial" w:cs="Arial" w:eastAsia="Arial" w:hAnsi="Arial"/>
          <w:b/>
          <w:bCs/>
          <w:color w:val="1E3A5F"/>
          <w:sz w:val="36"/>
          <w:szCs w:val="36"/>
        </w:rPr>
        <w:t xml:space="preserve">5. API Reference Summary</w:t>
      </w:r>
    </w:p>
    <w:p>
      <w:pPr>
        <w:spacing w:after="80" w:before="80"/>
      </w:pPr>
      <w:r>
        <w:rPr>
          <w:rFonts w:ascii="Arial" w:cs="Arial" w:eastAsia="Arial" w:hAnsi="Arial"/>
          <w:color w:val="2C2C2C"/>
          <w:sz w:val="22"/>
          <w:szCs w:val="22"/>
        </w:rPr>
        <w:t xml:space="preserve">Complete documentation is available in the source code docstrings. Each method includes the HTTP method, URI, and a description. The tables below summarize the most commonly used methods.</w:t>
      </w:r>
    </w:p>
    <w:p>
      <w:pPr>
        <w:pStyle w:val="Heading2"/>
        <w:spacing w:after="120" w:before="280"/>
      </w:pPr>
      <w:r>
        <w:rPr>
          <w:rFonts w:ascii="Arial" w:cs="Arial" w:eastAsia="Arial" w:hAnsi="Arial"/>
          <w:b/>
          <w:bCs/>
          <w:color w:val="2E5FA3"/>
          <w:sz w:val="28"/>
          <w:szCs w:val="28"/>
        </w:rPr>
        <w:t xml:space="preserve">5.1 Analytics Service API (client.analytics)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3200"/>
        <w:gridCol w:w="3580"/>
      </w:tblGrid>
      <w:tr>
        <w:trPr>
          <w:tblHeader/>
        </w:trPr>
        <w:tc>
          <w:tcPr>
            <w:tcW w:type="dxa" w:w="25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Method</w:t>
            </w:r>
          </w:p>
        </w:tc>
        <w:tc>
          <w:tcPr>
            <w:tcW w:type="dxa" w:w="8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HTTP</w:t>
            </w:r>
          </w:p>
        </w:tc>
        <w:tc>
          <w:tcPr>
            <w:tcW w:type="dxa" w:w="32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Endpoint</w:t>
            </w:r>
          </w:p>
        </w:tc>
        <w:tc>
          <w:tcPr>
            <w:tcW w:type="dxa" w:w="35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execute()</w:t>
            </w:r>
          </w:p>
        </w:tc>
        <w:tc>
          <w:tcPr>
            <w:tcW w:type="dxa" w:w="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/api/v1/request</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Execute SQL++ statement</w:t>
            </w:r>
          </w:p>
        </w:tc>
      </w:tr>
      <w:tr>
        <w:tc>
          <w:tcPr>
            <w:tcW w:type="dxa" w:w="25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execute_readonly()</w:t>
            </w:r>
          </w:p>
        </w:tc>
        <w:tc>
          <w:tcPr>
            <w:tcW w:type="dxa" w:w="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2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/api/v1/request</w:t>
            </w:r>
          </w:p>
        </w:tc>
        <w:tc>
          <w:tcPr>
            <w:tcW w:type="dxa" w:w="35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Read-only SQL++ via GET</w:t>
            </w:r>
          </w:p>
        </w:tc>
      </w:tr>
    </w:tbl>
    <w:p>
      <w:pPr>
        <w:pStyle w:val="Heading2"/>
        <w:spacing w:after="120" w:before="280"/>
      </w:pPr>
      <w:r>
        <w:rPr>
          <w:rFonts w:ascii="Arial" w:cs="Arial" w:eastAsia="Arial" w:hAnsi="Arial"/>
          <w:b/>
          <w:bCs/>
          <w:color w:val="2E5FA3"/>
          <w:sz w:val="28"/>
          <w:szCs w:val="28"/>
        </w:rPr>
        <w:t xml:space="preserve">5.1b Analytics Library API (client.libraries) — NEW in v1.1.0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3200"/>
        <w:gridCol w:w="3480"/>
      </w:tblGrid>
      <w:tr>
        <w:trPr>
          <w:tblHeader/>
        </w:trPr>
        <w:tc>
          <w:tcPr>
            <w:tcW w:type="dxa" w:w="25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Method</w:t>
            </w:r>
          </w:p>
        </w:tc>
        <w:tc>
          <w:tcPr>
            <w:tcW w:type="dxa" w:w="9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HTTP</w:t>
            </w:r>
          </w:p>
        </w:tc>
        <w:tc>
          <w:tcPr>
            <w:tcW w:type="dxa" w:w="32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Endpoint</w:t>
            </w:r>
          </w:p>
        </w:tc>
        <w:tc>
          <w:tcPr>
            <w:tcW w:type="dxa" w:w="34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list_libraries()</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/analytics/library</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List all UDF libraries</w:t>
            </w:r>
          </w:p>
        </w:tc>
      </w:tr>
      <w:tr>
        <w:tc>
          <w:tcPr>
            <w:tcW w:type="dxa" w:w="25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upload_library(scope, name, type, data)</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PUT</w:t>
            </w:r>
          </w:p>
        </w:tc>
        <w:tc>
          <w:tcPr>
            <w:tcW w:type="dxa" w:w="32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/analytics/library/{scope}/{lib}</w:t>
            </w:r>
          </w:p>
        </w:tc>
        <w:tc>
          <w:tcPr>
            <w:tcW w:type="dxa" w:w="34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Upload .pyz/.jar (local-origin only — raises AnalyticsLibraryError if remote)</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delete_library(scope, name)</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DELETE</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/analytics/library/{scope}/{lib}</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Delete a UDF library</w:t>
            </w:r>
          </w:p>
        </w:tc>
      </w:tr>
    </w:tbl>
    <w:p>
      <w:pPr>
        <w:spacing w:after="8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0392B" w:sz="8"/>
              <w:left w:val="none" w:color="FFFFFF" w:sz="0"/>
              <w:bottom w:val="none" w:color="FFFFFF" w:sz="0"/>
              <w:right w:val="none" w:color="FFFFFF" w:sz="0"/>
            </w:tcBorders>
            <w:shd w:fill="FAE5E5" w:val="clear"/>
            <w:tcMar>
              <w:top w:type="dxa" w:w="120"/>
              <w:left w:type="dxa" w:w="200"/>
              <w:bottom w:type="dxa" w:w="120"/>
              <w:right w:type="dxa" w:w="200"/>
            </w:tcMar>
          </w:tcPr>
          <w:p>
            <w:pPr>
              <w:spacing w:after="60" w:before="0"/>
            </w:pPr>
            <w:r>
              <w:rPr>
                <w:rFonts w:ascii="Arial" w:cs="Arial" w:eastAsia="Arial" w:hAnsi="Arial"/>
                <w:b/>
                <w:bCs/>
                <w:color w:val="C0392B"/>
                <w:sz w:val="20"/>
                <w:szCs w:val="20"/>
              </w:rPr>
              <w:t xml:space="preserve">Important</w:t>
            </w:r>
          </w:p>
          <w:p>
            <w:pPr>
              <w:spacing w:after="0" w:before="0"/>
            </w:pPr>
            <w:r>
              <w:rPr>
                <w:rFonts w:ascii="Arial" w:cs="Arial" w:eastAsia="Arial" w:hAnsi="Arial"/>
                <w:color w:val="2C2C2C"/>
                <w:sz w:val="20"/>
                <w:szCs w:val="20"/>
              </w:rPr>
              <w:t xml:space="preserve">Library upload (PUT) requires the request to originate locally from an Analytics node. Remote calls return 403 and raise AnalyticsLibraryError with a clear explanation. GET and DELETE work remotely.</w:t>
            </w:r>
          </w:p>
        </w:tc>
      </w:tr>
    </w:tbl>
    <w:p>
      <w:pPr>
        <w:spacing w:after="120" w:before="0"/>
      </w:pPr>
    </w:p>
    <w:p>
      <w:pPr>
        <w:pStyle w:val="Heading2"/>
        <w:spacing w:after="120" w:before="280"/>
      </w:pPr>
      <w:r>
        <w:rPr>
          <w:rFonts w:ascii="Arial" w:cs="Arial" w:eastAsia="Arial" w:hAnsi="Arial"/>
          <w:b/>
          <w:bCs/>
          <w:color w:val="2E5FA3"/>
          <w:sz w:val="28"/>
          <w:szCs w:val="28"/>
        </w:rPr>
        <w:t xml:space="preserve">5.2 Analytics Admin API (client.admin)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3200"/>
        <w:gridCol w:w="3480"/>
      </w:tblGrid>
      <w:tr>
        <w:trPr>
          <w:tblHeader/>
        </w:trPr>
        <w:tc>
          <w:tcPr>
            <w:tcW w:type="dxa" w:w="25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Method</w:t>
            </w:r>
          </w:p>
        </w:tc>
        <w:tc>
          <w:tcPr>
            <w:tcW w:type="dxa" w:w="9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HTTP</w:t>
            </w:r>
          </w:p>
        </w:tc>
        <w:tc>
          <w:tcPr>
            <w:tcW w:type="dxa" w:w="32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Endpoint</w:t>
            </w:r>
          </w:p>
        </w:tc>
        <w:tc>
          <w:tcPr>
            <w:tcW w:type="dxa" w:w="34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get_active_requests()</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/api/v1/active_requests</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Currently running queries</w:t>
            </w:r>
          </w:p>
        </w:tc>
      </w:tr>
      <w:tr>
        <w:tc>
          <w:tcPr>
            <w:tcW w:type="dxa" w:w="25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cancel_request(id)</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DELETE</w:t>
            </w:r>
          </w:p>
        </w:tc>
        <w:tc>
          <w:tcPr>
            <w:tcW w:type="dxa" w:w="32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/api/v1/active_requests</w:t>
            </w:r>
          </w:p>
        </w:tc>
        <w:tc>
          <w:tcPr>
            <w:tcW w:type="dxa" w:w="34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Cancel by clientContextID</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get_completed_requests()</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/api/v1/completed_requests</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Recent query history</w:t>
            </w:r>
          </w:p>
        </w:tc>
      </w:tr>
      <w:tr>
        <w:tc>
          <w:tcPr>
            <w:tcW w:type="dxa" w:w="25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get_service_status()</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2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/api/v1/status/service</w:t>
            </w:r>
          </w:p>
        </w:tc>
        <w:tc>
          <w:tcPr>
            <w:tcW w:type="dxa" w:w="34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Service state and nodes</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restart_service()</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/api/v1/service/restart</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Restart all Analytics nodes</w:t>
            </w:r>
          </w:p>
        </w:tc>
      </w:tr>
      <w:tr>
        <w:tc>
          <w:tcPr>
            <w:tcW w:type="dxa" w:w="25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restart_node()</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POST</w:t>
            </w:r>
          </w:p>
        </w:tc>
        <w:tc>
          <w:tcPr>
            <w:tcW w:type="dxa" w:w="32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/api/v1/node/restart</w:t>
            </w:r>
          </w:p>
        </w:tc>
        <w:tc>
          <w:tcPr>
            <w:tcW w:type="dxa" w:w="34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Restart this node only</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get_ingestion_status()</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/api/v1/status/ingestion</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Per-link ingestion status</w:t>
            </w:r>
          </w:p>
        </w:tc>
      </w:tr>
    </w:tbl>
    <w:p>
      <w:pPr>
        <w:pStyle w:val="Heading2"/>
        <w:spacing w:after="120" w:before="280"/>
      </w:pPr>
      <w:r>
        <w:rPr>
          <w:rFonts w:ascii="Arial" w:cs="Arial" w:eastAsia="Arial" w:hAnsi="Arial"/>
          <w:b/>
          <w:bCs/>
          <w:color w:val="2E5FA3"/>
          <w:sz w:val="28"/>
          <w:szCs w:val="28"/>
        </w:rPr>
        <w:t xml:space="preserve">5.3 Analytics Config API (client.config)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800"/>
        <w:gridCol w:w="3000"/>
        <w:gridCol w:w="3580"/>
      </w:tblGrid>
      <w:tr>
        <w:trPr>
          <w:tblHeader/>
        </w:trPr>
        <w:tc>
          <w:tcPr>
            <w:tcW w:type="dxa" w:w="27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Method</w:t>
            </w:r>
          </w:p>
        </w:tc>
        <w:tc>
          <w:tcPr>
            <w:tcW w:type="dxa" w:w="8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HTTP</w:t>
            </w:r>
          </w:p>
        </w:tc>
        <w:tc>
          <w:tcPr>
            <w:tcW w:type="dxa" w:w="30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Endpoint</w:t>
            </w:r>
          </w:p>
        </w:tc>
        <w:tc>
          <w:tcPr>
            <w:tcW w:type="dxa" w:w="35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Description</w:t>
            </w:r>
          </w:p>
        </w:tc>
      </w:tr>
      <w:tr>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get_service_config()</w:t>
            </w:r>
          </w:p>
        </w:tc>
        <w:tc>
          <w:tcPr>
            <w:tcW w:type="dxa" w:w="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/api/v1/config/service</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Service-level parameters</w:t>
            </w:r>
          </w:p>
        </w:tc>
      </w:tr>
      <w:tr>
        <w:tc>
          <w:tcPr>
            <w:tcW w:type="dxa" w:w="27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update_service_config(cfg)</w:t>
            </w:r>
          </w:p>
        </w:tc>
        <w:tc>
          <w:tcPr>
            <w:tcW w:type="dxa" w:w="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PUT</w:t>
            </w:r>
          </w:p>
        </w:tc>
        <w:tc>
          <w:tcPr>
            <w:tcW w:type="dxa" w:w="30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/api/v1/config/service</w:t>
            </w:r>
          </w:p>
        </w:tc>
        <w:tc>
          <w:tcPr>
            <w:tcW w:type="dxa" w:w="35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Modify service parameters</w:t>
            </w:r>
          </w:p>
        </w:tc>
      </w:tr>
      <w:tr>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get_node_config()</w:t>
            </w:r>
          </w:p>
        </w:tc>
        <w:tc>
          <w:tcPr>
            <w:tcW w:type="dxa" w:w="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/api/v1/config/node</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Node-specific parameters</w:t>
            </w:r>
          </w:p>
        </w:tc>
      </w:tr>
      <w:tr>
        <w:tc>
          <w:tcPr>
            <w:tcW w:type="dxa" w:w="27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update_node_config(cfg)</w:t>
            </w:r>
          </w:p>
        </w:tc>
        <w:tc>
          <w:tcPr>
            <w:tcW w:type="dxa" w:w="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PUT</w:t>
            </w:r>
          </w:p>
        </w:tc>
        <w:tc>
          <w:tcPr>
            <w:tcW w:type="dxa" w:w="30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/api/v1/config/node</w:t>
            </w:r>
          </w:p>
        </w:tc>
        <w:tc>
          <w:tcPr>
            <w:tcW w:type="dxa" w:w="35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Modify node parameters</w:t>
            </w:r>
          </w:p>
        </w:tc>
      </w:tr>
    </w:tbl>
    <w:p>
      <w:pPr>
        <w:pStyle w:val="Heading2"/>
        <w:spacing w:after="120" w:before="280"/>
      </w:pPr>
      <w:r>
        <w:rPr>
          <w:rFonts w:ascii="Arial" w:cs="Arial" w:eastAsia="Arial" w:hAnsi="Arial"/>
          <w:b/>
          <w:bCs/>
          <w:color w:val="2E5FA3"/>
          <w:sz w:val="28"/>
          <w:szCs w:val="28"/>
        </w:rPr>
        <w:t xml:space="preserve">5.4 Analytics Links API (client.links)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2700"/>
        <w:gridCol w:w="3780"/>
      </w:tblGrid>
      <w:tr>
        <w:trPr>
          <w:tblHeader/>
        </w:trPr>
        <w:tc>
          <w:tcPr>
            <w:tcW w:type="dxa" w:w="27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Method</w:t>
            </w:r>
          </w:p>
        </w:tc>
        <w:tc>
          <w:tcPr>
            <w:tcW w:type="dxa" w:w="9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HTTP</w:t>
            </w:r>
          </w:p>
        </w:tc>
        <w:tc>
          <w:tcPr>
            <w:tcW w:type="dxa" w:w="27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Endpoint</w:t>
            </w:r>
          </w:p>
        </w:tc>
        <w:tc>
          <w:tcPr>
            <w:tcW w:type="dxa" w:w="37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Description</w:t>
            </w:r>
          </w:p>
        </w:tc>
      </w:tr>
      <w:tr>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create_link(name, dv, cfg)</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POST</w:t>
            </w:r>
          </w:p>
        </w:tc>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/api/v1/link/{name}</w:t>
            </w:r>
          </w:p>
        </w:tc>
        <w:tc>
          <w:tcPr>
            <w:tcW w:type="dxa" w:w="37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Create Couchbase/S3/Azure/GCS link</w:t>
            </w:r>
          </w:p>
        </w:tc>
      </w:tr>
      <w:tr>
        <w:tc>
          <w:tcPr>
            <w:tcW w:type="dxa" w:w="27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get_link(name)</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27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/api/v1/link/{name}</w:t>
            </w:r>
          </w:p>
        </w:tc>
        <w:tc>
          <w:tcPr>
            <w:tcW w:type="dxa" w:w="37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 link metadata</w:t>
            </w:r>
          </w:p>
        </w:tc>
      </w:tr>
      <w:tr>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update_link(name, cfg)</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PUT</w:t>
            </w:r>
          </w:p>
        </w:tc>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/api/v1/link/{name}</w:t>
            </w:r>
          </w:p>
        </w:tc>
        <w:tc>
          <w:tcPr>
            <w:tcW w:type="dxa" w:w="37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Update link configuration</w:t>
            </w:r>
          </w:p>
        </w:tc>
      </w:tr>
      <w:tr>
        <w:tc>
          <w:tcPr>
            <w:tcW w:type="dxa" w:w="27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delete_link(name)</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DELETE</w:t>
            </w:r>
          </w:p>
        </w:tc>
        <w:tc>
          <w:tcPr>
            <w:tcW w:type="dxa" w:w="27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/api/v1/link/{name}</w:t>
            </w:r>
          </w:p>
        </w:tc>
        <w:tc>
          <w:tcPr>
            <w:tcW w:type="dxa" w:w="37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Delete a link</w:t>
            </w:r>
          </w:p>
        </w:tc>
      </w:tr>
      <w:tr>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get_all_links()</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/api/v1/link</w:t>
            </w:r>
          </w:p>
        </w:tc>
        <w:tc>
          <w:tcPr>
            <w:tcW w:type="dxa" w:w="37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List all links (with filters)</w:t>
            </w:r>
          </w:p>
        </w:tc>
      </w:tr>
    </w:tbl>
    <w:p>
      <w:pPr>
        <w:pStyle w:val="Heading2"/>
        <w:spacing w:after="120" w:before="280"/>
      </w:pPr>
      <w:r>
        <w:rPr>
          <w:rFonts w:ascii="Arial" w:cs="Arial" w:eastAsia="Arial" w:hAnsi="Arial"/>
          <w:b/>
          <w:bCs/>
          <w:color w:val="2E5FA3"/>
          <w:sz w:val="28"/>
          <w:szCs w:val="28"/>
        </w:rPr>
        <w:t xml:space="preserve">5.5 Security API (client.security) — Selected Methods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3400"/>
        <w:gridCol w:w="3280"/>
      </w:tblGrid>
      <w:tr>
        <w:trPr>
          <w:tblHeader/>
        </w:trPr>
        <w:tc>
          <w:tcPr>
            <w:tcW w:type="dxa" w:w="25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Method</w:t>
            </w:r>
          </w:p>
        </w:tc>
        <w:tc>
          <w:tcPr>
            <w:tcW w:type="dxa" w:w="9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HTTP</w:t>
            </w:r>
          </w:p>
        </w:tc>
        <w:tc>
          <w:tcPr>
            <w:tcW w:type="dxa" w:w="34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Endpoint</w:t>
            </w:r>
          </w:p>
        </w:tc>
        <w:tc>
          <w:tcPr>
            <w:tcW w:type="dxa" w:w="32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list_users()</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/settings/rbac/users</w:t>
            </w:r>
          </w:p>
        </w:tc>
        <w:tc>
          <w:tcPr>
            <w:tcW w:type="dxa" w:w="32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All users</w:t>
            </w:r>
          </w:p>
        </w:tc>
      </w:tr>
      <w:tr>
        <w:tc>
          <w:tcPr>
            <w:tcW w:type="dxa" w:w="25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upsert_user(domain, user, req)</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PUT</w:t>
            </w:r>
          </w:p>
        </w:tc>
        <w:tc>
          <w:tcPr>
            <w:tcW w:type="dxa" w:w="3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/settings/rbac/users/{domain}/{u}</w:t>
            </w:r>
          </w:p>
        </w:tc>
        <w:tc>
          <w:tcPr>
            <w:tcW w:type="dxa" w:w="32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Create/replace user</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delete_user(domain, username)</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DELETE</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/settings/rbac/users/{domain}/{u}</w:t>
            </w:r>
          </w:p>
        </w:tc>
        <w:tc>
          <w:tcPr>
            <w:tcW w:type="dxa" w:w="32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Delete user</w:t>
            </w:r>
          </w:p>
        </w:tc>
      </w:tr>
      <w:tr>
        <w:tc>
          <w:tcPr>
            <w:tcW w:type="dxa" w:w="25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list_groups()</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/settings/rbac/groups</w:t>
            </w:r>
          </w:p>
        </w:tc>
        <w:tc>
          <w:tcPr>
            <w:tcW w:type="dxa" w:w="32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All groups</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upsert_group(name, req)</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PUT</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/settings/rbac/groups/{name}</w:t>
            </w:r>
          </w:p>
        </w:tc>
        <w:tc>
          <w:tcPr>
            <w:tcW w:type="dxa" w:w="32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Create/replace group</w:t>
            </w:r>
          </w:p>
        </w:tc>
      </w:tr>
      <w:tr>
        <w:tc>
          <w:tcPr>
            <w:tcW w:type="dxa" w:w="25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check_permissions(req)</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POST</w:t>
            </w:r>
          </w:p>
        </w:tc>
        <w:tc>
          <w:tcPr>
            <w:tcW w:type="dxa" w:w="3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/pools/default/checkPermissions</w:t>
            </w:r>
          </w:p>
        </w:tc>
        <w:tc>
          <w:tcPr>
            <w:tcW w:type="dxa" w:w="32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Verify permissions</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configure_ldap(settings)</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POST</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/settings/ldap</w:t>
            </w:r>
          </w:p>
        </w:tc>
        <w:tc>
          <w:tcPr>
            <w:tcW w:type="dxa" w:w="32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Configure LDAP auth</w:t>
            </w:r>
          </w:p>
        </w:tc>
      </w:tr>
      <w:tr>
        <w:tc>
          <w:tcPr>
            <w:tcW w:type="dxa" w:w="25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get_audit_settings()</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/settings/audit</w:t>
            </w:r>
          </w:p>
        </w:tc>
        <w:tc>
          <w:tcPr>
            <w:tcW w:type="dxa" w:w="32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Audit configuration</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get_trusted_cas()</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/node/controller/loadTrustedCAs</w:t>
            </w:r>
          </w:p>
        </w:tc>
        <w:tc>
          <w:tcPr>
            <w:tcW w:type="dxa" w:w="32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Trusted root CAs</w:t>
            </w:r>
          </w:p>
        </w:tc>
      </w:tr>
    </w:tbl>
    <w:p>
      <w:pPr>
        <w:pStyle w:val="Heading2"/>
        <w:spacing w:after="120" w:before="280"/>
      </w:pPr>
      <w:r>
        <w:rPr>
          <w:rFonts w:ascii="Arial" w:cs="Arial" w:eastAsia="Arial" w:hAnsi="Arial"/>
          <w:b/>
          <w:bCs/>
          <w:color w:val="2E5FA3"/>
          <w:sz w:val="28"/>
          <w:szCs w:val="28"/>
        </w:rPr>
        <w:t xml:space="preserve">5.6 Cluster API (client.cluster) — Selected Methods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3400"/>
        <w:gridCol w:w="3080"/>
      </w:tblGrid>
      <w:tr>
        <w:trPr>
          <w:tblHeader/>
        </w:trPr>
        <w:tc>
          <w:tcPr>
            <w:tcW w:type="dxa" w:w="27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Method</w:t>
            </w:r>
          </w:p>
        </w:tc>
        <w:tc>
          <w:tcPr>
            <w:tcW w:type="dxa" w:w="9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HTTP</w:t>
            </w:r>
          </w:p>
        </w:tc>
        <w:tc>
          <w:tcPr>
            <w:tcW w:type="dxa" w:w="34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Endpoint</w:t>
            </w:r>
          </w:p>
        </w:tc>
        <w:tc>
          <w:tcPr>
            <w:tcW w:type="dxa" w:w="30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Description</w:t>
            </w:r>
          </w:p>
        </w:tc>
      </w:tr>
      <w:tr>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initialize_cluster(req)</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POST</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/clusterInit</w:t>
            </w:r>
          </w:p>
        </w:tc>
        <w:tc>
          <w:tcPr>
            <w:tcW w:type="dxa" w:w="30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Initialize new cluster</w:t>
            </w:r>
          </w:p>
        </w:tc>
      </w:tr>
      <w:tr>
        <w:tc>
          <w:tcPr>
            <w:tcW w:type="dxa" w:w="27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get_cluster_details()</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/pools/default</w:t>
            </w:r>
          </w:p>
        </w:tc>
        <w:tc>
          <w:tcPr>
            <w:tcW w:type="dxa" w:w="30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Cluster overview</w:t>
            </w:r>
          </w:p>
        </w:tc>
      </w:tr>
      <w:tr>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get_cluster_tasks()</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/pools/default/tasks</w:t>
            </w:r>
          </w:p>
        </w:tc>
        <w:tc>
          <w:tcPr>
            <w:tcW w:type="dxa" w:w="30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Running tasks</w:t>
            </w:r>
          </w:p>
        </w:tc>
      </w:tr>
      <w:tr>
        <w:tc>
          <w:tcPr>
            <w:tcW w:type="dxa" w:w="27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rebalance(req)</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POST</w:t>
            </w:r>
          </w:p>
        </w:tc>
        <w:tc>
          <w:tcPr>
            <w:tcW w:type="dxa" w:w="3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/controller/rebalance</w:t>
            </w:r>
          </w:p>
        </w:tc>
        <w:tc>
          <w:tcPr>
            <w:tcW w:type="dxa" w:w="30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Start rebalance</w:t>
            </w:r>
          </w:p>
        </w:tc>
      </w:tr>
      <w:tr>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get_rebalance_progress()</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/pools/default/rebalanceProgress</w:t>
            </w:r>
          </w:p>
        </w:tc>
        <w:tc>
          <w:tcPr>
            <w:tcW w:type="dxa" w:w="30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Rebalance progress</w:t>
            </w:r>
          </w:p>
        </w:tc>
      </w:tr>
      <w:tr>
        <w:tc>
          <w:tcPr>
            <w:tcW w:type="dxa" w:w="27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hard_failover(req)</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POST</w:t>
            </w:r>
          </w:p>
        </w:tc>
        <w:tc>
          <w:tcPr>
            <w:tcW w:type="dxa" w:w="3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/controller/failOver</w:t>
            </w:r>
          </w:p>
        </w:tc>
        <w:tc>
          <w:tcPr>
            <w:tcW w:type="dxa" w:w="30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Hard failover</w:t>
            </w:r>
          </w:p>
        </w:tc>
      </w:tr>
      <w:tr>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configure_auto_failover(cfg)</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POST</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/settings/autoFailover</w:t>
            </w:r>
          </w:p>
        </w:tc>
        <w:tc>
          <w:tcPr>
            <w:tcW w:type="dxa" w:w="30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Auto-failover config</w:t>
            </w:r>
          </w:p>
        </w:tc>
      </w:tr>
      <w:tr>
        <w:tc>
          <w:tcPr>
            <w:tcW w:type="dxa" w:w="27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get_statistic(metric)</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/pools/default/stats/range/{m}</w:t>
            </w:r>
          </w:p>
        </w:tc>
        <w:tc>
          <w:tcPr>
            <w:tcW w:type="dxa" w:w="30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Single metric</w:t>
            </w:r>
          </w:p>
        </w:tc>
      </w:tr>
      <w:tr>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start_log_collection(req)</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POST</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/controller/startLogsCollection</w:t>
            </w:r>
          </w:p>
        </w:tc>
        <w:tc>
          <w:tcPr>
            <w:tcW w:type="dxa" w:w="30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Collect logs</w:t>
            </w:r>
          </w:p>
        </w:tc>
      </w:tr>
      <w:tr>
        <w:tc>
          <w:tcPr>
            <w:tcW w:type="dxa" w:w="27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stream_events(max, timeout)</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/eventsStreaming</w:t>
            </w:r>
          </w:p>
        </w:tc>
        <w:tc>
          <w:tcPr>
            <w:tcW w:type="dxa" w:w="30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Async SSE generator — yields SystemEvent objects</w:t>
            </w:r>
          </w:p>
        </w:tc>
      </w:tr>
      <w:tr>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get_rebalance_settings()</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/settings/rebalance</w:t>
            </w:r>
          </w:p>
        </w:tc>
        <w:tc>
          <w:tcPr>
            <w:tcW w:type="dxa" w:w="30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vBucket move limit (NEW)</w:t>
            </w:r>
          </w:p>
        </w:tc>
      </w:tr>
      <w:tr>
        <w:tc>
          <w:tcPr>
            <w:tcW w:type="dxa" w:w="27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configure_rebalance_settings(d)</w:t>
            </w:r>
          </w:p>
        </w:tc>
        <w:tc>
          <w:tcPr>
            <w:tcW w:type="dxa" w:w="9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POST</w:t>
            </w:r>
          </w:p>
        </w:tc>
        <w:tc>
          <w:tcPr>
            <w:tcW w:type="dxa" w:w="34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/settings/rebalance</w:t>
            </w:r>
          </w:p>
        </w:tc>
        <w:tc>
          <w:tcPr>
            <w:tcW w:type="dxa" w:w="30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Set vBucket move limit (NEW)</w:t>
            </w:r>
          </w:p>
        </w:tc>
      </w:tr>
      <w:tr>
        <w:tc>
          <w:tcPr>
            <w:tcW w:type="dxa" w:w="2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get_cluster_connections()</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GET</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/pools/default/settings/memcached/global</w:t>
            </w:r>
          </w:p>
        </w:tc>
        <w:tc>
          <w:tcPr>
            <w:tcW w:type="dxa" w:w="30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Connection settings (NEW)</w:t>
            </w:r>
          </w:p>
        </w:tc>
      </w:tr>
    </w:tbl>
    <w:p>
      <w:r>
        <w:br w:type="page"/>
      </w:r>
    </w:p>
    <w:p>
      <w:pPr>
        <w:pStyle w:val="Heading1"/>
        <w:pBdr>
          <w:bottom w:val="single" w:color="2E5FA3" w:sz="6" w:space="6"/>
        </w:pBdr>
        <w:spacing w:after="180" w:before="360"/>
      </w:pPr>
      <w:r>
        <w:rPr>
          <w:rFonts w:ascii="Arial" w:cs="Arial" w:eastAsia="Arial" w:hAnsi="Arial"/>
          <w:b/>
          <w:bCs/>
          <w:color w:val="1E3A5F"/>
          <w:sz w:val="36"/>
          <w:szCs w:val="36"/>
        </w:rPr>
        <w:t xml:space="preserve">6. Troubleshooting</w:t>
      </w:r>
    </w:p>
    <w:p>
      <w:pPr>
        <w:pStyle w:val="Heading2"/>
        <w:spacing w:after="120" w:before="280"/>
      </w:pPr>
      <w:r>
        <w:rPr>
          <w:rFonts w:ascii="Arial" w:cs="Arial" w:eastAsia="Arial" w:hAnsi="Arial"/>
          <w:b/>
          <w:bCs/>
          <w:color w:val="2E5FA3"/>
          <w:sz w:val="28"/>
          <w:szCs w:val="28"/>
        </w:rPr>
        <w:t xml:space="preserve">6.1 Common Errors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4480"/>
      </w:tblGrid>
      <w:tr>
        <w:trPr>
          <w:tblHeader/>
        </w:trPr>
        <w:tc>
          <w:tcPr>
            <w:tcW w:type="dxa" w:w="28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Error</w:t>
            </w:r>
          </w:p>
        </w:tc>
        <w:tc>
          <w:tcPr>
            <w:tcW w:type="dxa" w:w="280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Cause</w:t>
            </w:r>
          </w:p>
        </w:tc>
        <w:tc>
          <w:tcPr>
            <w:tcW w:type="dxa" w:w="4480"/>
            <w:tcBorders>
              <w:top w:val="single" w:color="CCCCCC" w:sz="1"/>
              <w:left w:val="single" w:color="CCCCCC" w:sz="1"/>
              <w:bottom w:val="single" w:color="CCCCCC" w:sz="1"/>
              <w:right w:val="single" w:color="CCCCCC" w:sz="1"/>
            </w:tcBorders>
            <w:shd w:fill="1E3A5F"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Resolution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AnalyticsConnectionError: Connection refused</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Wrong host/port or Couchbase not running</w:t>
            </w:r>
          </w:p>
        </w:tc>
        <w:tc>
          <w:tcPr>
            <w:tcW w:type="dxa" w:w="44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Verify CB_ANALYTICS_HOST and check curl http://host:8091/pools</w:t>
            </w:r>
          </w:p>
        </w:tc>
      </w:tr>
      <w:tr>
        <w:tc>
          <w:tcPr>
            <w:tcW w:type="dxa" w:w="2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AnalyticsAuthError: Authentication failed</w:t>
            </w:r>
          </w:p>
        </w:tc>
        <w:tc>
          <w:tcPr>
            <w:tcW w:type="dxa" w:w="2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Wrong credentials or user lacks roles</w:t>
            </w:r>
          </w:p>
        </w:tc>
        <w:tc>
          <w:tcPr>
            <w:tcW w:type="dxa" w:w="44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Check username/password. Verify user has analytics_reader role.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AnalyticsQueryError [24000]: Syntax error</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Invalid SQL++ statement</w:t>
            </w:r>
          </w:p>
        </w:tc>
        <w:tc>
          <w:tcPr>
            <w:tcW w:type="dxa" w:w="44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Use cb-analytics query explain to validate the statement.</w:t>
            </w:r>
          </w:p>
        </w:tc>
      </w:tr>
      <w:tr>
        <w:tc>
          <w:tcPr>
            <w:tcW w:type="dxa" w:w="2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AnalyticsQueryError [24006]: Unknown dataset</w:t>
            </w:r>
          </w:p>
        </w:tc>
        <w:tc>
          <w:tcPr>
            <w:tcW w:type="dxa" w:w="2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Dataset not found in the specified dataverse</w:t>
            </w:r>
          </w:p>
        </w:tc>
        <w:tc>
          <w:tcPr>
            <w:tcW w:type="dxa" w:w="44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Check dataverse and dataset names are correct.</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AnalyticsNotFoundError</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Resource URI not found (404)</w:t>
            </w:r>
          </w:p>
        </w:tc>
        <w:tc>
          <w:tcPr>
            <w:tcW w:type="dxa" w:w="448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Verify the link name, dataverse name, or user ID.</w:t>
            </w:r>
          </w:p>
        </w:tc>
      </w:tr>
      <w:tr>
        <w:tc>
          <w:tcPr>
            <w:tcW w:type="dxa" w:w="2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SSL certificate verification failed</w:t>
            </w:r>
          </w:p>
        </w:tc>
        <w:tc>
          <w:tcPr>
            <w:tcW w:type="dxa" w:w="280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Self-signed certificate in use</w:t>
            </w:r>
          </w:p>
        </w:tc>
        <w:tc>
          <w:tcPr>
            <w:tcW w:type="dxa" w:w="4480"/>
            <w:tcBorders>
              <w:top w:val="single" w:color="CCCCCC" w:sz="1"/>
              <w:left w:val="single" w:color="CCCCCC" w:sz="1"/>
              <w:bottom w:val="single" w:color="CCCCCC" w:sz="1"/>
              <w:right w:val="single" w:color="CCCCCC" w:sz="1"/>
            </w:tcBorders>
            <w:shd w:fill="EEF4FB" w:val="clear"/>
            <w:tcMar>
              <w:top w:type="dxa" w:w="100"/>
              <w:left w:type="dxa" w:w="160"/>
              <w:bottom w:type="dxa" w:w="100"/>
              <w:right w:type="dxa" w:w="160"/>
            </w:tcMar>
          </w:tcPr>
          <w:p>
            <w:pPr>
              <w:spacing w:after="0" w:before="0"/>
            </w:pPr>
            <w:r>
              <w:rPr>
                <w:rFonts w:ascii="Arial" w:cs="Arial" w:eastAsia="Arial" w:hAnsi="Arial"/>
                <w:b w:val="false"/>
                <w:bCs w:val="false"/>
                <w:color w:val="2C2C2C"/>
                <w:sz w:val="20"/>
                <w:szCs w:val="20"/>
              </w:rPr>
              <w:t xml:space="preserve">Set CB_ANALYTICS_VERIFY_SSL=false for dev, or load CA cert in production.</w:t>
            </w:r>
          </w:p>
        </w:tc>
      </w:tr>
    </w:tbl>
    <w:p>
      <w:pPr>
        <w:pStyle w:val="Heading2"/>
        <w:spacing w:after="120" w:before="280"/>
      </w:pPr>
      <w:r>
        <w:rPr>
          <w:rFonts w:ascii="Arial" w:cs="Arial" w:eastAsia="Arial" w:hAnsi="Arial"/>
          <w:b/>
          <w:bCs/>
          <w:color w:val="2E5FA3"/>
          <w:sz w:val="28"/>
          <w:szCs w:val="28"/>
        </w:rPr>
        <w:t xml:space="preserve">6.2 Query Timeout Tuning</w:t>
      </w:r>
    </w:p>
    <w:p>
      <w:pPr>
        <w:spacing w:after="80" w:before="80"/>
      </w:pPr>
      <w:r>
        <w:rPr>
          <w:rFonts w:ascii="Arial" w:cs="Arial" w:eastAsia="Arial" w:hAnsi="Arial"/>
          <w:color w:val="2C2C2C"/>
          <w:sz w:val="22"/>
          <w:szCs w:val="22"/>
        </w:rPr>
        <w:t xml:space="preserve">If analytics queries time out, increase the client timeout and the server-side result TTL:</w:t>
      </w:r>
    </w:p>
    <w:p>
      <w:pPr>
        <w:shd w:fill="F0F4F8" w:val="clear"/>
        <w:spacing w:after="40" w:before="40"/>
        <w:ind w:left="360"/>
      </w:pPr>
      <w:r>
        <w:rPr>
          <w:rFonts w:ascii="Courier New" w:cs="Courier New" w:eastAsia="Courier New" w:hAnsi="Courier New"/>
          <w:color w:val="1A1A6E"/>
          <w:sz w:val="18"/>
          <w:szCs w:val="18"/>
        </w:rPr>
        <w:t xml:space="preserve"># Increase client timeout</w:t>
      </w:r>
    </w:p>
    <w:p>
      <w:pPr>
        <w:shd w:fill="F0F4F8" w:val="clear"/>
        <w:spacing w:after="40" w:before="40"/>
        <w:ind w:left="360"/>
      </w:pPr>
      <w:r>
        <w:rPr>
          <w:rFonts w:ascii="Courier New" w:cs="Courier New" w:eastAsia="Courier New" w:hAnsi="Courier New"/>
          <w:color w:val="1A1A6E"/>
          <w:sz w:val="18"/>
          <w:szCs w:val="18"/>
        </w:rPr>
        <w:t xml:space="preserve">config = AnalyticsClientConfig(timeout_seconds=120.0)</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Increase server-side result TTL via config API</w:t>
      </w:r>
    </w:p>
    <w:p>
      <w:pPr>
        <w:shd w:fill="F0F4F8" w:val="clear"/>
        <w:spacing w:after="40" w:before="40"/>
        <w:ind w:left="360"/>
      </w:pPr>
      <w:r>
        <w:rPr>
          <w:rFonts w:ascii="Courier New" w:cs="Courier New" w:eastAsia="Courier New" w:hAnsi="Courier New"/>
          <w:color w:val="1A1A6E"/>
          <w:sz w:val="18"/>
          <w:szCs w:val="18"/>
        </w:rPr>
        <w:t xml:space="preserve">await client.config.update_service_config(ServiceConfig(resultTtl=120))</w:t>
      </w:r>
    </w:p>
    <w:p>
      <w:pPr>
        <w:shd w:fill="F0F4F8" w:val="clear"/>
        <w:spacing w:after="40" w:before="40"/>
        <w:ind w:left="360"/>
      </w:pPr>
      <w:r>
        <w:rPr>
          <w:rFonts w:ascii="Courier New" w:cs="Courier New" w:eastAsia="Courier New" w:hAnsi="Courier New"/>
          <w:color w:val="1A1A6E"/>
          <w:sz w:val="18"/>
          <w:szCs w:val="18"/>
        </w:rPr>
        <w:t xml:space="preserve"/>
      </w:r>
    </w:p>
    <w:p>
      <w:pPr>
        <w:shd w:fill="F0F4F8" w:val="clear"/>
        <w:spacing w:after="40" w:before="40"/>
        <w:ind w:left="360"/>
      </w:pPr>
      <w:r>
        <w:rPr>
          <w:rFonts w:ascii="Courier New" w:cs="Courier New" w:eastAsia="Courier New" w:hAnsi="Courier New"/>
          <w:color w:val="1A1A6E"/>
          <w:sz w:val="18"/>
          <w:szCs w:val="18"/>
        </w:rPr>
        <w:t xml:space="preserve"># Use timeout parameter per-query</w:t>
      </w:r>
    </w:p>
    <w:p>
      <w:pPr>
        <w:shd w:fill="F0F4F8" w:val="clear"/>
        <w:spacing w:after="40" w:before="40"/>
        <w:ind w:left="360"/>
      </w:pPr>
      <w:r>
        <w:rPr>
          <w:rFonts w:ascii="Courier New" w:cs="Courier New" w:eastAsia="Courier New" w:hAnsi="Courier New"/>
          <w:color w:val="1A1A6E"/>
          <w:sz w:val="18"/>
          <w:szCs w:val="18"/>
        </w:rPr>
        <w:t xml:space="preserve">result = await client.analytics.execute(AnalyticsQueryRequest(statement="...", timeout="120s"))</w:t>
      </w:r>
    </w:p>
    <w:p>
      <w:pPr>
        <w:spacing w:after="80" w:before="0"/>
      </w:pPr>
    </w:p>
    <w:p>
      <w:pPr>
        <w:pStyle w:val="Heading2"/>
        <w:spacing w:after="120" w:before="280"/>
      </w:pPr>
      <w:r>
        <w:rPr>
          <w:rFonts w:ascii="Arial" w:cs="Arial" w:eastAsia="Arial" w:hAnsi="Arial"/>
          <w:b/>
          <w:bCs/>
          <w:color w:val="2E5FA3"/>
          <w:sz w:val="28"/>
          <w:szCs w:val="28"/>
        </w:rPr>
        <w:t xml:space="preserve">6.3 Connection Pool Exhaustion</w:t>
      </w:r>
    </w:p>
    <w:p>
      <w:pPr>
        <w:spacing w:after="80" w:before="80"/>
      </w:pPr>
      <w:r>
        <w:rPr>
          <w:rFonts w:ascii="Arial" w:cs="Arial" w:eastAsia="Arial" w:hAnsi="Arial"/>
          <w:color w:val="2C2C2C"/>
          <w:sz w:val="22"/>
          <w:szCs w:val="22"/>
        </w:rPr>
        <w:t xml:space="preserve">If requests start failing after a period of high load, check whether queries are being cancelled properly. Long-running queries hold the underlying socket connection. Use cancel_request() to terminate any stuck queries.</w:t>
      </w:r>
    </w:p>
    <w:p>
      <w:pPr>
        <w:spacing w:after="80" w:before="0"/>
      </w:pPr>
    </w:p>
    <w:p>
      <w:pPr>
        <w:pStyle w:val="Heading2"/>
        <w:spacing w:after="120" w:before="280"/>
      </w:pPr>
      <w:r>
        <w:rPr>
          <w:rFonts w:ascii="Arial" w:cs="Arial" w:eastAsia="Arial" w:hAnsi="Arial"/>
          <w:b/>
          <w:bCs/>
          <w:color w:val="2E5FA3"/>
          <w:sz w:val="28"/>
          <w:szCs w:val="28"/>
        </w:rPr>
        <w:t xml:space="preserve">6.4 Ingestion Lag</w:t>
      </w:r>
    </w:p>
    <w:p>
      <w:pPr>
        <w:spacing w:after="80" w:before="80"/>
      </w:pPr>
      <w:r>
        <w:rPr>
          <w:rFonts w:ascii="Arial" w:cs="Arial" w:eastAsia="Arial" w:hAnsi="Arial"/>
          <w:color w:val="2C2C2C"/>
          <w:sz w:val="22"/>
          <w:szCs w:val="22"/>
        </w:rPr>
        <w:t xml:space="preserve">A high pending mutation count indicates that KV mutations are not yet visible to Analytics queries. Use request_plus scan consistency to wait for mutations to be reflected, or check the ingestion status to identify which link has the highest lag.</w:t>
      </w:r>
    </w:p>
    <w:p>
      <w:pPr>
        <w:shd w:fill="F0F4F8" w:val="clear"/>
        <w:spacing w:after="40" w:before="40"/>
        <w:ind w:left="360"/>
      </w:pPr>
      <w:r>
        <w:rPr>
          <w:rFonts w:ascii="Courier New" w:cs="Courier New" w:eastAsia="Courier New" w:hAnsi="Courier New"/>
          <w:color w:val="1A1A6E"/>
          <w:sz w:val="18"/>
          <w:szCs w:val="18"/>
        </w:rPr>
        <w:t xml:space="preserve"># Check ingestion status</w:t>
      </w:r>
    </w:p>
    <w:p>
      <w:pPr>
        <w:shd w:fill="F0F4F8" w:val="clear"/>
        <w:spacing w:after="40" w:before="40"/>
        <w:ind w:left="360"/>
      </w:pPr>
      <w:r>
        <w:rPr>
          <w:rFonts w:ascii="Courier New" w:cs="Courier New" w:eastAsia="Courier New" w:hAnsi="Courier New"/>
          <w:color w:val="1A1A6E"/>
          <w:sz w:val="18"/>
          <w:szCs w:val="18"/>
        </w:rPr>
        <w:t xml:space="preserve">ingestion = await client.admin.get_ingestion_status()</w:t>
      </w:r>
    </w:p>
    <w:p>
      <w:pPr>
        <w:shd w:fill="F0F4F8" w:val="clear"/>
        <w:spacing w:after="40" w:before="40"/>
        <w:ind w:left="360"/>
      </w:pPr>
      <w:r>
        <w:rPr>
          <w:rFonts w:ascii="Courier New" w:cs="Courier New" w:eastAsia="Courier New" w:hAnsi="Courier New"/>
          <w:color w:val="1A1A6E"/>
          <w:sz w:val="18"/>
          <w:szCs w:val="18"/>
        </w:rPr>
        <w:t xml:space="preserve">for link in ingestion.links:</w:t>
      </w:r>
    </w:p>
    <w:p>
      <w:pPr>
        <w:shd w:fill="F0F4F8" w:val="clear"/>
        <w:spacing w:after="40" w:before="40"/>
        <w:ind w:left="360"/>
      </w:pPr>
      <w:r>
        <w:rPr>
          <w:rFonts w:ascii="Courier New" w:cs="Courier New" w:eastAsia="Courier New" w:hAnsi="Courier New"/>
          <w:color w:val="1A1A6E"/>
          <w:sz w:val="18"/>
          <w:szCs w:val="18"/>
        </w:rPr>
        <w:t xml:space="preserve">    print(link)</w:t>
      </w:r>
    </w:p>
    <w:p>
      <w:pPr>
        <w:spacing w:after="80" w:before="0"/>
      </w:pPr>
    </w:p>
    <w:p>
      <w:r>
        <w:br w:type="page"/>
      </w:r>
    </w:p>
    <w:p>
      <w:pPr>
        <w:pStyle w:val="Heading1"/>
        <w:pBdr>
          <w:bottom w:val="single" w:color="2E5FA3" w:sz="6" w:space="6"/>
        </w:pBdr>
        <w:spacing w:after="180" w:before="360"/>
      </w:pPr>
      <w:r>
        <w:rPr>
          <w:rFonts w:ascii="Arial" w:cs="Arial" w:eastAsia="Arial" w:hAnsi="Arial"/>
          <w:b/>
          <w:bCs/>
          <w:color w:val="1E3A5F"/>
          <w:sz w:val="36"/>
          <w:szCs w:val="36"/>
        </w:rPr>
        <w:t xml:space="preserve">7. License</w:t>
      </w:r>
    </w:p>
    <w:p>
      <w:pPr>
        <w:spacing w:after="80" w:before="80"/>
      </w:pPr>
      <w:r>
        <w:rPr>
          <w:rFonts w:ascii="Arial" w:cs="Arial" w:eastAsia="Arial" w:hAnsi="Arial"/>
          <w:color w:val="2C2C2C"/>
          <w:sz w:val="22"/>
          <w:szCs w:val="22"/>
        </w:rPr>
        <w:t xml:space="preserve">cb-analytics is released under the MIT License.</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CCCCC" w:sz="1"/>
              <w:left w:val="single" w:color="CCCCCC" w:sz="1"/>
              <w:bottom w:val="single" w:color="CCCCCC" w:sz="1"/>
              <w:right w:val="single" w:color="CCCCCC" w:sz="1"/>
            </w:tcBorders>
            <w:shd w:fill="F5F5F5" w:val="clear"/>
            <w:tcMar>
              <w:top w:type="dxa" w:w="200"/>
              <w:left w:type="dxa" w:w="300"/>
              <w:bottom w:type="dxa" w:w="200"/>
              <w:right w:type="dxa" w:w="300"/>
            </w:tcMar>
          </w:tcPr>
          <w:p>
            <w:pPr>
              <w:spacing w:after="80" w:before="0"/>
            </w:pPr>
            <w:r>
              <w:rPr>
                <w:rFonts w:ascii="Courier New" w:cs="Courier New" w:eastAsia="Courier New" w:hAnsi="Courier New"/>
                <w:b/>
                <w:bCs/>
                <w:color w:val="1E3A5F"/>
                <w:sz w:val="22"/>
                <w:szCs w:val="22"/>
              </w:rPr>
              <w:t xml:space="preserve">MIT License</w:t>
            </w:r>
          </w:p>
          <w:p>
            <w:pPr>
              <w:spacing w:after="80" w:before="0"/>
            </w:pPr>
            <w:r>
              <w:rPr>
                <w:rFonts w:ascii="Courier New" w:cs="Courier New" w:eastAsia="Courier New" w:hAnsi="Courier New"/>
                <w:color w:val="2C2C2C"/>
                <w:sz w:val="20"/>
                <w:szCs w:val="20"/>
              </w:rPr>
              <w:t xml:space="preserve">Copyright (c) 2026 Chris Ahrendt</w:t>
            </w:r>
          </w:p>
          <w:p>
            <w:pPr>
              <w:spacing w:after="80" w:before="0"/>
            </w:pPr>
            <w:r>
              <w:rPr>
                <w:rFonts w:ascii="Courier New" w:cs="Courier New" w:eastAsia="Courier New" w:hAnsi="Courier New"/>
                <w:color w:val="2C2C2C"/>
                <w:sz w:val="20"/>
                <w:szCs w:val="20"/>
              </w:rP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spacing w:after="80" w:before="0"/>
            </w:pPr>
            <w:r>
              <w:rPr>
                <w:rFonts w:ascii="Courier New" w:cs="Courier New" w:eastAsia="Courier New" w:hAnsi="Courier New"/>
                <w:color w:val="2C2C2C"/>
                <w:sz w:val="20"/>
                <w:szCs w:val="20"/>
              </w:rPr>
              <w:t xml:space="preserve">The above copyright notice and this permission notice shall be included in all copies or substantial portions of the Software.</w:t>
            </w:r>
          </w:p>
          <w:p>
            <w:pPr>
              <w:spacing w:after="0" w:before="0"/>
            </w:pPr>
            <w:r>
              <w:rPr>
                <w:rFonts w:ascii="Courier New" w:cs="Courier New" w:eastAsia="Courier New" w:hAnsi="Courier New"/>
                <w:color w:val="2C2C2C"/>
                <w:sz w:val="20"/>
                <w:szCs w:val="20"/>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4"/>
      </w:pBdr>
      <w:tabs>
        <w:tab w:val="right" w:pos="10080"/>
      </w:tabs>
      <w:spacing w:after="0" w:before="80"/>
    </w:pPr>
    <w:r>
      <w:rPr>
        <w:rFonts w:ascii="Arial" w:cs="Arial" w:eastAsia="Arial" w:hAnsi="Arial"/>
        <w:color w:val="555555"/>
        <w:sz w:val="18"/>
        <w:szCs w:val="18"/>
      </w:rPr>
      <w:t xml:space="preserve">MIT License — Private &amp; Confidential</w:t>
    </w:r>
    <w:r>
      <w:rPr>
        <w:rFonts w:ascii="Arial" w:cs="Arial" w:eastAsia="Arial" w:hAnsi="Arial"/>
        <w:sz w:val="18"/>
        <w:szCs w:val="18"/>
      </w:rPr>
      <w:t xml:space="preserve">	</w:t>
    </w:r>
    <w:r>
      <w:rPr>
        <w:rFonts w:ascii="Arial" w:cs="Arial" w:eastAsia="Arial" w:hAnsi="Arial"/>
        <w:color w:val="555555"/>
        <w:sz w:val="18"/>
        <w:szCs w:val="18"/>
      </w:rPr>
      <w:t xml:space="preserve">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4"/>
      </w:pBdr>
      <w:tabs>
        <w:tab w:val="right" w:pos="10080"/>
      </w:tabs>
      <w:spacing w:after="80" w:before="0"/>
    </w:pPr>
    <w:r>
      <w:rPr>
        <w:rFonts w:ascii="Arial" w:cs="Arial" w:eastAsia="Arial" w:hAnsi="Arial"/>
        <w:b/>
        <w:bCs/>
        <w:color w:val="1E3A5F"/>
        <w:sz w:val="18"/>
        <w:szCs w:val="18"/>
      </w:rPr>
      <w:t xml:space="preserve">cb-analytics</w:t>
    </w:r>
    <w:r>
      <w:rPr>
        <w:rFonts w:ascii="Arial" w:cs="Arial" w:eastAsia="Arial" w:hAnsi="Arial"/>
        <w:color w:val="555555"/>
        <w:sz w:val="18"/>
        <w:szCs w:val="18"/>
      </w:rPr>
      <w:t xml:space="preserve"> · Couchbase Enterprise Analytics SDK</w:t>
    </w:r>
    <w:r>
      <w:rPr>
        <w:rFonts w:ascii="Arial" w:cs="Arial" w:eastAsia="Arial" w:hAnsi="Arial"/>
        <w:sz w:val="18"/>
        <w:szCs w:val="18"/>
      </w:rPr>
      <w:t xml:space="preserve">	</w:t>
    </w:r>
    <w:r>
      <w:rPr>
        <w:rFonts w:ascii="Arial" w:cs="Arial" w:eastAsia="Arial" w:hAnsi="Arial"/>
        <w:color w:val="555555"/>
        <w:sz w:val="18"/>
        <w:szCs w:val="18"/>
      </w:rPr>
      <w:t xml:space="preserve">Copyright © 2026 Chris Ahrendt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E3A5F"/>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A3"/>
      <w:sz w:val="28"/>
      <w:szCs w:val="28"/>
    </w:rPr>
  </w:style>
  <w:style w:type="paragraph" w:styleId="Heading3">
    <w:name w:val="Heading 3"/>
    <w:basedOn w:val="Normal"/>
    <w:next w:val="Normal"/>
    <w:qFormat/>
    <w:pPr>
      <w:spacing w:after="80" w:before="200"/>
      <w:outlineLvl w:val="2"/>
    </w:pPr>
    <w:rPr>
      <w:rFonts w:ascii="Arial" w:cs="Arial" w:eastAsia="Arial" w:hAnsi="Arial"/>
      <w:b/>
      <w:bCs/>
      <w:color w:val="2C2C2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aef2e9fae64fb662eeba6381139bf7bf783b3f3.png"/><Relationship Id="rId10" Type="http://schemas.openxmlformats.org/officeDocument/2006/relationships/image" Target="media/3ebe822aafb2ae080081984ddefdaa4bebdaba25.png"/><Relationship Id="rId11" Type="http://schemas.openxmlformats.org/officeDocument/2006/relationships/image" Target="media/a621c9b64115e6576f9e49b09efa5bb28f4d8896.png"/><Relationship Id="rId12" Type="http://schemas.openxmlformats.org/officeDocument/2006/relationships/image" Target="media/08ceea888a343929050de7efd23e71a141e8c61e.png"/><Relationship Id="rId13" Type="http://schemas.openxmlformats.org/officeDocument/2006/relationships/image" Target="media/06e07752dd691e192d3dc4a7a448676b0e17c037.png"/><Relationship Id="rId14" Type="http://schemas.openxmlformats.org/officeDocument/2006/relationships/image" Target="media/964ce10cd5c8819c7ac61f68d7838c0803cb8119.png"/><Relationship Id="rId15" Type="http://schemas.openxmlformats.org/officeDocument/2006/relationships/image" Target="media/cbde41f2350ad09591dd7d5688e353b35331d6dc.png"/><Relationship Id="rId16" Type="http://schemas.openxmlformats.org/officeDocument/2006/relationships/image" Target="media/ccf3fef7665026448a4cf09c645aa9ae16aa1103.png"/><Relationship Id="rId17" Type="http://schemas.openxmlformats.org/officeDocument/2006/relationships/image" Target="media/beb10f3697429fb8fd6dac53d42685f5bda38152.png"/><Relationship Id="rId18" Type="http://schemas.openxmlformats.org/officeDocument/2006/relationships/image" Target="media/7be1d047170aaafc0592eb2411cc5b84f95237f1.png"/><Relationship Id="rId19" Type="http://schemas.openxmlformats.org/officeDocument/2006/relationships/image" Target="media/bdfb7e827d4526565e2ac04c5e58bfc53a460b81.png"/><Relationship Id="rId20" Type="http://schemas.openxmlformats.org/officeDocument/2006/relationships/image" Target="media/a0f851070e55bdecca97dcfbc23faf958c4fd487.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cb-analytics — Couchbase Enterprise Analytics SDK</dc:title>
  <dc:creator>Chris Ahrendt</dc:creator>
  <dc:description>Architecture, Implementation Guide, and Screenshots</dc:description>
  <cp:lastModifiedBy>Un-named</cp:lastModifiedBy>
  <cp:revision>1</cp:revision>
  <dcterms:created xsi:type="dcterms:W3CDTF">2026-05-24T01:31:17.834Z</dcterms:created>
  <dcterms:modified xsi:type="dcterms:W3CDTF">2026-05-24T01:31:17.834Z</dcterms:modified>
</cp:coreProperties>
</file>

<file path=docProps/custom.xml><?xml version="1.0" encoding="utf-8"?>
<Properties xmlns="http://schemas.openxmlformats.org/officeDocument/2006/custom-properties" xmlns:vt="http://schemas.openxmlformats.org/officeDocument/2006/docPropsVTypes"/>
</file>