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FunkoDex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4A6785"/>
          <w:sz w:val="28"/>
          <w:szCs w:val="28"/>
        </w:rPr>
        <w:t xml:space="preserve">Security Architecture</w:t>
      </w:r>
    </w:p>
    <w:p>
      <w:pPr>
        <w:spacing w:after="0" w:before="280"/>
        <w:jc w:val="center"/>
      </w:pPr>
      <w:r>
        <w:rPr>
          <w:rFonts w:ascii="Arial" w:cs="Arial" w:eastAsia="Arial" w:hAnsi="Arial"/>
          <w:b/>
          <w:bCs/>
          <w:color w:val="B8943F"/>
          <w:sz w:val="22"/>
          <w:szCs w:val="22"/>
        </w:rPr>
        <w:t xml:space="preserve">Celtic Heart Steamworks</w:t>
      </w:r>
    </w:p>
    <w:p>
      <w:pPr>
        <w:spacing w:after="0" w:before="8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May 2026 — All Security Phases Complete</w:t>
      </w:r>
    </w:p>
    <w:p>
      <w:pPr>
        <w:pBdr>
          <w:bottom w:val="single" w:color="1B3A5C" w:sz="8" w:space="1"/>
        </w:pBdr>
        <w:spacing w:after="0" w:before="360"/>
      </w:pP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Security model overview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FunkoDex implements defence-in-depth across five layers: no secrets in the APK binary, encrypted at-rest storage for all credentials, HTTPS-only networking with an explicit domain allowlist, PKCE-based OAuth with secure token lifecycle management, and runtime permission checks for all user-facing actions.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Threat register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400"/>
        <w:gridCol w:w="488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API key in APK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Keys user-entered in Settings, stored in EncryptedSharedPreferences — not in APK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allowBackup=true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allowBackup=false in manifest — adb backup cannot extract Couchbase DB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TLS config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network_security_config.xml enforces HTTPS-only for all 10 named domains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Cleartext traffic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usesCleartextTraffic=false on application element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Community DB pollution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HMAC signing + Cloudflare Worker schema validation + 50/device/day rate limit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Deep-link injection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MainActivity validates funko:: prefix and 14–60 char length before navigation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VERBOSE log data exposure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SEC-C: warning card in Settings when VERBOSE selected; refresh token never logged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Upload timeout attack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SEC-D: OkHttp writeTimeout(30s) on all upload calls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Unencrypted DB on disk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Couchbase Lite Community — collector data, not financial; risk accepted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Notification abuse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POST_NOTIFICATIONS runtime check before every nm.notify() — Android 13+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OAuth callback interception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Custom URI scheme (funkodex://); PKCE prevents code-exchange without verifier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Refresh token expiry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TokenKeeperWorker runs weekly to keep refresh tokens alive; graceful re-auth on 401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Coroutine lifecycle leak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MITIGATED</w:t>
            </w:r>
          </w:p>
        </w:tc>
        <w:tc>
          <w:tcPr>
            <w:tcW w:type="dxa" w:w="4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OAuthCallbackActivity uses lifecycleScope; finish() dispatched to Main thread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Secret management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What is stored where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40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EncryptedSharedPreferences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Channel3 API key, HobbyDB OAuth token, eBay OAuth token, community install ID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AES-256-GCM encrypted at rest; master key in hardware-backed Android Keystore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 Keystore (hardware)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HMAC-SHA256 key for community upload signing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Hardware-backed; cannot be extracted even on rooted devices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WorkManager InputData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None — no secrets passed through WorkManager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Workers read from SecureKeyStore directly via applicationContext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BuildConfig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None — all secrets removed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 buildConfigField for any secret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local.properties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Cloudflare Worker URL (not a secret — public endpoint)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Safe in build config; not a credential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Git repository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None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All credential storage is on-device only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Token storage format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OAuth tokens are stored as a pipe-delimited string:</w:t>
      </w:r>
    </w:p>
    <w:p>
      <w:pPr>
        <w:shd w:fill="F0F4F8" w:val="clear"/>
        <w:spacing w:after="40" w:before="40"/>
        <w:ind w:left="360"/>
      </w:pPr>
      <w:r>
        <w:rPr>
          <w:rFonts w:ascii="Courier New" w:cs="Courier New" w:eastAsia="Courier New" w:hAnsi="Courier New"/>
          <w:color w:val="0C3A5E"/>
          <w:sz w:val="18"/>
          <w:szCs w:val="18"/>
        </w:rPr>
        <w:t xml:space="preserve">"accessToken|expireAtMs|refreshToken"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accessToken — bearer token for API calls (2h eBay, provider-defined for HobbyDB)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expireAtMs — Unix timestamp in milliseconds; validity checked with 60-second grace window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refreshToken — long-lived token (18 months eBay); never logged; rotated by provider on use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OAuth flow (PKCE — RFC 7636)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Why PKCE for mobile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Standard OAuth requires a client_secret which, if embedded in an APK, can be extracted by JADX in under 60 seconds. PKCE replaces the client_secret with a one-time code_verifier generated on-device. Even if the auth code is intercepted, it cannot be exchanged without the verifier.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Flow sequence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OAuthLauncher.launch(context, provider) generates 64-byte SecureRandom code_verifier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code_challenge = BASE64URL(SHA-256(code_verifier)) — stored in OAuthSession (memory only)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Chrome Custom Tab opens: AUTH_URL?code_challenge=...&amp;code_challenge_method=S256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User authenticates; provider redirects to funkodex://oauth/{hobbydb|ebay}?code=AUTH_CODE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OAuthCallbackActivity receives intent; reads OAuthSession.pendingVerifier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Token exchange POST: grant_type=authorization_code, code, redirect_uri, client_id, code_verifier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On success: stores "access|expireAt|refresh" in SecureKeyStore; broadcasts ACTION_SUCCESS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OAuthSession.clear() — verifier removed from memory</w:t>
      </w:r>
    </w:p>
    <w:p>
      <w:pPr>
        <w:spacing w:after="60" w:before="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Token refresh strategy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Two complementary mechanisms keep tokens fresh:</w:t>
      </w:r>
    </w:p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1500"/>
        <w:gridCol w:w="358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Mechanism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Buffer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On failure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TokenRefreshManager (on-demand)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Before every API call (PriceService Tier 4, CatalogRefreshWorker)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5 minutes before expiry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Returns null; caller skips tier gracefully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TokenKeeperWorker (proactive)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Weekly @HiltWorker — KEEP policy, NetworkType.CONNECTED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N/A — runs before expiry is even close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Retries with exponential backoff; warns user if 400/401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Network security configuration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Domain allowlist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network_security_config.xml enforces HTTPS for all 10 domains. Cleartext is blocked globally. User-installed CAs are only trusted in debug builds.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trychannel3.com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Channel3 API — UPC lookup and pricing (Tiers 2c and 3)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workers.dev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Cloudflare Worker — community UPC upload endpoint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raw.githubusercontent.com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Kenny Chan dataset + community UPC file downloads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api.upcitemdb.com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UPCitemdb — generic UPC lookup (Tier 2b)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images.hobbydb.com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HobbyDB image CDN — catalog item images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barcodelookup.com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Barcode lookup fallback (Tier 4 — last resort)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hobby-db.com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HobbyDB OAuth (authorize + token) and price API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auth.ebay.com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eBay OAuth authorization endpoint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api.ebay.com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eBay OAuth token exchange + Browse API (Tier 4)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www.ebay.com</w:t>
            </w:r>
          </w:p>
        </w:tc>
        <w:tc>
          <w:tcPr>
            <w:tcW w:type="dxa" w:w="6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eBay completed-listings RSS feed (Tier 2a)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Community contribution security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Upload signing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Every community UPC contribution is signed with HMAC-SHA256 using a key stored in the hardware-backed Android Keystore (alias: funkodex_community_hmac). The Cloudflare Worker verifies the signature using WORKER_SECRET stored as a Cloudflare Secret — never in the APK.</w:t>
      </w:r>
    </w:p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40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X-Device-ID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Anonymous install UUID from EncryptedSharedPreferences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Rate limiting (50/device/day); not linkable to user identity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X-Timestamp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Unix timestamp in milliseconds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Replay attack prevention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X-Signature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HMAC-SHA256(body + timestamp)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Authenticity — proves request came from a genuine FunkoDex install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Cloudflare Worker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Schema validation: required fields (upc, handle, name, franchise), UPC format (12–13 digits), GS1 check digit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Rate limiting: 50 contributions per device per day (X-Device-ID keyed)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HTML/script injection: all string fields sanitised before writing to delta file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HMAC verification: rejects any request where signature does not match body + timestamp</w:t>
      </w:r>
    </w:p>
    <w:p>
      <w:pPr>
        <w:spacing w:after="60" w:before="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Manifest security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50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android:allowBackup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false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Prevents adb backup from extracting the Couchbase database on older devices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android:usesCleartextTraffic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false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Belt-and-suspenders with network_security_config.xml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OAuthCallbackActivity exported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true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Required to receive custom-scheme redirect — only accepts funkodex:// URIs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FileProvider exported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false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Content URIs shared via grantUriPermissions, not by exposing the provider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All PendingIntents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FLAG_IMMUTABLE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Prevents intent replacement attacks on Android 12+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Security audit results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The automated security audit script covers 93 checks across 10 categories. All pass on the current codebase.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50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Manifest hardening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11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11/11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Network security 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12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12/12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Secret management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11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11/11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OAuth flow (PKCE)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16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16/16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Input validation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8/8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Notification guards (Android 13+)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5/5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File / storage security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9/9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HMAC signing integrity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10/10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PendingIntent flags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2/2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Dependency versions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66534"/>
                <w:sz w:val="18"/>
                <w:szCs w:val="18"/>
              </w:rPr>
              <w:t xml:space="preserve">✅ 9/9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E5F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2026-05-26T02:34:54.795Z</dcterms:created>
  <dcterms:modified xsi:type="dcterms:W3CDTF">2026-05-26T02:34:54.795Z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