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8C34" w14:textId="38A558BC" w:rsidR="00FC5A38" w:rsidRPr="00D57B99" w:rsidRDefault="00122A19" w:rsidP="00122A19">
      <w:pPr>
        <w:pStyle w:val="10"/>
        <w:numPr>
          <w:ilvl w:val="0"/>
          <w:numId w:val="10"/>
        </w:numPr>
        <w:spacing w:before="0" w:after="360"/>
        <w:ind w:left="709" w:firstLine="0"/>
        <w:rPr>
          <w:rFonts w:cs="Times New Roman"/>
          <w:b w:val="0"/>
          <w:bCs/>
          <w:szCs w:val="28"/>
        </w:rPr>
      </w:pPr>
      <w:bookmarkStart w:id="0" w:name="_Toc72745347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0A59C" wp14:editId="739E32A0">
                <wp:simplePos x="0" y="0"/>
                <wp:positionH relativeFrom="margin">
                  <wp:posOffset>-192405</wp:posOffset>
                </wp:positionH>
                <wp:positionV relativeFrom="paragraph">
                  <wp:posOffset>-553085</wp:posOffset>
                </wp:positionV>
                <wp:extent cx="6659880" cy="10329545"/>
                <wp:effectExtent l="0" t="19050" r="26670" b="33655"/>
                <wp:wrapNone/>
                <wp:docPr id="3989" name="Группа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3990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FC5A38" w:rsidRPr="0071310C" w14:paraId="1D045FE7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07959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2DE15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0E9A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3B0C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B0E9B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0369F4" w14:textId="27A410F6" w:rsidR="00FC5A38" w:rsidRPr="007D3C09" w:rsidRDefault="007D3C09" w:rsidP="007D3C09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БГТУ 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.00</w:t>
                                    </w:r>
                                    <w:r w:rsidRPr="004A6CC1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.ПЗ</w:t>
                                    </w:r>
                                  </w:p>
                                </w:tc>
                              </w:tr>
                              <w:tr w:rsidR="00FC5A38" w:rsidRPr="0071310C" w14:paraId="6434F95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DFE57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735AE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72303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B1B7CD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5284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47592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2A79A00B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DC73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119B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A48846" w14:textId="5AAC50CA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CDCDE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81F8A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2D0DD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6CF30B8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D87C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74EEFEE" w14:textId="2B5E42E7" w:rsidR="00FC5A38" w:rsidRPr="00710D48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Янюк Д.С.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5742FE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F9B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C43128" w14:textId="05D444A9" w:rsidR="00FC5A38" w:rsidRPr="00F71B6C" w:rsidRDefault="00FC5A38" w:rsidP="00FB689E">
                                    <w:pPr>
                                      <w:pStyle w:val="af7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7B9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FB689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Экономический раздел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E9290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697FA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52B4E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FC5A38" w:rsidRPr="0071310C" w14:paraId="203C04C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0F60A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FFB3870" w14:textId="7004819B" w:rsidR="00FC5A38" w:rsidRPr="009D34A9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Кантарович В.С.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0F7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D838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4A9DE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39900B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FBE0743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95C7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C69B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006553" w14:textId="30980EA7" w:rsidR="00FC5A38" w:rsidRPr="009D34A9" w:rsidRDefault="00871F0F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C5A38" w:rsidRPr="0071310C" w14:paraId="0D7F23A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14327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A13BA" w14:textId="2BC8813F" w:rsidR="00FC5A38" w:rsidRPr="009D34A9" w:rsidRDefault="003C7A2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Евлаш А.И.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370E8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EF3FC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FC5A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FDC518" w14:textId="4294972F" w:rsidR="00FC5A38" w:rsidRPr="009D34A9" w:rsidRDefault="007D3C09" w:rsidP="00F71B6C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 w:rsidRPr="007D3C09"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  <w:t>БГТУ 74217147, 2021</w:t>
                                    </w:r>
                                  </w:p>
                                </w:tc>
                              </w:tr>
                              <w:tr w:rsidR="00FC5A38" w:rsidRPr="0071310C" w14:paraId="4272FDFC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69F4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98F45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Копыток Д.В.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E31C2D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CD15F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B9206C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1DB344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514F35E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694EC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0BFC8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E4666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8FADE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D101B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5FC683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D2CB9B" w14:textId="77777777" w:rsidR="00FC5A38" w:rsidRPr="0071310C" w:rsidRDefault="00FC5A38" w:rsidP="00FC5A3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1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2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3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4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5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0A59C" id="Группа 3989" o:spid="_x0000_s1026" style="position:absolute;left:0;text-align:left;margin-left:-15.15pt;margin-top:-43.55pt;width:524.4pt;height:813.35pt;z-index:251659264;mso-position-horizontal-relative:margin;mso-width-relative:margin;mso-height-relative:margin" coordsize="66600,103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FC5A38" w:rsidRPr="0071310C" w14:paraId="1D045FE7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07959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2DE15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50E9A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3B0C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B0E9B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0369F4" w14:textId="27A410F6" w:rsidR="00FC5A38" w:rsidRPr="007D3C09" w:rsidRDefault="007D3C09" w:rsidP="007D3C09">
                              <w:pPr>
                                <w:pStyle w:val="af7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.00</w:t>
                              </w:r>
                              <w:r w:rsidRPr="004A6CC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.ПЗ</w:t>
                              </w:r>
                            </w:p>
                          </w:tc>
                        </w:tr>
                        <w:tr w:rsidR="00FC5A38" w:rsidRPr="0071310C" w14:paraId="6434F95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DFE57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735AE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F72303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B1B7CD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5284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47592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2A79A00B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DC73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119B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A48846" w14:textId="5AAC50CA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И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CDCDE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81F8A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2D0DD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6CF30B8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D87C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74EEFEE" w14:textId="2B5E42E7" w:rsidR="00FC5A38" w:rsidRPr="00710D48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Янюк Д.С.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5742FE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F9B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C43128" w14:textId="05D444A9" w:rsidR="00FC5A38" w:rsidRPr="00F71B6C" w:rsidRDefault="00FC5A38" w:rsidP="00FB689E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7B9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FB689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Экономический раздел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E9290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697FA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52B4E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FC5A38" w:rsidRPr="0071310C" w14:paraId="203C04C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0F60A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FFB3870" w14:textId="7004819B" w:rsidR="00FC5A38" w:rsidRPr="009D34A9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Кантарович В.С.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0F7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D838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4A9DE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39900B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FBE0743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95C7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C69B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006553" w14:textId="30980EA7" w:rsidR="00FC5A38" w:rsidRPr="009D34A9" w:rsidRDefault="00871F0F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FC5A38" w:rsidRPr="0071310C" w14:paraId="0D7F23A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14327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CA13BA" w14:textId="2BC8813F" w:rsidR="00FC5A38" w:rsidRPr="009D34A9" w:rsidRDefault="003C7A2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Евлаш А.И.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370E8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EF3FC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FC5A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FDC518" w14:textId="4294972F" w:rsidR="00FC5A38" w:rsidRPr="009D34A9" w:rsidRDefault="007D3C09" w:rsidP="00F71B6C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D3C09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БГТУ 74217147, 2021</w:t>
                              </w:r>
                            </w:p>
                          </w:tc>
                        </w:tr>
                        <w:tr w:rsidR="00FC5A38" w:rsidRPr="0071310C" w14:paraId="4272FDFC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69F4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98F45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Копыток Д.В.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E31C2D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CD15F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B9206C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1DB344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514F35E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694EC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0BFC8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E4666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8FADE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D101B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5FC683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6D2CB9B" w14:textId="77777777" w:rsidR="00FC5A38" w:rsidRPr="0071310C" w:rsidRDefault="00FC5A38" w:rsidP="00FC5A38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&#13;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" strokeweight="2.25pt"/>
                <w10:wrap anchorx="margin"/>
              </v:group>
            </w:pict>
          </mc:Fallback>
        </mc:AlternateContent>
      </w:r>
      <w:r w:rsidR="00FC5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925FB" wp14:editId="5502B96B">
                <wp:simplePos x="0" y="0"/>
                <wp:positionH relativeFrom="margin">
                  <wp:posOffset>6141720</wp:posOffset>
                </wp:positionH>
                <wp:positionV relativeFrom="paragraph">
                  <wp:posOffset>-343535</wp:posOffset>
                </wp:positionV>
                <wp:extent cx="266700" cy="254635"/>
                <wp:effectExtent l="0" t="0" r="19050" b="12065"/>
                <wp:wrapNone/>
                <wp:docPr id="3996" name="Овал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54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E8D9238" id="Овал 3996" o:spid="_x0000_s1026" style="position:absolute;margin-left:483.6pt;margin-top:-27.05pt;width:21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" fillcolor="white [3212]" strokecolor="white [3212]" strokeweight="1pt">
                <v:stroke joinstyle="miter"/>
                <v:path arrowok="t"/>
                <w10:wrap anchorx="margin"/>
              </v:oval>
            </w:pict>
          </mc:Fallback>
        </mc:AlternateContent>
      </w:r>
      <w:bookmarkEnd w:id="0"/>
      <w:r w:rsidR="00D57B99" w:rsidRPr="00D57B99">
        <w:t xml:space="preserve"> </w:t>
      </w:r>
      <w:r w:rsidR="00B27B67">
        <w:rPr>
          <w:szCs w:val="28"/>
        </w:rPr>
        <w:t>Экономический раздел</w:t>
      </w:r>
    </w:p>
    <w:p w14:paraId="519E5712" w14:textId="77777777" w:rsidR="00FC5A38" w:rsidRDefault="00FC5A38" w:rsidP="00FC5A38">
      <w:pPr>
        <w:pStyle w:val="20"/>
        <w:numPr>
          <w:ilvl w:val="0"/>
          <w:numId w:val="2"/>
        </w:numPr>
        <w:spacing w:before="240" w:after="240"/>
        <w:ind w:left="709" w:firstLine="0"/>
      </w:pPr>
      <w:bookmarkStart w:id="1" w:name="_Toc72745348"/>
      <w:r>
        <w:t>Общая характеристика разрабатываемого программного средства</w:t>
      </w:r>
      <w:bookmarkEnd w:id="1"/>
    </w:p>
    <w:p w14:paraId="427F1F83" w14:textId="7302E483" w:rsidR="00FC5A38" w:rsidRPr="00DA4137" w:rsidRDefault="00FC5A38" w:rsidP="009F72C0">
      <w:pPr>
        <w:pStyle w:val="a8"/>
      </w:pPr>
      <w:r w:rsidRPr="00DA4137">
        <w:t xml:space="preserve">Программное средство создано при помощи среды разработки </w:t>
      </w:r>
      <w:r w:rsidRPr="00DA4137">
        <w:rPr>
          <w:lang w:val="en-US"/>
        </w:rPr>
        <w:t>WebStorm</w:t>
      </w:r>
      <w:r w:rsidR="00D57B99" w:rsidRPr="00DA4137">
        <w:t xml:space="preserve"> и </w:t>
      </w:r>
      <w:r w:rsidR="00D57B99" w:rsidRPr="00DA4137">
        <w:rPr>
          <w:lang w:val="en-US"/>
        </w:rPr>
        <w:t>Rider</w:t>
      </w:r>
      <w:r w:rsidR="00D57B99" w:rsidRPr="00DA4137">
        <w:t>,</w:t>
      </w:r>
      <w:r w:rsidRPr="00DA4137">
        <w:t xml:space="preserve"> </w:t>
      </w:r>
      <w:r w:rsidR="00D57B99" w:rsidRPr="00DA4137">
        <w:t xml:space="preserve">при использовании </w:t>
      </w:r>
      <w:r w:rsidRPr="00DA4137">
        <w:t>язык</w:t>
      </w:r>
      <w:r w:rsidR="00D57B99" w:rsidRPr="00DA4137">
        <w:t>ов</w:t>
      </w:r>
      <w:r w:rsidRPr="00DA4137">
        <w:t xml:space="preserve"> программирования</w:t>
      </w:r>
      <w:r w:rsidR="00D57B99" w:rsidRPr="00DA4137">
        <w:t xml:space="preserve"> С# и</w:t>
      </w:r>
      <w:r w:rsidRPr="00DA4137">
        <w:t xml:space="preserve"> </w:t>
      </w:r>
      <w:r w:rsidRPr="00DA4137">
        <w:rPr>
          <w:lang w:val="en-US"/>
        </w:rPr>
        <w:t>JavaScript</w:t>
      </w:r>
      <w:r w:rsidRPr="00DA4137">
        <w:t xml:space="preserve">. Для реализации функционала использованы </w:t>
      </w:r>
      <w:proofErr w:type="spellStart"/>
      <w:r w:rsidRPr="00DA4137">
        <w:t>фреймворк</w:t>
      </w:r>
      <w:proofErr w:type="spellEnd"/>
      <w:r w:rsidR="00D57B99" w:rsidRPr="00DA4137">
        <w:t xml:space="preserve"> </w:t>
      </w:r>
      <w:r w:rsidR="00D57B99" w:rsidRPr="00DA4137">
        <w:rPr>
          <w:lang w:val="en-US"/>
        </w:rPr>
        <w:t>ASP</w:t>
      </w:r>
      <w:r w:rsidR="00D57B99" w:rsidRPr="00DA4137">
        <w:t xml:space="preserve"> .</w:t>
      </w:r>
      <w:r w:rsidR="00D57B99" w:rsidRPr="00DA4137">
        <w:rPr>
          <w:lang w:val="en-US"/>
        </w:rPr>
        <w:t>Net</w:t>
      </w:r>
      <w:r w:rsidR="00D57B99" w:rsidRPr="00DA4137">
        <w:t xml:space="preserve"> </w:t>
      </w:r>
      <w:r w:rsidR="00D57B99" w:rsidRPr="00DA4137">
        <w:rPr>
          <w:lang w:val="en-US"/>
        </w:rPr>
        <w:t>Core</w:t>
      </w:r>
      <w:r w:rsidR="00D57B99" w:rsidRPr="00DA4137">
        <w:t xml:space="preserve"> и библиотека</w:t>
      </w:r>
      <w:r w:rsidRPr="00DA4137">
        <w:t xml:space="preserve"> </w:t>
      </w:r>
      <w:r w:rsidRPr="00DA4137">
        <w:rPr>
          <w:lang w:val="en-US"/>
        </w:rPr>
        <w:t>React</w:t>
      </w:r>
      <w:r w:rsidRPr="00DA4137">
        <w:t xml:space="preserve">. В качестве базы данных использовалась </w:t>
      </w:r>
      <w:r w:rsidR="00D57B99" w:rsidRPr="00DA4137">
        <w:t xml:space="preserve">реляционная СУБД </w:t>
      </w:r>
      <w:r w:rsidR="00D57B99" w:rsidRPr="00DA4137">
        <w:rPr>
          <w:lang w:val="en-US"/>
        </w:rPr>
        <w:t>PostgreSQL</w:t>
      </w:r>
      <w:r w:rsidRPr="00DA4137">
        <w:t>.</w:t>
      </w:r>
    </w:p>
    <w:p w14:paraId="21E8B37E" w14:textId="4B87BA0B" w:rsidR="00FC5A38" w:rsidRPr="00DA4137" w:rsidRDefault="00FC5A38" w:rsidP="00DC0B2B">
      <w:pPr>
        <w:pStyle w:val="a8"/>
        <w:spacing w:before="0"/>
      </w:pPr>
      <w:r w:rsidRPr="00DA4137">
        <w:t xml:space="preserve">Разработанное в данном дипломном проекте программное средство предназначено для </w:t>
      </w:r>
      <w:r w:rsidR="00D57B99" w:rsidRPr="00DA4137">
        <w:t xml:space="preserve">управления </w:t>
      </w:r>
      <w:r w:rsidR="00D57B99" w:rsidRPr="00DA4137">
        <w:rPr>
          <w:lang w:val="en-US"/>
        </w:rPr>
        <w:t>IT</w:t>
      </w:r>
      <w:r w:rsidR="00D57B99" w:rsidRPr="00DA4137">
        <w:t>-проектами</w:t>
      </w:r>
      <w:r w:rsidRPr="00DA4137">
        <w:t xml:space="preserve">. </w:t>
      </w:r>
      <w:r w:rsidR="00D1563E" w:rsidRPr="00DA4137">
        <w:t xml:space="preserve">Разработанный продукт позволит выполнять такие действия, как </w:t>
      </w:r>
      <w:r w:rsidR="00E90D91" w:rsidRPr="00DA4137">
        <w:t>создание и управление процессом разработки и поддержки проектов заказчиков, а также возможность управления командой, работающей над данным проектом</w:t>
      </w:r>
      <w:r w:rsidR="00E90D91">
        <w:t>.</w:t>
      </w:r>
      <w:r w:rsidR="00DA4137" w:rsidRPr="00DA4137">
        <w:t xml:space="preserve"> </w:t>
      </w:r>
      <w:r w:rsidR="00F01AF1">
        <w:t>Приложение</w:t>
      </w:r>
      <w:r w:rsidR="006B11FD" w:rsidRPr="006B11FD">
        <w:t xml:space="preserve"> было разработано в целях его дальнейшей реализации</w:t>
      </w:r>
      <w:r w:rsidR="00DA4137">
        <w:t>.</w:t>
      </w:r>
    </w:p>
    <w:p w14:paraId="773AA683" w14:textId="77777777" w:rsidR="00FC5A38" w:rsidRPr="00FC0CFE" w:rsidRDefault="00FC5A38" w:rsidP="00D57B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CFE">
        <w:rPr>
          <w:rFonts w:ascii="Times New Roman" w:hAnsi="Times New Roman" w:cs="Times New Roman"/>
          <w:sz w:val="28"/>
          <w:szCs w:val="28"/>
        </w:rPr>
        <w:t>В рамках данного раздела необходимо определить затраты, произведённые на всех стадиях разработки описанного программного средства. Также необходимо провести расчёт экономии основных видов ресурсов в связи с использованием данного программного средства.</w:t>
      </w:r>
    </w:p>
    <w:p w14:paraId="2012E335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2" w:name="_Toc72745349"/>
      <w:r>
        <w:t>Исходные данные и маркетинговый анализ</w:t>
      </w:r>
      <w:bookmarkEnd w:id="2"/>
    </w:p>
    <w:p w14:paraId="0FA32639" w14:textId="77777777" w:rsidR="00FC5A38" w:rsidRDefault="00FC5A38" w:rsidP="009F72C0">
      <w:pPr>
        <w:pStyle w:val="a8"/>
      </w:pPr>
      <w:r w:rsidRPr="00F22CCE">
        <w:t xml:space="preserve">Исходные данные для </w:t>
      </w:r>
      <w:r>
        <w:t>расчета представлены в таблице 6</w:t>
      </w:r>
      <w:r w:rsidRPr="00F22CCE">
        <w:t>.1. Данные взяты из нормативов, действующих на момент написания дипломного проекта.</w:t>
      </w:r>
    </w:p>
    <w:p w14:paraId="00FE1481" w14:textId="77777777" w:rsidR="00FC5A38" w:rsidRPr="00E254A6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254A6">
        <w:rPr>
          <w:rFonts w:ascii="Times New Roman" w:eastAsia="Calibri" w:hAnsi="Times New Roman" w:cs="Times New Roman"/>
          <w:sz w:val="28"/>
          <w:szCs w:val="28"/>
        </w:rPr>
        <w:t>Таблица 6.1 – Исходные данные для расчета</w:t>
      </w:r>
    </w:p>
    <w:tbl>
      <w:tblPr>
        <w:tblW w:w="100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59"/>
        <w:gridCol w:w="1656"/>
        <w:gridCol w:w="1575"/>
      </w:tblGrid>
      <w:tr w:rsidR="00FC5A38" w:rsidRPr="00E254A6" w14:paraId="349E7B7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4A6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показателя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BAA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Единица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измерения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0288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Условные</w:t>
            </w:r>
            <w:proofErr w:type="spellEnd"/>
          </w:p>
          <w:p w14:paraId="0D79C84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обозначения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5912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</w:p>
        </w:tc>
      </w:tr>
      <w:tr w:rsidR="00FC5A38" w:rsidRPr="00E254A6" w14:paraId="01DC858B" w14:textId="77777777" w:rsidTr="00E85EEE">
        <w:trPr>
          <w:trHeight w:val="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05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Численность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разработчиков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8F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чел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58BA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61F3" w14:textId="39EFD5FB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C5A38" w:rsidRPr="00E254A6" w14:paraId="45F3CC3F" w14:textId="77777777" w:rsidTr="00E85EEE">
        <w:trPr>
          <w:trHeight w:val="499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C5F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Коэффициент изменения скорости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обработки информации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7AFA" w14:textId="7343D8C9" w:rsidR="00FC5A38" w:rsidRPr="00ED520E" w:rsidRDefault="00D1563E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C42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ск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8965" w14:textId="328CD9B7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0,6</w:t>
            </w:r>
          </w:p>
        </w:tc>
      </w:tr>
      <w:tr w:rsidR="00FC5A38" w:rsidRPr="00E254A6" w14:paraId="25B55F89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5D96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 расхода материалов в расчете на сто строк исходного кода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0F0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1040" w14:textId="1DCB9C59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547F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0,46</w:t>
            </w:r>
          </w:p>
        </w:tc>
      </w:tr>
      <w:tr w:rsidR="00FC5A38" w:rsidRPr="00E254A6" w14:paraId="74C07B9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C49D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Норматив машинного времени на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E254A6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отладку ста строк исходного кода равен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9D9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машино-час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980B" w14:textId="7B8C996C" w:rsidR="00FC5A38" w:rsidRPr="00F065B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proofErr w:type="spellStart"/>
            <w:r w:rsidR="00F065B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мв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CC11" w14:textId="41B8C57E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F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FC5A38" w:rsidRPr="00E254A6" w14:paraId="636CC8C1" w14:textId="77777777" w:rsidTr="00E85EEE">
        <w:trPr>
          <w:trHeight w:val="19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704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дополнительной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заработной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платы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36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F43E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дз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63B" w14:textId="5BA2E74B" w:rsidR="00FC5A38" w:rsidRPr="00DA4137" w:rsidRDefault="00DA4137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FC5A38" w:rsidRPr="00E254A6" w14:paraId="5E2283F3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D5A" w14:textId="09866CB8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Фонд социальной защиты населения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FC5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B65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фсзн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7FBE" w14:textId="6442BB41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3C7A29" w:rsidRPr="00E254A6" w14:paraId="75406C54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4012" w14:textId="5339E342" w:rsidR="003C7A29" w:rsidRPr="00E254A6" w:rsidRDefault="003C7A29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</w:t>
            </w: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БРУСП «</w:t>
            </w:r>
            <w:proofErr w:type="spellStart"/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Белгосстрах</w:t>
            </w:r>
            <w:proofErr w:type="spellEnd"/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ACE8" w14:textId="3B19435C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2D3A" w14:textId="3D5819C7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бгс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E7F5" w14:textId="362DD1C5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DA4137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C5A38" w:rsidRPr="00E254A6" w14:paraId="19510C1D" w14:textId="77777777" w:rsidTr="00E85EEE">
        <w:trPr>
          <w:trHeight w:val="14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8B7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Цена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одного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машино-часа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E3B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811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мч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AC8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C5A38" w:rsidRPr="00E254A6" w14:paraId="6C09F004" w14:textId="77777777" w:rsidTr="00E85EEE">
        <w:trPr>
          <w:trHeight w:val="25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64F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прочих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затрат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321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78B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пз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C358" w14:textId="1AEE46A7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A4137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FC5A38" w:rsidRPr="00E254A6" w14:paraId="78F02596" w14:textId="77777777" w:rsidTr="00E85EEE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BCC4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накладных</w:t>
            </w:r>
            <w:proofErr w:type="spellEnd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расходов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9A0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A47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обп</w:t>
            </w:r>
            <w:proofErr w:type="spellEnd"/>
            <w:r w:rsidRPr="00E254A6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, </w:t>
            </w: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обх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2E5" w14:textId="169A2512" w:rsidR="00FC5A38" w:rsidRPr="00FC0CFE" w:rsidRDefault="00DA4137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152</w:t>
            </w:r>
          </w:p>
        </w:tc>
      </w:tr>
      <w:tr w:rsidR="00FC5A38" w:rsidRPr="00E254A6" w14:paraId="7A155FEF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E90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212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0170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рса</w:t>
            </w:r>
            <w:proofErr w:type="spellEnd"/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08AC" w14:textId="00F19862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210E4F89" w14:textId="77777777" w:rsidR="00FC5A38" w:rsidRPr="009F72C0" w:rsidRDefault="00FC5A38" w:rsidP="009F72C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0DF597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936BE2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EA8A0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B7CEB3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819B4A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32417A" w14:textId="0A6C607C" w:rsidR="00FB689E" w:rsidRDefault="00386AE4" w:rsidP="00DA6119">
      <w:pPr>
        <w:pStyle w:val="af3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6AE4">
        <w:rPr>
          <w:rFonts w:ascii="Times New Roman" w:eastAsia="Calibri" w:hAnsi="Times New Roman" w:cs="Times New Roman"/>
          <w:sz w:val="28"/>
          <w:szCs w:val="28"/>
        </w:rPr>
        <w:lastRenderedPageBreak/>
        <w:t>В ходе проведения маркетингового анализа была установлена стоимость разработки программного продукта на основе стоимости некоторых аналогов.</w:t>
      </w:r>
      <w:r w:rsidR="00ED520E" w:rsidRPr="00ED520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B06BD35" w14:textId="77777777" w:rsidR="00FB689E" w:rsidRPr="00FB689E" w:rsidRDefault="00FB689E" w:rsidP="00173448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6.2 – Исходные данные аналогов</w:t>
      </w:r>
    </w:p>
    <w:tbl>
      <w:tblPr>
        <w:tblStyle w:val="ab"/>
        <w:tblW w:w="10039" w:type="dxa"/>
        <w:tblInd w:w="-5" w:type="dxa"/>
        <w:tblLook w:val="04A0" w:firstRow="1" w:lastRow="0" w:firstColumn="1" w:lastColumn="0" w:noHBand="0" w:noVBand="1"/>
      </w:tblPr>
      <w:tblGrid>
        <w:gridCol w:w="3187"/>
        <w:gridCol w:w="3716"/>
        <w:gridCol w:w="3136"/>
      </w:tblGrid>
      <w:tr w:rsidR="00FB689E" w14:paraId="6D09FE93" w14:textId="77777777" w:rsidTr="00FB689E">
        <w:trPr>
          <w:trHeight w:val="687"/>
        </w:trPr>
        <w:tc>
          <w:tcPr>
            <w:tcW w:w="3187" w:type="dxa"/>
          </w:tcPr>
          <w:p w14:paraId="4C959CEE" w14:textId="77777777" w:rsidR="00FB689E" w:rsidRPr="00FB689E" w:rsidRDefault="00FB689E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Наименование приложения</w:t>
            </w:r>
          </w:p>
        </w:tc>
        <w:tc>
          <w:tcPr>
            <w:tcW w:w="3716" w:type="dxa"/>
          </w:tcPr>
          <w:p w14:paraId="22B227E9" w14:textId="77777777" w:rsidR="00FB689E" w:rsidRPr="00FB689E" w:rsidRDefault="00FB689E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Описание приложения</w:t>
            </w:r>
          </w:p>
        </w:tc>
        <w:tc>
          <w:tcPr>
            <w:tcW w:w="3136" w:type="dxa"/>
          </w:tcPr>
          <w:p w14:paraId="27B1DA21" w14:textId="77777777" w:rsidR="00FB689E" w:rsidRPr="00FB689E" w:rsidRDefault="00FB689E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Стоимость разработки, руб.</w:t>
            </w:r>
          </w:p>
        </w:tc>
      </w:tr>
      <w:tr w:rsidR="00FB689E" w14:paraId="71653E77" w14:textId="77777777" w:rsidTr="00FB689E">
        <w:trPr>
          <w:trHeight w:val="700"/>
        </w:trPr>
        <w:tc>
          <w:tcPr>
            <w:tcW w:w="3187" w:type="dxa"/>
          </w:tcPr>
          <w:p w14:paraId="33783E65" w14:textId="2289E136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Trello</w:t>
            </w:r>
          </w:p>
        </w:tc>
        <w:tc>
          <w:tcPr>
            <w:tcW w:w="3716" w:type="dxa"/>
          </w:tcPr>
          <w:p w14:paraId="26FE7F3C" w14:textId="2CD29EA1" w:rsidR="00FB689E" w:rsidRPr="00173448" w:rsidRDefault="00173448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с панелью с задачами</w:t>
            </w:r>
          </w:p>
        </w:tc>
        <w:tc>
          <w:tcPr>
            <w:tcW w:w="3136" w:type="dxa"/>
          </w:tcPr>
          <w:p w14:paraId="0C63F2C6" w14:textId="4FFFF676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DC038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  <w:r w:rsidR="00FB689E" w:rsidRPr="00FB689E">
              <w:rPr>
                <w:sz w:val="24"/>
                <w:szCs w:val="24"/>
              </w:rPr>
              <w:t>00</w:t>
            </w:r>
          </w:p>
        </w:tc>
      </w:tr>
      <w:tr w:rsidR="00FB689E" w14:paraId="4DD340BB" w14:textId="77777777" w:rsidTr="00FB689E">
        <w:trPr>
          <w:trHeight w:val="349"/>
        </w:trPr>
        <w:tc>
          <w:tcPr>
            <w:tcW w:w="3187" w:type="dxa"/>
          </w:tcPr>
          <w:p w14:paraId="541A3F55" w14:textId="55E0E349" w:rsidR="00FB689E" w:rsidRPr="00386AE4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Rally Board</w:t>
            </w:r>
          </w:p>
        </w:tc>
        <w:tc>
          <w:tcPr>
            <w:tcW w:w="3716" w:type="dxa"/>
          </w:tcPr>
          <w:p w14:paraId="0DFC937F" w14:textId="47D5A6AB" w:rsidR="00FB689E" w:rsidRPr="00173448" w:rsidRDefault="00173448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для управления проектами на </w:t>
            </w:r>
            <w:r>
              <w:rPr>
                <w:sz w:val="24"/>
                <w:szCs w:val="24"/>
                <w:lang w:val="en-US"/>
              </w:rPr>
              <w:t>Agile</w:t>
            </w:r>
            <w:r w:rsidRPr="0017344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методологиях</w:t>
            </w:r>
          </w:p>
        </w:tc>
        <w:tc>
          <w:tcPr>
            <w:tcW w:w="3136" w:type="dxa"/>
          </w:tcPr>
          <w:p w14:paraId="2DB32D07" w14:textId="058F78B9" w:rsidR="00FB689E" w:rsidRPr="00FB689E" w:rsidRDefault="00DC0386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B689E" w:rsidRPr="00FB689E">
              <w:rPr>
                <w:sz w:val="24"/>
                <w:szCs w:val="24"/>
              </w:rPr>
              <w:t>000</w:t>
            </w:r>
          </w:p>
        </w:tc>
      </w:tr>
      <w:tr w:rsidR="00FB689E" w14:paraId="6CDAA058" w14:textId="77777777" w:rsidTr="00FB689E">
        <w:trPr>
          <w:trHeight w:val="337"/>
        </w:trPr>
        <w:tc>
          <w:tcPr>
            <w:tcW w:w="3187" w:type="dxa"/>
          </w:tcPr>
          <w:p w14:paraId="3C6721F2" w14:textId="48C956EC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YouTrack</w:t>
            </w:r>
            <w:proofErr w:type="spellEnd"/>
          </w:p>
        </w:tc>
        <w:tc>
          <w:tcPr>
            <w:tcW w:w="3716" w:type="dxa"/>
          </w:tcPr>
          <w:p w14:paraId="5B8E1CDA" w14:textId="77777777" w:rsidR="00FB689E" w:rsidRPr="00FB689E" w:rsidRDefault="00FB689E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Биржа грузов и транспорта</w:t>
            </w:r>
          </w:p>
        </w:tc>
        <w:tc>
          <w:tcPr>
            <w:tcW w:w="3136" w:type="dxa"/>
          </w:tcPr>
          <w:p w14:paraId="75F5AC29" w14:textId="4BA48F5E" w:rsidR="00FB689E" w:rsidRPr="00FB689E" w:rsidRDefault="00DC0386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86AE4">
              <w:rPr>
                <w:sz w:val="24"/>
                <w:szCs w:val="24"/>
                <w:lang w:val="en-US"/>
              </w:rPr>
              <w:t>0</w:t>
            </w:r>
            <w:r w:rsidR="00FB689E" w:rsidRPr="00FB689E">
              <w:rPr>
                <w:sz w:val="24"/>
                <w:szCs w:val="24"/>
              </w:rPr>
              <w:t>00</w:t>
            </w:r>
          </w:p>
        </w:tc>
      </w:tr>
    </w:tbl>
    <w:p w14:paraId="00A47D4D" w14:textId="165B23E6" w:rsidR="00DA6119" w:rsidRPr="003F0401" w:rsidRDefault="00ED520E" w:rsidP="00DA6119">
      <w:pPr>
        <w:pStyle w:val="af3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B2B">
        <w:rPr>
          <w:rFonts w:ascii="Times New Roman" w:eastAsia="Calibri" w:hAnsi="Times New Roman" w:cs="Times New Roman"/>
          <w:sz w:val="28"/>
          <w:szCs w:val="28"/>
        </w:rPr>
        <w:t>В стоимость разработки входит разработка серверной и клиентской частей</w:t>
      </w:r>
      <w:r w:rsidRPr="00ED520E">
        <w:rPr>
          <w:rFonts w:ascii="Times New Roman" w:eastAsia="Calibri" w:hAnsi="Times New Roman" w:cs="Times New Roman"/>
          <w:sz w:val="28"/>
          <w:szCs w:val="28"/>
        </w:rPr>
        <w:t>. Данная цифра была получена при помощи поиска подобных приложений и приложений, разработанных с использованием тех же технологий.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Основная с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ложность оценки возникает </w:t>
      </w:r>
      <w:r w:rsidR="00792C8E" w:rsidRPr="00ED520E">
        <w:rPr>
          <w:rFonts w:ascii="Times New Roman" w:eastAsia="Calibri" w:hAnsi="Times New Roman" w:cs="Times New Roman"/>
          <w:sz w:val="28"/>
          <w:szCs w:val="28"/>
        </w:rPr>
        <w:t>из-за того, что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все детали коммерческих проектов хран</w:t>
      </w:r>
      <w:r w:rsidR="00792C8E">
        <w:rPr>
          <w:rFonts w:ascii="Times New Roman" w:eastAsia="Calibri" w:hAnsi="Times New Roman" w:cs="Times New Roman"/>
          <w:sz w:val="28"/>
          <w:szCs w:val="28"/>
        </w:rPr>
        <w:t>я</w:t>
      </w:r>
      <w:r w:rsidRPr="00ED520E">
        <w:rPr>
          <w:rFonts w:ascii="Times New Roman" w:eastAsia="Calibri" w:hAnsi="Times New Roman" w:cs="Times New Roman"/>
          <w:sz w:val="28"/>
          <w:szCs w:val="28"/>
        </w:rPr>
        <w:t>тся в тайне и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не подлежат разглашению, то есть в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свободном доступе не имеются. Таким образом, примерная стоимость разработки программного средства, выбранного в качестве базы сравнения составит от </w:t>
      </w:r>
      <w:r w:rsidR="00DC0386">
        <w:rPr>
          <w:rFonts w:ascii="Times New Roman" w:eastAsia="Calibri" w:hAnsi="Times New Roman" w:cs="Times New Roman"/>
          <w:sz w:val="28"/>
          <w:szCs w:val="28"/>
        </w:rPr>
        <w:t>19</w:t>
      </w:r>
      <w:r w:rsidRPr="00ED520E">
        <w:rPr>
          <w:rFonts w:ascii="Times New Roman" w:eastAsia="Calibri" w:hAnsi="Times New Roman" w:cs="Times New Roman"/>
          <w:sz w:val="28"/>
          <w:szCs w:val="28"/>
        </w:rPr>
        <w:t>000 руб.</w:t>
      </w:r>
      <w:r w:rsidR="00DA61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16798BD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3" w:name="_Toc72745350"/>
      <w:r>
        <w:t>Методика обоснования цены</w:t>
      </w:r>
      <w:bookmarkEnd w:id="3"/>
    </w:p>
    <w:p w14:paraId="3E5B531E" w14:textId="77777777" w:rsidR="00FC5A38" w:rsidRDefault="00FC5A38" w:rsidP="00DF05A7">
      <w:pPr>
        <w:pStyle w:val="a8"/>
        <w:spacing w:before="0"/>
      </w:pPr>
      <w:r w:rsidRPr="00463F58">
        <w:t>Разработка проектов программных средств, требует затрат разнообразных ресурсов (трудовых, материальных и финансовых). В связи с этим, необходимость разработки и реализации каждого проекта обосновывается, как с технической точки зрения, так и с экономической. Для обоснования экономической целесообразности проекта вычисляются различные показатели</w:t>
      </w:r>
      <w:r w:rsidRPr="007F1769">
        <w:t>.</w:t>
      </w:r>
    </w:p>
    <w:p w14:paraId="50907DA4" w14:textId="77777777" w:rsidR="00FC5A38" w:rsidRPr="007F1769" w:rsidRDefault="00FC5A38" w:rsidP="00DF05A7">
      <w:pPr>
        <w:pStyle w:val="a8"/>
        <w:spacing w:before="0"/>
      </w:pPr>
      <w: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 ПС, реализуемые покупателям по рыночным отпускным ценам.</w:t>
      </w:r>
    </w:p>
    <w:p w14:paraId="6149F988" w14:textId="77777777" w:rsidR="00DF05A7" w:rsidRDefault="00FC5A38" w:rsidP="00DF05A7">
      <w:pPr>
        <w:pStyle w:val="a8"/>
        <w:spacing w:before="0"/>
      </w:pPr>
      <w:r w:rsidRPr="007F1769">
        <w:t xml:space="preserve">Широкое применение вычислительных технологий требует постоянного обновления и совершенствования </w:t>
      </w:r>
      <w:r>
        <w:t>ПС</w:t>
      </w:r>
      <w:r w:rsidRPr="007F1769">
        <w:t xml:space="preserve">. Выбор эффективных проектов </w:t>
      </w:r>
      <w:r>
        <w:t>ПС</w:t>
      </w:r>
      <w:r w:rsidRPr="007F1769">
        <w:t xml:space="preserve">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34E6CC55" w14:textId="0FC05A04" w:rsidR="00FC5A38" w:rsidRDefault="00FC5A38" w:rsidP="00DF05A7">
      <w:pPr>
        <w:pStyle w:val="a8"/>
        <w:spacing w:before="0"/>
      </w:pPr>
      <w:r w:rsidRPr="007F1769">
        <w:t>У разработчика экономический эффект выступает в виде чистой прибыли от реализации П</w:t>
      </w:r>
      <w:r>
        <w:t>С</w:t>
      </w:r>
      <w:r w:rsidRPr="007F1769">
        <w:t>, остающейся в распоряжении организации, а</w:t>
      </w:r>
      <w:r w:rsidRPr="006B0E13">
        <w:t xml:space="preserve"> у пользователя – в виде экономии трудовых, материальных и финансовых ресурсов, получаемой за счет:</w:t>
      </w:r>
    </w:p>
    <w:p w14:paraId="15399C9E" w14:textId="77777777" w:rsidR="00FC5A38" w:rsidRPr="001D770C" w:rsidRDefault="00FC5A38" w:rsidP="00DC0B2B">
      <w:pPr>
        <w:pStyle w:val="a0"/>
      </w:pPr>
      <w:r w:rsidRPr="006B0E13">
        <w:t>снижения трудоемкости расчетов и ал</w:t>
      </w:r>
      <w:r>
        <w:t xml:space="preserve">горитмизации программирования и </w:t>
      </w:r>
      <w:r w:rsidRPr="006B0E13">
        <w:t>отладки программ;</w:t>
      </w:r>
    </w:p>
    <w:p w14:paraId="5E3A14AA" w14:textId="77777777" w:rsidR="00FC5A38" w:rsidRPr="001D770C" w:rsidRDefault="00FC5A38" w:rsidP="00DC0B2B">
      <w:pPr>
        <w:pStyle w:val="a0"/>
      </w:pPr>
      <w:r w:rsidRPr="001D770C">
        <w:t>сокращения расходов на оплату машинного времени и других ресурсов на отладку программ;</w:t>
      </w:r>
    </w:p>
    <w:p w14:paraId="7537B198" w14:textId="77777777" w:rsidR="00FC5A38" w:rsidRPr="001D770C" w:rsidRDefault="00FC5A38" w:rsidP="00DC0B2B">
      <w:pPr>
        <w:pStyle w:val="a0"/>
      </w:pPr>
      <w:r w:rsidRPr="001D770C">
        <w:t>снижения расходов на материалы;</w:t>
      </w:r>
    </w:p>
    <w:p w14:paraId="74A50D60" w14:textId="77777777" w:rsidR="00FC5A38" w:rsidRPr="001D770C" w:rsidRDefault="00FC5A38" w:rsidP="00DC0B2B">
      <w:pPr>
        <w:pStyle w:val="a0"/>
      </w:pPr>
      <w:r w:rsidRPr="001D770C">
        <w:t>ускорение ввода в эксплуатацию новых систем;</w:t>
      </w:r>
    </w:p>
    <w:p w14:paraId="346516E1" w14:textId="77777777" w:rsidR="00DF05A7" w:rsidRDefault="00FC5A38" w:rsidP="00DC0B2B">
      <w:pPr>
        <w:pStyle w:val="a0"/>
        <w:rPr>
          <w:lang w:eastAsia="ru-RU"/>
        </w:rPr>
      </w:pPr>
      <w:r w:rsidRPr="001D770C">
        <w:t>улучшения показателей деятельности в результате использования П</w:t>
      </w:r>
      <w:r>
        <w:t>С</w:t>
      </w:r>
      <w:r w:rsidRPr="001D770C">
        <w:t>.</w:t>
      </w:r>
    </w:p>
    <w:p w14:paraId="26414FE5" w14:textId="42A7A4AB" w:rsidR="00FC5A38" w:rsidRPr="006B0E13" w:rsidRDefault="00FC5A38" w:rsidP="00DF05A7">
      <w:pPr>
        <w:pStyle w:val="a0"/>
        <w:numPr>
          <w:ilvl w:val="0"/>
          <w:numId w:val="0"/>
        </w:numPr>
        <w:ind w:left="709"/>
        <w:rPr>
          <w:lang w:eastAsia="ru-RU"/>
        </w:rPr>
      </w:pPr>
      <w:r w:rsidRPr="006B0E13">
        <w:rPr>
          <w:lang w:eastAsia="ru-RU"/>
        </w:rPr>
        <w:lastRenderedPageBreak/>
        <w:t xml:space="preserve">Стоимостная оценка </w:t>
      </w:r>
      <w:r w:rsidRPr="001D770C">
        <w:t>П</w:t>
      </w:r>
      <w:r>
        <w:t>С</w:t>
      </w:r>
      <w:r w:rsidRPr="006B0E13">
        <w:rPr>
          <w:lang w:eastAsia="ru-RU"/>
        </w:rPr>
        <w:t xml:space="preserve"> у разработчиков предполагает определение затрат, что включает следующие статьи:</w:t>
      </w:r>
    </w:p>
    <w:p w14:paraId="32A2D87D" w14:textId="77777777" w:rsidR="00FC5A38" w:rsidRPr="006B0E13" w:rsidRDefault="00FC5A38" w:rsidP="00DC0B2B">
      <w:pPr>
        <w:pStyle w:val="a0"/>
        <w:rPr>
          <w:szCs w:val="22"/>
        </w:rPr>
      </w:pPr>
      <w:r w:rsidRPr="006B0E13">
        <w:t>заработная плата исполнителей – основная и дополнительная;</w:t>
      </w:r>
    </w:p>
    <w:p w14:paraId="2C57F426" w14:textId="77777777" w:rsidR="00FC5A38" w:rsidRPr="006B0E13" w:rsidRDefault="00FC5A38" w:rsidP="00DC0B2B">
      <w:pPr>
        <w:pStyle w:val="a0"/>
      </w:pPr>
      <w:r w:rsidRPr="006B0E13">
        <w:t>отчисления в фонд социальной защиты населения;</w:t>
      </w:r>
    </w:p>
    <w:p w14:paraId="453E2D3F" w14:textId="77777777" w:rsidR="00FC5A38" w:rsidRPr="006B0E13" w:rsidRDefault="00FC5A38" w:rsidP="00DC0B2B">
      <w:pPr>
        <w:pStyle w:val="a0"/>
      </w:pPr>
      <w:r w:rsidRPr="006B0E13">
        <w:t>отчисления по обязательному страхованию от несчастных случаев на производстве и профессиональных заболеваний;</w:t>
      </w:r>
    </w:p>
    <w:p w14:paraId="7D5AA2C0" w14:textId="77777777" w:rsidR="00FC5A38" w:rsidRPr="003241EA" w:rsidRDefault="00FC5A38" w:rsidP="00DC0B2B">
      <w:pPr>
        <w:pStyle w:val="a0"/>
      </w:pPr>
      <w:r w:rsidRPr="003241EA">
        <w:t>расходы на материалы и комплектующие;</w:t>
      </w:r>
    </w:p>
    <w:p w14:paraId="192289ED" w14:textId="77777777" w:rsidR="00FC5A38" w:rsidRPr="003241EA" w:rsidRDefault="00FC5A38" w:rsidP="00DC0B2B">
      <w:pPr>
        <w:pStyle w:val="a0"/>
      </w:pPr>
      <w:r w:rsidRPr="003241EA">
        <w:t>расходы на спецоборудование;</w:t>
      </w:r>
    </w:p>
    <w:p w14:paraId="5D120B68" w14:textId="77777777" w:rsidR="00FC5A38" w:rsidRPr="006B0E13" w:rsidRDefault="00FC5A38" w:rsidP="00DC0B2B">
      <w:pPr>
        <w:pStyle w:val="a0"/>
      </w:pPr>
      <w:r w:rsidRPr="006B0E13">
        <w:t>расходы на оплату машинного времени;</w:t>
      </w:r>
    </w:p>
    <w:p w14:paraId="184C8B78" w14:textId="77777777" w:rsidR="00FC5A38" w:rsidRPr="006B0E13" w:rsidRDefault="00FC5A38" w:rsidP="00DC0B2B">
      <w:pPr>
        <w:pStyle w:val="a0"/>
      </w:pPr>
      <w:r w:rsidRPr="006B0E13">
        <w:t>прочие прямые затраты;</w:t>
      </w:r>
    </w:p>
    <w:p w14:paraId="7620519D" w14:textId="77777777" w:rsidR="00DF05A7" w:rsidRDefault="00FC5A38" w:rsidP="00DC0B2B">
      <w:pPr>
        <w:pStyle w:val="a0"/>
      </w:pPr>
      <w:r w:rsidRPr="003241EA">
        <w:t>накладные расходы.</w:t>
      </w:r>
    </w:p>
    <w:p w14:paraId="53090A9E" w14:textId="55032E9E" w:rsidR="00FC5A38" w:rsidRDefault="00FC5A38" w:rsidP="00DF05A7">
      <w:pPr>
        <w:pStyle w:val="a0"/>
        <w:numPr>
          <w:ilvl w:val="0"/>
          <w:numId w:val="0"/>
        </w:numPr>
        <w:ind w:left="709"/>
      </w:pPr>
      <w:r w:rsidRPr="006B0E13">
        <w:t xml:space="preserve">На основании затрат рассчитывается себестоимость и отпускная цена </w:t>
      </w:r>
      <w:r w:rsidRPr="001D770C">
        <w:t>П</w:t>
      </w:r>
      <w:r>
        <w:t>С</w:t>
      </w:r>
      <w:r w:rsidRPr="006B0E13">
        <w:t>.</w:t>
      </w:r>
    </w:p>
    <w:p w14:paraId="1CE93AC6" w14:textId="46E7F220" w:rsidR="00FC5A38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4" w:name="_Toc72745351"/>
      <w:r>
        <w:t>Объем программного средства</w:t>
      </w:r>
      <w:bookmarkEnd w:id="4"/>
    </w:p>
    <w:p w14:paraId="3A807C92" w14:textId="77777777" w:rsidR="00FC5A38" w:rsidRPr="00797EE1" w:rsidRDefault="00FC5A38" w:rsidP="009F72C0">
      <w:pPr>
        <w:pStyle w:val="a8"/>
      </w:pPr>
      <w:r w:rsidRPr="00E4760F">
        <w:t xml:space="preserve">Для оценки объема программного </w:t>
      </w:r>
      <w:r>
        <w:t>средства</w:t>
      </w:r>
      <w:r w:rsidRPr="00E4760F">
        <w:t xml:space="preserve">, все его функции классифицируются с использованием специального каталога функций, который определяет их объем. Общий объем программного средства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o</w:t>
      </w:r>
      <w:r w:rsidRPr="00E4760F">
        <w:t xml:space="preserve">, вычисляется как сумма объемов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i</w:t>
      </w:r>
      <w:r w:rsidRPr="00E4760F">
        <w:t xml:space="preserve"> каждой из </w:t>
      </w:r>
      <w:r w:rsidRPr="00E4760F">
        <w:rPr>
          <w:lang w:val="en-US"/>
        </w:rPr>
        <w:t>n</w:t>
      </w:r>
      <w:r w:rsidRPr="00E4760F">
        <w:t xml:space="preserve"> его функций (формула</w:t>
      </w:r>
      <w:r w:rsidRPr="00797EE1">
        <w:t xml:space="preserve"> 6.1).</w:t>
      </w:r>
    </w:p>
    <w:tbl>
      <w:tblPr>
        <w:tblStyle w:val="ab"/>
        <w:tblW w:w="10251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2E4987" w14:paraId="0D74D667" w14:textId="77777777" w:rsidTr="00E85EE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37C12E" w14:textId="77777777" w:rsidR="00FC5A38" w:rsidRPr="002E4987" w:rsidRDefault="00FC5A38" w:rsidP="00E85EEE">
            <w:pPr>
              <w:pStyle w:val="ac"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6BFB013D" w14:textId="77777777" w:rsidR="00FC5A38" w:rsidRPr="002E4987" w:rsidRDefault="008F18D6" w:rsidP="00E85EEE">
            <w:pPr>
              <w:pStyle w:val="ac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V</m:t>
                  </m:r>
                </m:e>
                <m:sub>
                  <m:r>
                    <m:rPr>
                      <m:nor/>
                    </m:rPr>
                    <m:t>o</m:t>
                  </m:r>
                </m:sub>
              </m:sSub>
              <m:r>
                <m:rPr>
                  <m:nor/>
                </m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nor/>
                    </m:rPr>
                    <m:t>i=1</m:t>
                  </m:r>
                </m:sub>
                <m:sup>
                  <m:r>
                    <m:rPr>
                      <m:nor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FC5A38" w:rsidRPr="002E4987"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B60FF" w14:textId="77777777" w:rsidR="00FC5A38" w:rsidRPr="002E4987" w:rsidRDefault="00FC5A38" w:rsidP="00E85EEE">
            <w:pPr>
              <w:pStyle w:val="ac"/>
            </w:pPr>
            <w:r w:rsidRPr="002E4987">
              <w:t>(6.1)</w:t>
            </w:r>
          </w:p>
        </w:tc>
      </w:tr>
    </w:tbl>
    <w:p w14:paraId="5651F6FF" w14:textId="39D8EFBF" w:rsidR="00FC5A38" w:rsidRPr="00797EE1" w:rsidRDefault="00954844" w:rsidP="009F72C0">
      <w:pPr>
        <w:pStyle w:val="a8"/>
      </w:pPr>
      <w:r>
        <w:t>В таблице 6.3</w:t>
      </w:r>
      <w:r w:rsidR="00FC5A38" w:rsidRPr="00797EE1">
        <w:t xml:space="preserve"> представлены функции</w:t>
      </w:r>
      <w:r w:rsidR="00FC5A38">
        <w:t xml:space="preserve">, </w:t>
      </w:r>
      <w:r w:rsidR="00FC5A38" w:rsidRPr="00797EE1">
        <w:t xml:space="preserve">присутствующие в рассматриваемом программном </w:t>
      </w:r>
      <w:r w:rsidR="00FC5A38">
        <w:t xml:space="preserve">средстве </w:t>
      </w:r>
      <w:r w:rsidR="00FC5A38" w:rsidRPr="00797EE1">
        <w:t xml:space="preserve">и </w:t>
      </w:r>
      <w:r w:rsidR="00FC5A38">
        <w:t>их</w:t>
      </w:r>
      <w:r w:rsidR="00FC5A38" w:rsidRPr="00797EE1">
        <w:t xml:space="preserve"> объем в условных машин</w:t>
      </w:r>
      <w:r w:rsidR="00B156CD">
        <w:t>н</w:t>
      </w:r>
      <w:r w:rsidR="00FC5A38" w:rsidRPr="00797EE1">
        <w:t>о-командах.</w:t>
      </w:r>
    </w:p>
    <w:p w14:paraId="217D7CB7" w14:textId="77777777" w:rsidR="00FC5A38" w:rsidRPr="00797EE1" w:rsidRDefault="00FC5A38" w:rsidP="00FC5A38">
      <w:pPr>
        <w:pStyle w:val="af1"/>
        <w:rPr>
          <w:lang w:eastAsia="ru-RU"/>
        </w:rPr>
      </w:pPr>
      <w:r w:rsidRPr="00797EE1">
        <w:rPr>
          <w:lang w:eastAsia="ru-RU"/>
        </w:rPr>
        <w:t>Т</w:t>
      </w:r>
      <w:r w:rsidR="00954844">
        <w:rPr>
          <w:lang w:eastAsia="ru-RU"/>
        </w:rPr>
        <w:t>аблица 6.3</w:t>
      </w:r>
      <w:r w:rsidRPr="00797EE1">
        <w:rPr>
          <w:lang w:eastAsia="ru-RU"/>
        </w:rPr>
        <w:t xml:space="preserve"> – Содержание и объем функций в программном </w:t>
      </w:r>
      <w:r>
        <w:t>средстве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5528"/>
        <w:gridCol w:w="2463"/>
      </w:tblGrid>
      <w:tr w:rsidR="00FC5A38" w:rsidRPr="00797EE1" w14:paraId="486E7C2C" w14:textId="77777777" w:rsidTr="00954844">
        <w:trPr>
          <w:trHeight w:val="645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376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№ функции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F3E3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Содержание функции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3A82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 xml:space="preserve">Объем, условных </w:t>
            </w:r>
          </w:p>
          <w:p w14:paraId="56CE6E68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машино</w:t>
            </w:r>
            <w:proofErr w:type="spellEnd"/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-команд</w:t>
            </w:r>
          </w:p>
        </w:tc>
      </w:tr>
      <w:tr w:rsidR="00FC5A38" w:rsidRPr="00797EE1" w14:paraId="63D57892" w14:textId="77777777" w:rsidTr="00954844">
        <w:trPr>
          <w:trHeight w:val="271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F81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3ACE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 информации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BCBE" w14:textId="0D719E0F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03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BB80691" w14:textId="77777777" w:rsidTr="00954844">
        <w:trPr>
          <w:trHeight w:val="248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F7F780C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82D1344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Контроль, предварительная обработка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448E64D" w14:textId="188C4DFE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FC5A38" w:rsidRPr="009548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1D472CC" w14:textId="77777777" w:rsidTr="00E85EEE">
        <w:trPr>
          <w:trHeight w:val="45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3DE0C669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3288CE6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ввода/вывода информации в интерактивном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5B23CD3" w14:textId="50F85448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788325CE" w14:textId="77777777" w:rsidTr="00954844">
        <w:trPr>
          <w:trHeight w:val="203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5E44D798" w14:textId="78CBBC36" w:rsidR="00FC5A38" w:rsidRPr="00954844" w:rsidRDefault="00173DA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120FDA1B" w14:textId="72A9973B" w:rsidR="00FC5A38" w:rsidRPr="00954844" w:rsidRDefault="00173DAE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Манипулирование данными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52F0944" w14:textId="78969A7F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9BAFD8B" w14:textId="77777777" w:rsidTr="00954844">
        <w:trPr>
          <w:trHeight w:val="19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A4E4133" w14:textId="77777777" w:rsidR="00FC5A38" w:rsidRPr="00954844" w:rsidRDefault="00FC5A38" w:rsidP="00E85EEE">
            <w:pPr>
              <w:pStyle w:val="af"/>
              <w:jc w:val="center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203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7283AFD" w14:textId="77777777" w:rsidR="00FC5A38" w:rsidRPr="00954844" w:rsidRDefault="00FC5A38" w:rsidP="00E85EEE">
            <w:pPr>
              <w:pStyle w:val="af"/>
              <w:jc w:val="left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Формирование БД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6BC03F" w14:textId="3B357721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FC5A38" w:rsidRPr="00954844">
              <w:rPr>
                <w:sz w:val="24"/>
                <w:szCs w:val="24"/>
              </w:rPr>
              <w:t>0</w:t>
            </w:r>
          </w:p>
        </w:tc>
      </w:tr>
      <w:tr w:rsidR="00FC5A38" w:rsidRPr="00797EE1" w14:paraId="7904D59A" w14:textId="77777777" w:rsidTr="00954844">
        <w:trPr>
          <w:trHeight w:val="325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59D6A01" w14:textId="29DD347B" w:rsidR="00FC5A38" w:rsidRPr="00954844" w:rsidRDefault="00173DAE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2F87E27" w14:textId="6DFB0712" w:rsidR="00FC5A38" w:rsidRPr="00954844" w:rsidRDefault="00173DAE" w:rsidP="00E85EEE">
            <w:pPr>
              <w:pStyle w:val="af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файлов в диалоговом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20C9D8C" w14:textId="0ED1282B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  <w:r w:rsidR="00173DAE">
              <w:rPr>
                <w:sz w:val="24"/>
                <w:szCs w:val="24"/>
              </w:rPr>
              <w:t>0</w:t>
            </w:r>
          </w:p>
        </w:tc>
      </w:tr>
      <w:tr w:rsidR="00FC5A38" w:rsidRPr="00797EE1" w14:paraId="4B124AC4" w14:textId="77777777" w:rsidTr="00954844">
        <w:trPr>
          <w:trHeight w:val="132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7BA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1960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Обработка ошибочных и сбойных ситуаций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51F0" w14:textId="1D94B050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45CC825" w14:textId="77777777" w:rsidTr="00954844">
        <w:trPr>
          <w:trHeight w:val="108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0E3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BCC8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Обеспечение интерфейса между компонентами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C35" w14:textId="5F0311CC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14:paraId="4ABB99C4" w14:textId="77777777" w:rsidR="00FC5A38" w:rsidRPr="00F70C73" w:rsidRDefault="00FC5A38" w:rsidP="009F72C0">
      <w:pPr>
        <w:pStyle w:val="a8"/>
      </w:pPr>
      <w:r>
        <w:t>Опираясь на данные таблицы 6</w:t>
      </w:r>
      <w:r w:rsidR="00954844">
        <w:t>.3</w:t>
      </w:r>
      <w:r w:rsidRPr="00F70C73">
        <w:t xml:space="preserve">, можно определить объем программного </w:t>
      </w:r>
      <w:r>
        <w:t>средства</w:t>
      </w:r>
      <w:r w:rsidRPr="00F70C73">
        <w:t>, разработанного в ходе дипломного проектирования:</w:t>
      </w:r>
    </w:p>
    <w:p w14:paraId="1A06D444" w14:textId="7BFA148B" w:rsidR="00FC5A38" w:rsidRPr="006303A1" w:rsidRDefault="00FC5A38" w:rsidP="00FC5A38">
      <w:pPr>
        <w:pStyle w:val="ac"/>
      </w:pPr>
      <w:r w:rsidRPr="006303A1">
        <w:rPr>
          <w:i/>
          <w:lang w:val="en-US"/>
        </w:rPr>
        <w:t>V</w:t>
      </w:r>
      <w:r w:rsidRPr="00E412E7">
        <w:rPr>
          <w:i/>
          <w:vertAlign w:val="subscript"/>
          <w:lang w:val="en-US"/>
        </w:rPr>
        <w:t>o</w:t>
      </w:r>
      <w:r w:rsidRPr="006303A1">
        <w:t xml:space="preserve"> = </w:t>
      </w:r>
      <w:r w:rsidR="00B156CD">
        <w:t>3</w:t>
      </w:r>
      <w:r w:rsidR="00D7033F">
        <w:t>2</w:t>
      </w:r>
      <w:r w:rsidR="00B156CD">
        <w:t>0</w:t>
      </w:r>
      <w:r>
        <w:t xml:space="preserve"> + </w:t>
      </w:r>
      <w:r w:rsidR="00B156CD">
        <w:t>60</w:t>
      </w:r>
      <w:r>
        <w:t xml:space="preserve">0 + </w:t>
      </w:r>
      <w:r w:rsidR="00B156CD">
        <w:t>100</w:t>
      </w:r>
      <w:r>
        <w:t xml:space="preserve">0 + </w:t>
      </w:r>
      <w:r w:rsidR="00B156CD">
        <w:t>8</w:t>
      </w:r>
      <w:r w:rsidR="002A5AAD">
        <w:t>5</w:t>
      </w:r>
      <w:r w:rsidR="00B156CD">
        <w:t>0</w:t>
      </w:r>
      <w:r>
        <w:t xml:space="preserve">0 + </w:t>
      </w:r>
      <w:r w:rsidR="00B156CD">
        <w:t>40</w:t>
      </w:r>
      <w:r>
        <w:t xml:space="preserve">0 + </w:t>
      </w:r>
      <w:r w:rsidR="00B156CD">
        <w:t xml:space="preserve">2880 </w:t>
      </w:r>
      <w:r>
        <w:t xml:space="preserve">+ </w:t>
      </w:r>
      <w:r w:rsidR="00B156CD">
        <w:t>200</w:t>
      </w:r>
      <w:r>
        <w:t xml:space="preserve"> + </w:t>
      </w:r>
      <w:r w:rsidR="00B156CD">
        <w:t>7</w:t>
      </w:r>
      <w:r w:rsidR="002A5AAD">
        <w:t>70</w:t>
      </w:r>
      <w:r>
        <w:t xml:space="preserve"> = </w:t>
      </w:r>
      <w:r w:rsidR="002A5AAD">
        <w:t>1</w:t>
      </w:r>
      <w:r w:rsidR="00B156CD">
        <w:t>4</w:t>
      </w:r>
      <w:r w:rsidR="0042259F">
        <w:t>67</w:t>
      </w:r>
      <w:r w:rsidR="002A5AAD">
        <w:t>0</w:t>
      </w:r>
      <w:r>
        <w:t xml:space="preserve"> (условных </w:t>
      </w:r>
      <w:r w:rsidRPr="006303A1">
        <w:t>машин</w:t>
      </w:r>
      <w:r w:rsidR="00B156CD">
        <w:t>н</w:t>
      </w:r>
      <w:r w:rsidRPr="006303A1">
        <w:t>о-команд).</w:t>
      </w:r>
    </w:p>
    <w:p w14:paraId="1309E2F0" w14:textId="77777777" w:rsidR="00FC5A38" w:rsidRPr="003324BA" w:rsidRDefault="00FC5A38" w:rsidP="009F72C0">
      <w:pPr>
        <w:pStyle w:val="a8"/>
      </w:pPr>
      <w:r w:rsidRPr="003324BA">
        <w:t xml:space="preserve">Уточненный объем программного </w:t>
      </w:r>
      <w:r>
        <w:t>средства</w:t>
      </w:r>
      <w:r w:rsidRPr="003324BA">
        <w:t xml:space="preserve"> </w:t>
      </w:r>
      <w:proofErr w:type="spellStart"/>
      <w:r w:rsidRPr="003324BA">
        <w:t>V</w:t>
      </w:r>
      <w:r w:rsidRPr="003324BA">
        <w:rPr>
          <w:vertAlign w:val="subscript"/>
        </w:rPr>
        <w:t>o</w:t>
      </w:r>
      <w:proofErr w:type="spellEnd"/>
      <w:r w:rsidRPr="003324BA">
        <w:rPr>
          <w:vertAlign w:val="superscript"/>
        </w:rPr>
        <w:t>/</w:t>
      </w:r>
      <w:r w:rsidRPr="003324BA">
        <w:t xml:space="preserve"> равен произведению объема программного средства </w:t>
      </w:r>
      <w:r w:rsidRPr="003324BA">
        <w:rPr>
          <w:lang w:val="en-US"/>
        </w:rPr>
        <w:t>V</w:t>
      </w:r>
      <w:r w:rsidRPr="003324BA">
        <w:rPr>
          <w:vertAlign w:val="subscript"/>
          <w:lang w:val="en-US"/>
        </w:rPr>
        <w:t>o</w:t>
      </w:r>
      <w:r w:rsidRPr="003324BA">
        <w:t xml:space="preserve"> на коэффициент изменения скорости обработки информации </w:t>
      </w:r>
      <w:proofErr w:type="spellStart"/>
      <w:r w:rsidRPr="003324BA">
        <w:t>К</w:t>
      </w:r>
      <w:r w:rsidRPr="003324BA">
        <w:rPr>
          <w:vertAlign w:val="subscript"/>
        </w:rPr>
        <w:t>ск</w:t>
      </w:r>
      <w:proofErr w:type="spellEnd"/>
      <w:r w:rsidRPr="003324BA">
        <w:t xml:space="preserve"> (формула 6.2).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0201E9" w14:paraId="449D5A4B" w14:textId="77777777" w:rsidTr="00E85EEE">
        <w:tc>
          <w:tcPr>
            <w:tcW w:w="284" w:type="dxa"/>
          </w:tcPr>
          <w:p w14:paraId="7D53C76F" w14:textId="77777777" w:rsidR="00FC5A38" w:rsidRPr="000201E9" w:rsidRDefault="00FC5A38" w:rsidP="00E85EEE">
            <w:pPr>
              <w:pStyle w:val="ac"/>
            </w:pPr>
          </w:p>
        </w:tc>
        <w:tc>
          <w:tcPr>
            <w:tcW w:w="8930" w:type="dxa"/>
          </w:tcPr>
          <w:p w14:paraId="1216DAA6" w14:textId="77777777" w:rsidR="00FC5A38" w:rsidRPr="000201E9" w:rsidRDefault="00FC5A38" w:rsidP="00E85EEE">
            <w:pPr>
              <w:pStyle w:val="ac"/>
            </w:pPr>
            <w:proofErr w:type="spellStart"/>
            <w:r w:rsidRPr="006F2D62">
              <w:rPr>
                <w:i/>
              </w:rPr>
              <w:t>V</w:t>
            </w:r>
            <w:r w:rsidRPr="006F2D62">
              <w:rPr>
                <w:i/>
                <w:vertAlign w:val="subscript"/>
              </w:rPr>
              <w:t>o</w:t>
            </w:r>
            <w:proofErr w:type="spellEnd"/>
            <w:r w:rsidRPr="006F2D62">
              <w:rPr>
                <w:i/>
                <w:vertAlign w:val="superscript"/>
              </w:rPr>
              <w:t>/</w:t>
            </w:r>
            <w:r w:rsidRPr="003A69A0">
              <w:rPr>
                <w:i/>
              </w:rPr>
              <w:t xml:space="preserve"> </w:t>
            </w:r>
            <w:r w:rsidRPr="003A69A0">
              <w:t>=</w:t>
            </w:r>
            <w:r w:rsidRPr="003A69A0">
              <w:rPr>
                <w:i/>
              </w:rPr>
              <w:t xml:space="preserve"> </w:t>
            </w:r>
            <w:proofErr w:type="spellStart"/>
            <w:r w:rsidRPr="003A69A0">
              <w:rPr>
                <w:i/>
              </w:rPr>
              <w:t>V</w:t>
            </w:r>
            <w:r w:rsidRPr="003A69A0">
              <w:rPr>
                <w:i/>
                <w:vertAlign w:val="subscript"/>
              </w:rPr>
              <w:t>o</w:t>
            </w:r>
            <w:proofErr w:type="spellEnd"/>
            <w:r w:rsidRPr="000201E9">
              <w:rPr>
                <w:vertAlign w:val="subscript"/>
              </w:rPr>
              <w:t xml:space="preserve"> </w:t>
            </w:r>
            <w:r w:rsidRPr="000201E9">
              <w:t>·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0201E9">
              <w:t>К</w:t>
            </w:r>
            <w:r w:rsidRPr="000201E9">
              <w:rPr>
                <w:vertAlign w:val="subscript"/>
              </w:rPr>
              <w:t>ск</w:t>
            </w:r>
            <w:proofErr w:type="spellEnd"/>
            <w:r w:rsidRPr="000201E9">
              <w:rPr>
                <w:vertAlign w:val="subscript"/>
              </w:rPr>
              <w:t xml:space="preserve"> </w:t>
            </w:r>
            <w:r w:rsidRPr="004D6E38">
              <w:t>,</w:t>
            </w:r>
            <w:proofErr w:type="gramEnd"/>
          </w:p>
        </w:tc>
        <w:tc>
          <w:tcPr>
            <w:tcW w:w="811" w:type="dxa"/>
          </w:tcPr>
          <w:p w14:paraId="11CEC662" w14:textId="77777777" w:rsidR="00FC5A38" w:rsidRPr="000201E9" w:rsidRDefault="00FC5A38" w:rsidP="00E85EEE">
            <w:pPr>
              <w:pStyle w:val="ac"/>
            </w:pPr>
            <w:r>
              <w:t>(6</w:t>
            </w:r>
            <w:r w:rsidRPr="000201E9">
              <w:t>.2)</w:t>
            </w:r>
          </w:p>
        </w:tc>
      </w:tr>
    </w:tbl>
    <w:p w14:paraId="639DCE07" w14:textId="77777777" w:rsidR="00FC5A38" w:rsidRPr="00911B77" w:rsidRDefault="00FC5A38" w:rsidP="00FC5A38">
      <w:pPr>
        <w:pStyle w:val="ae"/>
      </w:pPr>
      <w:r w:rsidRPr="00911B77">
        <w:t>Исходя из вычисленного объема программного средства, можно определить уточненный объем программного средства:</w:t>
      </w:r>
    </w:p>
    <w:p w14:paraId="37F5DA21" w14:textId="1D7C159B" w:rsidR="00FC5A38" w:rsidRDefault="00FC5A38" w:rsidP="00FC5A38">
      <w:pPr>
        <w:pStyle w:val="ac"/>
      </w:pPr>
      <w:proofErr w:type="spellStart"/>
      <w:r w:rsidRPr="006303A1">
        <w:rPr>
          <w:i/>
        </w:rPr>
        <w:t>V</w:t>
      </w:r>
      <w:r w:rsidRPr="005B4B33">
        <w:rPr>
          <w:i/>
          <w:vertAlign w:val="subscript"/>
        </w:rPr>
        <w:t>o</w:t>
      </w:r>
      <w:proofErr w:type="spellEnd"/>
      <w:r w:rsidRPr="006303A1">
        <w:rPr>
          <w:i/>
          <w:vertAlign w:val="superscript"/>
        </w:rPr>
        <w:t>/</w:t>
      </w:r>
      <w:r w:rsidRPr="006303A1">
        <w:t xml:space="preserve"> = </w:t>
      </w:r>
      <w:r w:rsidR="00B156CD">
        <w:t>146</w:t>
      </w:r>
      <w:r w:rsidR="0042259F">
        <w:t>7</w:t>
      </w:r>
      <w:r w:rsidR="00B156CD">
        <w:t xml:space="preserve">0 </w:t>
      </w:r>
      <w:r w:rsidRPr="006303A1">
        <w:sym w:font="Symbol" w:char="F0D7"/>
      </w:r>
      <w:r w:rsidRPr="006303A1">
        <w:t xml:space="preserve"> 0,6 = </w:t>
      </w:r>
      <w:r w:rsidR="00B156CD">
        <w:t>8</w:t>
      </w:r>
      <w:r w:rsidR="0042259F">
        <w:t>802</w:t>
      </w:r>
      <w:r w:rsidRPr="006303A1">
        <w:t xml:space="preserve"> (условных машин</w:t>
      </w:r>
      <w:r w:rsidR="00B156CD">
        <w:t>н</w:t>
      </w:r>
      <w:r w:rsidRPr="006303A1">
        <w:t>о-команд).</w:t>
      </w:r>
    </w:p>
    <w:p w14:paraId="6DBDF9EE" w14:textId="77777777" w:rsidR="00FC5A38" w:rsidRPr="005026CD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5" w:name="_Toc72745352"/>
      <w:r>
        <w:t>Основная заработная плата</w:t>
      </w:r>
      <w:bookmarkEnd w:id="5"/>
    </w:p>
    <w:p w14:paraId="0FE48776" w14:textId="3939A7DB" w:rsidR="002A5AAD" w:rsidRDefault="002A5AAD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Для определения величины основной заработной платы, было проведено </w:t>
      </w:r>
      <w:r w:rsidR="0042259F" w:rsidRPr="0042259F">
        <w:rPr>
          <w:rFonts w:ascii="Times New Roman" w:eastAsia="Calibri" w:hAnsi="Times New Roman" w:cs="Times New Roman"/>
          <w:sz w:val="28"/>
          <w:szCs w:val="28"/>
        </w:rPr>
        <w:t>исследование</w:t>
      </w: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величин заработных плат для специалистов в сфере веб-</w:t>
      </w:r>
      <w:proofErr w:type="spellStart"/>
      <w:proofErr w:type="gramStart"/>
      <w:r w:rsidRPr="0042259F">
        <w:rPr>
          <w:rFonts w:ascii="Times New Roman" w:eastAsia="Calibri" w:hAnsi="Times New Roman" w:cs="Times New Roman"/>
          <w:sz w:val="28"/>
          <w:szCs w:val="28"/>
        </w:rPr>
        <w:t>программирова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ния</w:t>
      </w:r>
      <w:proofErr w:type="spellEnd"/>
      <w:proofErr w:type="gram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на язык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 xml:space="preserve">ах </w:t>
      </w:r>
      <w:r w:rsidR="00B156CD" w:rsidRPr="0042259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># и</w:t>
      </w: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, а также 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Fullstack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-разработчиков.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технологий. Итогом изучения и анализа полученных данных, стала информация о том, что средняя месячная заработная плата для </w:t>
      </w:r>
      <w:r w:rsidR="00DC5E5E" w:rsidRPr="0042259F">
        <w:rPr>
          <w:rFonts w:ascii="Times New Roman" w:eastAsia="Calibri" w:hAnsi="Times New Roman" w:cs="Times New Roman"/>
          <w:sz w:val="28"/>
          <w:szCs w:val="28"/>
        </w:rPr>
        <w:t>разработчика должностью</w:t>
      </w:r>
      <w:r w:rsidR="00F62D6B" w:rsidRPr="004225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62D6B" w:rsidRPr="0042259F">
        <w:rPr>
          <w:rFonts w:ascii="Times New Roman" w:eastAsia="Calibri" w:hAnsi="Times New Roman" w:cs="Times New Roman"/>
          <w:sz w:val="28"/>
          <w:szCs w:val="28"/>
          <w:lang w:val="en-US"/>
        </w:rPr>
        <w:t>Fullstack</w:t>
      </w:r>
      <w:proofErr w:type="spellEnd"/>
      <w:r w:rsidR="00F62D6B" w:rsidRPr="0042259F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42259F">
        <w:rPr>
          <w:rFonts w:ascii="Times New Roman" w:eastAsia="Calibri" w:hAnsi="Times New Roman" w:cs="Times New Roman"/>
          <w:sz w:val="28"/>
          <w:szCs w:val="28"/>
        </w:rPr>
        <w:t>junior</w:t>
      </w:r>
      <w:proofErr w:type="spellEnd"/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составляет 1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>4</w:t>
      </w:r>
      <w:r w:rsidRPr="0042259F">
        <w:rPr>
          <w:rFonts w:ascii="Times New Roman" w:eastAsia="Calibri" w:hAnsi="Times New Roman" w:cs="Times New Roman"/>
          <w:sz w:val="28"/>
          <w:szCs w:val="28"/>
        </w:rPr>
        <w:t>00 рублей</w:t>
      </w:r>
      <w:r w:rsidRPr="002A5AA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44DA29" w14:textId="30E6CB3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Проект разрабатывался одним человеком на протяжении </w:t>
      </w:r>
      <w:r w:rsidR="0067181C">
        <w:rPr>
          <w:rFonts w:ascii="Times New Roman" w:eastAsia="Calibri" w:hAnsi="Times New Roman" w:cs="Times New Roman"/>
          <w:sz w:val="28"/>
          <w:szCs w:val="28"/>
        </w:rPr>
        <w:t>двух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месяцев. Таким образом, основная заработная плата будет рассчитываться по формуле (6.3):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5026CD" w14:paraId="1DCBB8A8" w14:textId="77777777" w:rsidTr="00E85EEE">
        <w:tc>
          <w:tcPr>
            <w:tcW w:w="284" w:type="dxa"/>
          </w:tcPr>
          <w:p w14:paraId="637245F0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8930" w:type="dxa"/>
          </w:tcPr>
          <w:p w14:paraId="31F1E95F" w14:textId="77777777" w:rsidR="00FC5A38" w:rsidRPr="005026CD" w:rsidRDefault="008F18D6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оз</m:t>
                  </m:r>
                  <w:proofErr w:type="spellEnd"/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зп</m:t>
                  </m:r>
                  <w:proofErr w:type="spellEnd"/>
                </m:sub>
              </m:sSub>
            </m:oMath>
            <w:r w:rsidR="00FC5A38" w:rsidRPr="005026CD">
              <w:rPr>
                <w:rFonts w:ascii="Times New Roman" w:eastAsia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811" w:type="dxa"/>
          </w:tcPr>
          <w:p w14:paraId="2892AB8B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(6.3)</w:t>
            </w:r>
          </w:p>
        </w:tc>
      </w:tr>
    </w:tbl>
    <w:p w14:paraId="2B77D19C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14:paraId="2EB11993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Т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время раработки, месяцев; </w:t>
      </w:r>
    </w:p>
    <w:p w14:paraId="5B2EF65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К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количество разработчиков, человек;</w:t>
      </w:r>
    </w:p>
    <w:p w14:paraId="33AC5A1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5026CD">
        <w:rPr>
          <w:rFonts w:ascii="Times New Roman" w:eastAsia="Calibri" w:hAnsi="Times New Roman" w:cs="Times New Roman"/>
          <w:sz w:val="28"/>
        </w:rPr>
        <w:t>средняя месячная заработная плата.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82"/>
      </w:tblGrid>
      <w:tr w:rsidR="00FC5A38" w:rsidRPr="005026CD" w14:paraId="341F20C3" w14:textId="77777777" w:rsidTr="00E85EEE">
        <w:trPr>
          <w:trHeight w:val="740"/>
        </w:trPr>
        <w:tc>
          <w:tcPr>
            <w:tcW w:w="9482" w:type="dxa"/>
            <w:hideMark/>
          </w:tcPr>
          <w:p w14:paraId="76081371" w14:textId="49EB9AF6" w:rsidR="00FC5A38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lang w:val="en-US"/>
                </w:rPr>
                <m:t>C</m:t>
              </m:r>
              <w:proofErr w:type="spellStart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vertAlign w:val="subscript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2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 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14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00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  <w:lang w:val="en-US"/>
                </w:rPr>
                <m:t>28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00</m:t>
              </m:r>
            </m:oMath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руб.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).</w:t>
            </w:r>
          </w:p>
          <w:p w14:paraId="2EDECB04" w14:textId="77777777" w:rsidR="00FC5A38" w:rsidRPr="005026CD" w:rsidRDefault="00FC5A38" w:rsidP="00FC5A38">
            <w:pPr>
              <w:pStyle w:val="3"/>
              <w:numPr>
                <w:ilvl w:val="0"/>
                <w:numId w:val="6"/>
              </w:numPr>
              <w:spacing w:before="360" w:after="240"/>
              <w:ind w:left="709" w:firstLine="26"/>
              <w:rPr>
                <w:rFonts w:eastAsia="Calibri"/>
              </w:rPr>
            </w:pPr>
            <w:bookmarkStart w:id="6" w:name="_Toc72745353"/>
            <w:r>
              <w:rPr>
                <w:rFonts w:eastAsia="Calibri"/>
              </w:rPr>
              <w:t>Дополнительна заработная плата</w:t>
            </w:r>
            <w:bookmarkEnd w:id="6"/>
          </w:p>
        </w:tc>
      </w:tr>
    </w:tbl>
    <w:p w14:paraId="2938972F" w14:textId="77777777" w:rsidR="00FC5A38" w:rsidRPr="005026CD" w:rsidRDefault="00FC5A38" w:rsidP="00FC5A3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(6.4):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7"/>
        <w:gridCol w:w="1348"/>
      </w:tblGrid>
      <w:tr w:rsidR="00FC5A38" w:rsidRPr="005026CD" w14:paraId="22E3AEBC" w14:textId="77777777" w:rsidTr="00E85EEE">
        <w:tc>
          <w:tcPr>
            <w:tcW w:w="8896" w:type="dxa"/>
            <w:hideMark/>
          </w:tcPr>
          <w:p w14:paraId="7B0C9E58" w14:textId="77777777" w:rsidR="00FC5A38" w:rsidRPr="0042259F" w:rsidRDefault="008F18D6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дз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дз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14:paraId="2E237F9E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6.4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3B33013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  <w:szCs w:val="28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– основная заработная плата, руб.; </w:t>
      </w:r>
    </w:p>
    <w:p w14:paraId="5C481135" w14:textId="77777777" w:rsidR="00FC5A38" w:rsidRPr="005026CD" w:rsidRDefault="00FC5A38" w:rsidP="00FC5A3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szCs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53C902F5" w14:textId="177546CD" w:rsidR="00FC5A38" w:rsidRPr="005026CD" w:rsidRDefault="008F18D6" w:rsidP="00FC5A38">
      <w:pPr>
        <w:tabs>
          <w:tab w:val="left" w:pos="750"/>
          <w:tab w:val="left" w:pos="3945"/>
        </w:tabs>
        <w:spacing w:before="240" w:after="24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дз</m:t>
            </m:r>
            <w:proofErr w:type="spellEnd"/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∙ 1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5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/ 100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420</m:t>
        </m:r>
      </m:oMath>
      <w:r w:rsidR="00FC5A38" w:rsidRPr="005026CD">
        <w:rPr>
          <w:rFonts w:ascii="Times New Roman" w:eastAsia="Calibri" w:hAnsi="Times New Roman" w:cs="Times New Roman"/>
          <w:sz w:val="28"/>
          <w:szCs w:val="24"/>
        </w:rPr>
        <w:t xml:space="preserve"> (руб.).</w:t>
      </w:r>
    </w:p>
    <w:p w14:paraId="61834FA3" w14:textId="70BB7772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Таким образом дополнительная заработная плата специалиста по разработке </w:t>
      </w:r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# и </w:t>
      </w:r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приложений на позиции </w:t>
      </w:r>
      <w:proofErr w:type="spellStart"/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Fullstack</w:t>
      </w:r>
      <w:proofErr w:type="spellEnd"/>
      <w:r w:rsidR="007F4386" w:rsidRPr="00386AE4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="007F4386" w:rsidRPr="00386AE4">
        <w:rPr>
          <w:rFonts w:ascii="Times New Roman" w:eastAsia="Calibri" w:hAnsi="Times New Roman" w:cs="Times New Roman"/>
          <w:sz w:val="28"/>
          <w:szCs w:val="28"/>
        </w:rPr>
        <w:t>junior</w:t>
      </w:r>
      <w:proofErr w:type="spellEnd"/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 w:rsidR="0042259F" w:rsidRPr="00386AE4">
        <w:rPr>
          <w:rFonts w:ascii="Times New Roman" w:eastAsia="Calibri" w:hAnsi="Times New Roman" w:cs="Times New Roman"/>
          <w:sz w:val="28"/>
          <w:szCs w:val="28"/>
        </w:rPr>
        <w:t>420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 рублей</w:t>
      </w:r>
      <w:r w:rsidRPr="005026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9309D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7" w:name="_Toc483386986"/>
      <w:bookmarkStart w:id="8" w:name="_Toc516139026"/>
      <w:bookmarkStart w:id="9" w:name="_Toc9043174"/>
      <w:bookmarkStart w:id="10" w:name="_Toc9636296"/>
      <w:bookmarkStart w:id="11" w:name="_Toc72745354"/>
      <w:r w:rsidRPr="005026CD">
        <w:rPr>
          <w:rFonts w:ascii="Times New Roman" w:eastAsia="Times New Roman" w:hAnsi="Times New Roman" w:cs="Times New Roman"/>
          <w:b/>
          <w:sz w:val="28"/>
          <w:szCs w:val="32"/>
          <w:lang w:val="be-BY"/>
        </w:rPr>
        <w:lastRenderedPageBreak/>
        <w:t xml:space="preserve">6.3.4 Отчисления в 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Фонд социальной защиты населения</w:t>
      </w:r>
      <w:bookmarkEnd w:id="7"/>
      <w:bookmarkEnd w:id="8"/>
      <w:bookmarkEnd w:id="9"/>
      <w:bookmarkEnd w:id="10"/>
      <w:bookmarkEnd w:id="11"/>
    </w:p>
    <w:p w14:paraId="73527ECB" w14:textId="187D1CAC" w:rsidR="00FC5A38" w:rsidRPr="005026CD" w:rsidRDefault="0067181C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67181C">
        <w:rPr>
          <w:rFonts w:ascii="Times New Roman" w:eastAsia="Calibri" w:hAnsi="Times New Roman" w:cs="Times New Roman"/>
          <w:sz w:val="28"/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(6.5):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FC5A38" w:rsidRPr="005026CD" w14:paraId="25DFC119" w14:textId="77777777" w:rsidTr="00E85EEE">
        <w:trPr>
          <w:jc w:val="center"/>
        </w:trPr>
        <w:tc>
          <w:tcPr>
            <w:tcW w:w="8896" w:type="dxa"/>
            <w:hideMark/>
          </w:tcPr>
          <w:p w14:paraId="3ED728A8" w14:textId="77777777" w:rsidR="00FC5A38" w:rsidRPr="005026CD" w:rsidRDefault="00FC5A38" w:rsidP="0067181C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фсзн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фсзн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355" w:type="dxa"/>
            <w:vAlign w:val="center"/>
            <w:hideMark/>
          </w:tcPr>
          <w:p w14:paraId="5F3F990F" w14:textId="77777777" w:rsidR="00FC5A38" w:rsidRPr="005026CD" w:rsidRDefault="00FC5A38" w:rsidP="00E85EEE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(6.5)</w:t>
            </w:r>
          </w:p>
        </w:tc>
      </w:tr>
    </w:tbl>
    <w:p w14:paraId="13FF9E19" w14:textId="4D65B9A2" w:rsidR="00FC5A38" w:rsidRPr="005026CD" w:rsidRDefault="0067181C" w:rsidP="0067181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    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руб.;</w:t>
      </w:r>
    </w:p>
    <w:p w14:paraId="5060D988" w14:textId="77777777" w:rsidR="00FC5A38" w:rsidRPr="005026CD" w:rsidRDefault="00FC5A38" w:rsidP="00FC5A38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руб.; </w:t>
      </w:r>
    </w:p>
    <w:p w14:paraId="2E8615F1" w14:textId="60F98BE9" w:rsidR="00FC5A38" w:rsidRDefault="00FC5A38" w:rsidP="00FC5A38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1316680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>Отчисления в БРУСП «</w:t>
      </w:r>
      <w:proofErr w:type="spellStart"/>
      <w:r w:rsidRPr="0067181C">
        <w:rPr>
          <w:rFonts w:ascii="Times New Roman" w:eastAsia="Calibri" w:hAnsi="Times New Roman" w:cs="Times New Roman"/>
          <w:color w:val="000000"/>
          <w:sz w:val="28"/>
        </w:rPr>
        <w:t>Белгосстрах</w:t>
      </w:r>
      <w:proofErr w:type="spellEnd"/>
      <w:r w:rsidRPr="0067181C">
        <w:rPr>
          <w:rFonts w:ascii="Times New Roman" w:eastAsia="Calibri" w:hAnsi="Times New Roman" w:cs="Times New Roman"/>
          <w:color w:val="000000"/>
          <w:sz w:val="28"/>
        </w:rPr>
        <w:t>» вычисляются по формуле (6.6):</w:t>
      </w:r>
    </w:p>
    <w:p w14:paraId="5F35FDD6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67181C" w:rsidRPr="005026CD" w14:paraId="29D7CC91" w14:textId="77777777" w:rsidTr="0067181C">
        <w:trPr>
          <w:jc w:val="center"/>
        </w:trPr>
        <w:tc>
          <w:tcPr>
            <w:tcW w:w="8573" w:type="dxa"/>
            <w:hideMark/>
          </w:tcPr>
          <w:p w14:paraId="66104283" w14:textId="191CB0E5" w:rsidR="0067181C" w:rsidRPr="005026CD" w:rsidRDefault="0067181C" w:rsidP="00345FC6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be-BY" w:eastAsia="ru-RU"/>
                    </w:rPr>
                    <m:t>бгс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бгс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462" w:type="dxa"/>
            <w:vAlign w:val="center"/>
            <w:hideMark/>
          </w:tcPr>
          <w:p w14:paraId="18D476A1" w14:textId="7FD4E567" w:rsidR="0067181C" w:rsidRPr="005026CD" w:rsidRDefault="0067181C" w:rsidP="00345FC6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557E392" w14:textId="29B89C06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E62721A" w14:textId="7B646460" w:rsidR="0067181C" w:rsidRPr="005026CD" w:rsidRDefault="008F18D6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фсзн</m:t>
            </m:r>
            <w:proofErr w:type="spellEnd"/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en-US"/>
          </w:rPr>
          <m:t>420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) ∙ 34 / 100= 10</m:t>
        </m:r>
        <m:r>
          <m:rPr>
            <m:nor/>
          </m:rPr>
          <w:rPr>
            <w:rFonts w:ascii="Times New Roman" w:eastAsia="Calibri" w:hAnsi="Times New Roman" w:cs="Times New Roman"/>
            <w:sz w:val="28"/>
            <w:lang w:val="en-US"/>
          </w:rPr>
          <m:t>94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,</m:t>
        </m:r>
        <m:r>
          <m:rPr>
            <m:nor/>
          </m:rPr>
          <w:rPr>
            <w:rFonts w:ascii="Times New Roman" w:eastAsia="Calibri" w:hAnsi="Times New Roman" w:cs="Times New Roman"/>
            <w:sz w:val="28"/>
            <w:lang w:val="en-US"/>
          </w:rPr>
          <m:t>8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11C0101D" w14:textId="5A3DA809" w:rsidR="0067181C" w:rsidRPr="005026CD" w:rsidRDefault="008F18D6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w:proofErr w:type="spellStart"/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бгс</m:t>
            </m:r>
            <w:proofErr w:type="spellEnd"/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en-US"/>
          </w:rPr>
          <m:t>420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) ∙ 0,4 / 100= 12,544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= 12,</m:t>
        </m:r>
        <m:r>
          <m:rPr>
            <m:nor/>
          </m:rPr>
          <w:rPr>
            <w:rFonts w:ascii="Cambria Math" w:eastAsia="Calibri" w:hAnsi="Times New Roman" w:cs="Times New Roman"/>
            <w:sz w:val="28"/>
            <w:lang w:val="en-US"/>
          </w:rPr>
          <m:t>88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07C21B67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142BB1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07948CD" w14:textId="4E2BF12F" w:rsidR="0067181C" w:rsidRPr="005026CD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>Таким образом, общие отчисления в БРУСП «</w:t>
      </w:r>
      <w:proofErr w:type="spellStart"/>
      <w:r w:rsidRPr="0067181C">
        <w:rPr>
          <w:rFonts w:ascii="Times New Roman" w:eastAsia="Calibri" w:hAnsi="Times New Roman" w:cs="Times New Roman"/>
          <w:color w:val="000000"/>
          <w:sz w:val="28"/>
        </w:rPr>
        <w:t>Белгосстрах</w:t>
      </w:r>
      <w:proofErr w:type="spellEnd"/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» составили </w:t>
      </w:r>
      <w:r w:rsidR="00475579">
        <w:rPr>
          <w:rFonts w:ascii="Times New Roman" w:eastAsia="Calibri" w:hAnsi="Times New Roman" w:cs="Times New Roman"/>
          <w:color w:val="000000"/>
          <w:sz w:val="28"/>
        </w:rPr>
        <w:t>12,</w:t>
      </w:r>
      <w:r w:rsidR="0042259F" w:rsidRPr="0042259F">
        <w:rPr>
          <w:rFonts w:ascii="Times New Roman" w:eastAsia="Calibri" w:hAnsi="Times New Roman" w:cs="Times New Roman"/>
          <w:color w:val="000000"/>
          <w:sz w:val="28"/>
        </w:rPr>
        <w:t>88</w:t>
      </w:r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 руб., а в фонд социальной защиты населения –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1094,8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</m:t>
        </m:r>
      </m:oMath>
      <w:r w:rsidRPr="0067181C">
        <w:rPr>
          <w:rFonts w:ascii="Times New Roman" w:eastAsia="Calibri" w:hAnsi="Times New Roman" w:cs="Times New Roman"/>
          <w:color w:val="000000"/>
          <w:sz w:val="28"/>
        </w:rPr>
        <w:t>руб.</w:t>
      </w:r>
    </w:p>
    <w:p w14:paraId="6DFE410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2" w:name="_Toc483386987"/>
      <w:bookmarkStart w:id="13" w:name="_Toc516139027"/>
      <w:bookmarkStart w:id="14" w:name="_Toc9043175"/>
      <w:bookmarkStart w:id="15" w:name="_Toc9636297"/>
      <w:bookmarkStart w:id="16" w:name="_Toc72745355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6.3.5 Расходы на материалы</w:t>
      </w:r>
      <w:bookmarkEnd w:id="12"/>
      <w:bookmarkEnd w:id="13"/>
      <w:bookmarkEnd w:id="14"/>
      <w:bookmarkEnd w:id="15"/>
      <w:bookmarkEnd w:id="16"/>
    </w:p>
    <w:p w14:paraId="4E11943E" w14:textId="7D2C0C95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материалы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нормы расхода материалов в расчете на сто строк исходного кода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/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7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811"/>
      </w:tblGrid>
      <w:tr w:rsidR="00FC5A38" w:rsidRPr="005026CD" w14:paraId="5301DA23" w14:textId="77777777" w:rsidTr="00E85EEE">
        <w:tc>
          <w:tcPr>
            <w:tcW w:w="8930" w:type="dxa"/>
          </w:tcPr>
          <w:p w14:paraId="1370DB2E" w14:textId="77777777" w:rsidR="00FC5A38" w:rsidRPr="005026CD" w:rsidRDefault="008F18D6" w:rsidP="00E85EEE">
            <w:pPr>
              <w:spacing w:before="240" w:after="240"/>
              <w:ind w:left="102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sym w:font="Symbol" w:char="F0D7"/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/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14:paraId="6B952037" w14:textId="7B68D409" w:rsidR="00FC5A38" w:rsidRPr="005026CD" w:rsidRDefault="00FC5A38" w:rsidP="00E85EEE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67181C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091A49CF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 расхода материалов в расчете на сто строк исходного кода равна 0,460 рублей, можно определить сумму расходов на материалы:</w:t>
      </w:r>
    </w:p>
    <w:p w14:paraId="508E3C8D" w14:textId="1F95B8E2" w:rsidR="00FC5A38" w:rsidRPr="005026CD" w:rsidRDefault="00FC5A38" w:rsidP="00FC5A38">
      <w:pPr>
        <w:widowControl w:val="0"/>
        <w:spacing w:before="240"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483386988"/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0,46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8802</w:t>
      </w:r>
      <w:r w:rsidRPr="005854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/ 100 = </w:t>
      </w:r>
      <w:r w:rsidR="00D64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489</w:t>
      </w:r>
      <w:r w:rsidR="00FD29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</w:t>
      </w:r>
      <w:r w:rsidR="00D810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40,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49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(руб.). </w:t>
      </w:r>
    </w:p>
    <w:p w14:paraId="7BB5C975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8" w:name="_Toc516139028"/>
      <w:bookmarkStart w:id="19" w:name="_Toc9043176"/>
      <w:bookmarkStart w:id="20" w:name="_Toc9636298"/>
      <w:bookmarkStart w:id="21" w:name="_Toc72745356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6.3.6 Расходы на оплату машинного времени</w:t>
      </w:r>
      <w:bookmarkEnd w:id="17"/>
      <w:bookmarkEnd w:id="18"/>
      <w:bookmarkEnd w:id="19"/>
      <w:bookmarkEnd w:id="20"/>
      <w:bookmarkEnd w:id="21"/>
    </w:p>
    <w:p w14:paraId="07FE7E5A" w14:textId="34BDBFB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оплату машинного времени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стоимости одного машино-часа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мч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proofErr w:type="spellEnd"/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/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на норматив расхода машинного времени на отладку ста строк исходного кода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8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5026CD" w14:paraId="5315FC4E" w14:textId="77777777" w:rsidTr="00E85EEE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41E516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FE6524" w14:textId="77777777" w:rsidR="00FC5A38" w:rsidRPr="005026CD" w:rsidRDefault="008F18D6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8F18D6">
              <w:rPr>
                <w:rFonts w:ascii="Times New Roman" w:eastAsia="Calibri" w:hAnsi="Times New Roman" w:cs="Times New Roman"/>
                <w:noProof/>
                <w:position w:val="-24"/>
                <w:sz w:val="28"/>
                <w:szCs w:val="24"/>
              </w:rPr>
              <w:object w:dxaOrig="2220" w:dyaOrig="660" w14:anchorId="68112D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20pt;height:36pt;mso-width-percent:0;mso-height-percent:0;mso-width-percent:0;mso-height-percent:0" o:ole="" fillcolor="window">
                  <v:imagedata r:id="rId5" o:title="" cropright="1948f"/>
                </v:shape>
                <o:OLEObject Type="Embed" ProgID="Equation.3" ShapeID="_x0000_i1026" DrawAspect="Content" ObjectID="_1684263640" r:id="rId6"/>
              </w:object>
            </w:r>
            <w:r w:rsidR="00FC5A38"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B0259" w14:textId="03405B40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4"/>
              </w:rPr>
              <w:t>8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)</w:t>
            </w:r>
          </w:p>
        </w:tc>
      </w:tr>
    </w:tbl>
    <w:p w14:paraId="0D7D0C5D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норматив машинного времени на отладку ста строк исходного кода равен 15, можно определить сумму расходов на оплату машинного времени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14FFEF7" w14:textId="1DAC287B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5026CD">
        <w:rPr>
          <w:rFonts w:ascii="Times New Roman" w:eastAsia="Calibri" w:hAnsi="Times New Roman" w:cs="Times New Roman"/>
          <w:color w:val="000000"/>
          <w:sz w:val="28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vertAlign w:val="subscript"/>
        </w:rPr>
        <w:t>мв</w:t>
      </w:r>
      <w:proofErr w:type="spellEnd"/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=</w:t>
      </w:r>
      <w:r w:rsidRPr="005026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0,06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2259F" w:rsidRPr="00FB689E">
        <w:rPr>
          <w:rFonts w:ascii="Times New Roman" w:eastAsia="Calibri" w:hAnsi="Times New Roman" w:cs="Times New Roman"/>
          <w:color w:val="000000"/>
          <w:sz w:val="28"/>
        </w:rPr>
        <w:t>8802</w:t>
      </w:r>
      <w:r w:rsidRPr="005854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15 / 100 = </w:t>
      </w:r>
      <w:r w:rsidR="00D64341">
        <w:rPr>
          <w:rFonts w:ascii="Times New Roman" w:eastAsia="Calibri" w:hAnsi="Times New Roman" w:cs="Times New Roman"/>
          <w:color w:val="000000"/>
          <w:sz w:val="28"/>
        </w:rPr>
        <w:t>79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="002A64FD" w:rsidRPr="00FB689E">
        <w:rPr>
          <w:rFonts w:ascii="Times New Roman" w:eastAsia="Calibri" w:hAnsi="Times New Roman" w:cs="Times New Roman"/>
          <w:color w:val="000000"/>
          <w:sz w:val="28"/>
        </w:rPr>
        <w:t>218 = 79,22</w:t>
      </w:r>
      <w:r w:rsidR="00D6434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>(руб.).</w:t>
      </w:r>
    </w:p>
    <w:p w14:paraId="44F4FF8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22" w:name="_Toc483386989"/>
      <w:bookmarkStart w:id="23" w:name="_Toc388344907"/>
      <w:bookmarkStart w:id="24" w:name="_Toc516139029"/>
      <w:bookmarkStart w:id="25" w:name="_Toc9043177"/>
      <w:bookmarkStart w:id="26" w:name="_Toc9636299"/>
      <w:bookmarkStart w:id="27" w:name="_Toc72745357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6.3.7 Прочие прямые затраты</w:t>
      </w:r>
      <w:bookmarkEnd w:id="22"/>
      <w:bookmarkEnd w:id="23"/>
      <w:bookmarkEnd w:id="24"/>
      <w:bookmarkEnd w:id="25"/>
      <w:bookmarkEnd w:id="26"/>
      <w:bookmarkEnd w:id="27"/>
    </w:p>
    <w:p w14:paraId="05FBC7EC" w14:textId="0C7DDD8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прочих затрат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ТС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прочих затрат в целом по организации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9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7185652B" w14:textId="77777777" w:rsidTr="00E85EEE">
        <w:tc>
          <w:tcPr>
            <w:tcW w:w="284" w:type="dxa"/>
          </w:tcPr>
          <w:p w14:paraId="27314F19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29B44BEC" w14:textId="22BD9349" w:rsidR="00FC5A38" w:rsidRPr="005026CD" w:rsidRDefault="008F18D6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пз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з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4D16E69" w14:textId="046490DD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587173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прочих затрат:</w:t>
      </w:r>
    </w:p>
    <w:p w14:paraId="4A923E5F" w14:textId="112499FD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FF0">
        <w:rPr>
          <w:rFonts w:ascii="Times New Roman" w:eastAsia="Calibri" w:hAnsi="Times New Roman" w:cs="Times New Roman"/>
          <w:sz w:val="28"/>
          <w:szCs w:val="28"/>
        </w:rPr>
        <w:t>18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 w:rsidR="004D3FF0">
        <w:rPr>
          <w:rFonts w:ascii="Times New Roman" w:eastAsia="Calibri" w:hAnsi="Times New Roman" w:cs="Times New Roman"/>
          <w:sz w:val="28"/>
          <w:szCs w:val="28"/>
        </w:rPr>
        <w:t>504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676F8E7D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28" w:name="_Toc516139030"/>
      <w:bookmarkStart w:id="29" w:name="_Toc9043178"/>
      <w:bookmarkStart w:id="30" w:name="_Toc9636300"/>
      <w:bookmarkStart w:id="31" w:name="_Toc7274535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6.3.8 </w:t>
      </w:r>
      <w:bookmarkEnd w:id="28"/>
      <w:bookmarkEnd w:id="29"/>
      <w:bookmarkEnd w:id="30"/>
      <w:r>
        <w:rPr>
          <w:rFonts w:ascii="Times New Roman" w:eastAsia="Times New Roman" w:hAnsi="Times New Roman" w:cs="Times New Roman"/>
          <w:b/>
          <w:sz w:val="28"/>
          <w:szCs w:val="32"/>
        </w:rPr>
        <w:t>Накладные расходы</w:t>
      </w:r>
      <w:bookmarkEnd w:id="31"/>
    </w:p>
    <w:p w14:paraId="3DBA324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накладных расходов </w:t>
      </w:r>
      <w:proofErr w:type="spellStart"/>
      <w:proofErr w:type="gram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proofErr w:type="gram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произведение основной заработной платы исполнителей на конкретное программное средство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накладных расходов в целом по организации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6.9).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63C772A2" w14:textId="77777777" w:rsidTr="00E85EEE">
        <w:tc>
          <w:tcPr>
            <w:tcW w:w="284" w:type="dxa"/>
          </w:tcPr>
          <w:p w14:paraId="2B283BC4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189A3D9" w14:textId="77777777" w:rsidR="00FC5A38" w:rsidRPr="005026CD" w:rsidRDefault="008F18D6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обп,опх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обп,опх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5F86E9" w14:textId="7777777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14:paraId="75859075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накладных расходов:</w:t>
      </w:r>
    </w:p>
    <w:p w14:paraId="2003D004" w14:textId="02985525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proofErr w:type="gram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proofErr w:type="spellEnd"/>
      <w:proofErr w:type="gram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FF0">
        <w:rPr>
          <w:rFonts w:ascii="Times New Roman" w:eastAsia="Calibri" w:hAnsi="Times New Roman" w:cs="Times New Roman"/>
          <w:sz w:val="28"/>
          <w:szCs w:val="28"/>
        </w:rPr>
        <w:t>152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B7203B">
        <w:rPr>
          <w:rFonts w:ascii="Times New Roman" w:eastAsia="Calibri" w:hAnsi="Times New Roman" w:cs="Times New Roman"/>
          <w:sz w:val="28"/>
          <w:szCs w:val="28"/>
        </w:rPr>
        <w:t>4</w:t>
      </w:r>
      <w:r w:rsidR="004D3FF0">
        <w:rPr>
          <w:rFonts w:ascii="Times New Roman" w:eastAsia="Calibri" w:hAnsi="Times New Roman" w:cs="Times New Roman"/>
          <w:sz w:val="28"/>
          <w:szCs w:val="28"/>
        </w:rPr>
        <w:t>256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руб.</w:t>
      </w:r>
    </w:p>
    <w:p w14:paraId="4D4FF881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2" w:name="_Toc483386991"/>
      <w:bookmarkStart w:id="33" w:name="_Toc516139031"/>
      <w:bookmarkStart w:id="34" w:name="_Toc9043179"/>
      <w:bookmarkStart w:id="35" w:name="_Toc9636301"/>
      <w:bookmarkStart w:id="36" w:name="_Toc72745359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6.3.9 Сумма расходов на разработку программного средства</w:t>
      </w:r>
      <w:bookmarkEnd w:id="32"/>
      <w:bookmarkEnd w:id="33"/>
      <w:bookmarkEnd w:id="34"/>
      <w:bookmarkEnd w:id="35"/>
      <w:bookmarkEnd w:id="36"/>
    </w:p>
    <w:p w14:paraId="0FFD388B" w14:textId="609E90FF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разработку программного средства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1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414E7E60" w14:textId="77777777" w:rsidTr="00E85EEE">
        <w:tc>
          <w:tcPr>
            <w:tcW w:w="284" w:type="dxa"/>
          </w:tcPr>
          <w:p w14:paraId="006EF182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B33C6DE" w14:textId="31413713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р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дз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фсзн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бгс</w:t>
            </w:r>
            <w:proofErr w:type="spellEnd"/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мв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пз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</w:t>
            </w:r>
            <w:proofErr w:type="spellStart"/>
            <w:proofErr w:type="gram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обп,обх</w:t>
            </w:r>
            <w:proofErr w:type="spellEnd"/>
            <w:proofErr w:type="gramEnd"/>
          </w:p>
        </w:tc>
        <w:tc>
          <w:tcPr>
            <w:tcW w:w="953" w:type="dxa"/>
          </w:tcPr>
          <w:p w14:paraId="4C6106CB" w14:textId="3BD5E9C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7B53008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lastRenderedPageBreak/>
        <w:t>Все данные необходимые для вычисления есть, поэтому можно определить сумму расходов на разработку программного средства:</w:t>
      </w:r>
    </w:p>
    <w:p w14:paraId="3A489BE7" w14:textId="38F7600D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</w:rPr>
          <m:t>2800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4D3FF0">
        <w:rPr>
          <w:rFonts w:ascii="Times New Roman" w:eastAsia="Calibri" w:hAnsi="Times New Roman" w:cs="Times New Roman"/>
          <w:sz w:val="28"/>
          <w:szCs w:val="28"/>
        </w:rPr>
        <w:t>420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1094,8</m:t>
        </m:r>
      </m:oMath>
      <w:r w:rsidR="00B7203B" w:rsidRPr="005026CD">
        <w:rPr>
          <w:rFonts w:ascii="Times New Roman" w:eastAsia="Calibri" w:hAnsi="Times New Roman" w:cs="Times New Roman"/>
          <w:sz w:val="28"/>
        </w:rPr>
        <w:t xml:space="preserve"> </w:t>
      </w:r>
      <w:r w:rsidR="0070206F">
        <w:rPr>
          <w:rFonts w:ascii="Times New Roman" w:eastAsia="Calibri" w:hAnsi="Times New Roman" w:cs="Times New Roman"/>
          <w:sz w:val="28"/>
          <w:szCs w:val="28"/>
        </w:rPr>
        <w:t>+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12,88</m:t>
        </m:r>
      </m:oMath>
      <w:r w:rsidRPr="005026CD">
        <w:rPr>
          <w:rFonts w:ascii="Times New Roman" w:eastAsia="Calibri" w:hAnsi="Times New Roman" w:cs="Times New Roman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</w:t>
      </w:r>
      <w:r w:rsidR="004D3F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49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</w:rPr>
        <w:t>79,</w:t>
      </w:r>
      <w:r w:rsidR="004D3FF0">
        <w:rPr>
          <w:rFonts w:ascii="Times New Roman" w:eastAsia="Calibri" w:hAnsi="Times New Roman" w:cs="Times New Roman"/>
          <w:color w:val="000000"/>
          <w:sz w:val="28"/>
        </w:rPr>
        <w:t xml:space="preserve">22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4D3FF0">
        <w:rPr>
          <w:rFonts w:ascii="Times New Roman" w:eastAsia="Calibri" w:hAnsi="Times New Roman" w:cs="Times New Roman"/>
          <w:sz w:val="28"/>
          <w:szCs w:val="28"/>
        </w:rPr>
        <w:t>504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4D3FF0">
        <w:rPr>
          <w:rFonts w:ascii="Times New Roman" w:eastAsia="Calibri" w:hAnsi="Times New Roman" w:cs="Times New Roman"/>
          <w:sz w:val="28"/>
          <w:szCs w:val="28"/>
        </w:rPr>
        <w:t>4256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0E91CAC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7" w:name="_Toc483386992"/>
      <w:bookmarkStart w:id="38" w:name="_Toc516139032"/>
      <w:bookmarkStart w:id="39" w:name="_Toc9043180"/>
      <w:bookmarkStart w:id="40" w:name="_Toc9636302"/>
      <w:bookmarkStart w:id="41" w:name="_Toc7274536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6.3.10 </w:t>
      </w:r>
      <w:bookmarkStart w:id="42" w:name="_Toc38834491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Расходы на сопровождение и адаптацию</w:t>
      </w:r>
      <w:bookmarkEnd w:id="37"/>
      <w:bookmarkEnd w:id="38"/>
      <w:bookmarkEnd w:id="39"/>
      <w:bookmarkEnd w:id="40"/>
      <w:bookmarkEnd w:id="41"/>
      <w:bookmarkEnd w:id="42"/>
    </w:p>
    <w:p w14:paraId="0A1E0B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Сумма расходов на сопровождение и адаптацию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суммы расходов на разработку на расходы на сопровождение и адаптацию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9F2B4A" w14:textId="3F25D7FA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Таким образом сумма расходов на сопровождение и адаптацию программного средства на сопровождение и адаптацию программного средства вычисляется по формуле (6.1</w:t>
      </w:r>
      <w:r w:rsidR="0070206F">
        <w:rPr>
          <w:rFonts w:ascii="Times New Roman" w:eastAsia="Calibri" w:hAnsi="Times New Roman" w:cs="Times New Roman"/>
          <w:sz w:val="28"/>
          <w:szCs w:val="28"/>
        </w:rPr>
        <w:t>2</w:t>
      </w:r>
      <w:r w:rsidRPr="005026CD">
        <w:rPr>
          <w:rFonts w:ascii="Times New Roman" w:eastAsia="Calibri" w:hAnsi="Times New Roman" w:cs="Times New Roman"/>
          <w:sz w:val="28"/>
          <w:szCs w:val="28"/>
        </w:rPr>
        <w:t>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5AB79988" w14:textId="77777777" w:rsidTr="00E85EEE">
        <w:tc>
          <w:tcPr>
            <w:tcW w:w="284" w:type="dxa"/>
          </w:tcPr>
          <w:p w14:paraId="1E4C9857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7B7D0F01" w14:textId="77777777" w:rsidR="00FC5A38" w:rsidRPr="005026CD" w:rsidRDefault="008F18D6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рса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рса</m:t>
                        </m:r>
                        <w:proofErr w:type="spellEnd"/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7B58B8F" w14:textId="4CAFDBB1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5089D3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расходов на сопровождение и адаптацию программного средства:</w:t>
      </w:r>
    </w:p>
    <w:p w14:paraId="5276ED84" w14:textId="4994E622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70206F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D81033">
        <w:rPr>
          <w:rFonts w:ascii="Times New Roman" w:eastAsia="Calibri" w:hAnsi="Times New Roman" w:cs="Times New Roman"/>
          <w:sz w:val="28"/>
          <w:szCs w:val="28"/>
        </w:rPr>
        <w:t>2</w:t>
      </w:r>
      <w:r w:rsidR="005A0BA6">
        <w:rPr>
          <w:rFonts w:ascii="Times New Roman" w:eastAsia="Calibri" w:hAnsi="Times New Roman" w:cs="Times New Roman"/>
          <w:sz w:val="28"/>
          <w:szCs w:val="28"/>
        </w:rPr>
        <w:t>89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A0BA6">
        <w:rPr>
          <w:rFonts w:ascii="Times New Roman" w:eastAsia="Calibri" w:hAnsi="Times New Roman" w:cs="Times New Roman"/>
          <w:sz w:val="28"/>
          <w:szCs w:val="28"/>
        </w:rPr>
        <w:t>0346=1289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,03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(руб.).</w:t>
      </w:r>
    </w:p>
    <w:p w14:paraId="3782B313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3" w:name="_Toc483386993"/>
      <w:bookmarkStart w:id="44" w:name="_Toc516139033"/>
      <w:bookmarkStart w:id="45" w:name="_Toc9043181"/>
      <w:bookmarkStart w:id="46" w:name="_Toc9636303"/>
      <w:bookmarkStart w:id="47" w:name="_Toc72745361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6.3.11 </w:t>
      </w:r>
      <w:bookmarkEnd w:id="43"/>
      <w:bookmarkEnd w:id="44"/>
      <w:bookmarkEnd w:id="45"/>
      <w:bookmarkEnd w:id="46"/>
      <w:r>
        <w:rPr>
          <w:rFonts w:ascii="Times New Roman" w:eastAsia="Times New Roman" w:hAnsi="Times New Roman" w:cs="Times New Roman"/>
          <w:b/>
          <w:sz w:val="28"/>
          <w:szCs w:val="32"/>
        </w:rPr>
        <w:t>Полная себестоимость</w:t>
      </w:r>
      <w:bookmarkEnd w:id="47"/>
    </w:p>
    <w:p w14:paraId="2C1CBCBD" w14:textId="32FB3C16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Общая сумма расходов (полная себестоимость)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двух элементов: суммы расходов на разработку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суммы расходов на сопровождение и адаптацию программного средства </w:t>
      </w: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3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22650B94" w14:textId="77777777" w:rsidTr="00E85EEE">
        <w:tc>
          <w:tcPr>
            <w:tcW w:w="284" w:type="dxa"/>
          </w:tcPr>
          <w:p w14:paraId="65817A85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34634AE" w14:textId="77777777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pca</w:t>
            </w:r>
            <w:proofErr w:type="spellEnd"/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53" w:type="dxa"/>
          </w:tcPr>
          <w:p w14:paraId="275FD46C" w14:textId="1C0ACA92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979E62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общую сумму расходов:</w:t>
      </w:r>
    </w:p>
    <w:p w14:paraId="747F91FA" w14:textId="3BA8DFFC" w:rsidR="00FC5A38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proofErr w:type="spellEnd"/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="0070206F"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DA466F">
        <w:rPr>
          <w:rFonts w:ascii="Times New Roman" w:eastAsia="Calibri" w:hAnsi="Times New Roman" w:cs="Times New Roman"/>
          <w:sz w:val="28"/>
          <w:szCs w:val="28"/>
        </w:rPr>
        <w:t>12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89</w:t>
      </w:r>
      <w:r w:rsidR="00DA466F">
        <w:rPr>
          <w:rFonts w:ascii="Times New Roman" w:eastAsia="Calibri" w:hAnsi="Times New Roman" w:cs="Times New Roman"/>
          <w:sz w:val="28"/>
          <w:szCs w:val="28"/>
        </w:rPr>
        <w:t>,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03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1033">
        <w:rPr>
          <w:rFonts w:ascii="Times New Roman" w:eastAsia="Calibri" w:hAnsi="Times New Roman" w:cs="Times New Roman"/>
          <w:sz w:val="28"/>
          <w:szCs w:val="28"/>
        </w:rPr>
        <w:t>10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496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42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635D5AC6" w14:textId="5152D55F" w:rsidR="006B11FD" w:rsidRPr="005026CD" w:rsidRDefault="006B11FD" w:rsidP="006B11FD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6.3.1</w:t>
      </w:r>
      <w:r w:rsidR="009E6165">
        <w:rPr>
          <w:rFonts w:ascii="Times New Roman" w:eastAsia="Times New Roman" w:hAnsi="Times New Roman" w:cs="Times New Roman"/>
          <w:b/>
          <w:sz w:val="28"/>
          <w:szCs w:val="32"/>
        </w:rPr>
        <w:t>2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="00865F10" w:rsidRPr="00865F10">
        <w:rPr>
          <w:rFonts w:ascii="Times New Roman" w:eastAsia="Times New Roman" w:hAnsi="Times New Roman" w:cs="Times New Roman"/>
          <w:b/>
          <w:sz w:val="28"/>
          <w:szCs w:val="32"/>
        </w:rPr>
        <w:t>Определение цены, оценка эффективности</w:t>
      </w:r>
    </w:p>
    <w:p w14:paraId="32519EA4" w14:textId="0F2569FB" w:rsidR="009E6165" w:rsidRDefault="009E6165" w:rsidP="009E6165">
      <w:pPr>
        <w:pStyle w:val="ae"/>
      </w:pPr>
      <w:r w:rsidRPr="00457DE2">
        <w:t>При расчете прибыли будем опираться на среднюю рыночную цену, по которой можно разработать данное программное обеспечение. Сре</w:t>
      </w:r>
      <w:r>
        <w:t xml:space="preserve">дняя рыночная цена составляет </w:t>
      </w:r>
      <w:r w:rsidR="00DC0386">
        <w:t>19000</w:t>
      </w:r>
      <w:r w:rsidRPr="00457DE2">
        <w:t xml:space="preserve"> руб</w:t>
      </w:r>
      <w:r w:rsidRPr="00A31E64">
        <w:t>.</w:t>
      </w:r>
    </w:p>
    <w:p w14:paraId="003FC2A3" w14:textId="77777777" w:rsidR="009E6165" w:rsidRDefault="009E6165" w:rsidP="009E6165">
      <w:pPr>
        <w:pStyle w:val="ae"/>
      </w:pPr>
      <w:r>
        <w:t>Прибыль рассчитывается по формуле 6.14: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31"/>
        <w:gridCol w:w="952"/>
      </w:tblGrid>
      <w:tr w:rsidR="009E6165" w14:paraId="62CB6A91" w14:textId="77777777" w:rsidTr="002C1D2C">
        <w:tc>
          <w:tcPr>
            <w:tcW w:w="284" w:type="dxa"/>
          </w:tcPr>
          <w:p w14:paraId="291A9E83" w14:textId="77777777" w:rsidR="009E6165" w:rsidRDefault="009E6165" w:rsidP="002C1D2C">
            <w:pPr>
              <w:pStyle w:val="ae"/>
              <w:spacing w:before="240" w:after="240"/>
              <w:ind w:firstLine="0"/>
            </w:pPr>
          </w:p>
        </w:tc>
        <w:tc>
          <w:tcPr>
            <w:tcW w:w="8731" w:type="dxa"/>
          </w:tcPr>
          <w:p w14:paraId="7D3FE360" w14:textId="48942D0F" w:rsidR="009E6165" w:rsidRPr="003B1C6F" w:rsidRDefault="008F18D6" w:rsidP="002C1D2C">
            <w:pPr>
              <w:pStyle w:val="ae"/>
              <w:spacing w:before="240" w:after="240"/>
              <w:ind w:firstLine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П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m:t>пс</m:t>
                    </m:r>
                    <w:proofErr w:type="spellEnd"/>
                  </m:sub>
                </m:sSub>
                <m:r>
                  <m:rPr>
                    <m:nor/>
                  </m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m:t>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</m:t>
                    </m:r>
                    <m:r>
                      <m:rPr>
                        <m:nor/>
                      </m:rPr>
                      <w:rPr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2" w:type="dxa"/>
            <w:vAlign w:val="center"/>
          </w:tcPr>
          <w:p w14:paraId="1702D5A9" w14:textId="77777777" w:rsidR="009E6165" w:rsidRDefault="009E6165" w:rsidP="002C1D2C">
            <w:pPr>
              <w:pStyle w:val="ae"/>
              <w:spacing w:before="240" w:after="240"/>
              <w:ind w:firstLine="0"/>
              <w:jc w:val="right"/>
            </w:pPr>
            <w:r>
              <w:t>(6.14</w:t>
            </w:r>
            <w:r w:rsidRPr="00B009F4">
              <w:t>)</w:t>
            </w:r>
          </w:p>
        </w:tc>
      </w:tr>
    </w:tbl>
    <w:p w14:paraId="30C42307" w14:textId="77777777" w:rsidR="009E6165" w:rsidRPr="009E6165" w:rsidRDefault="009E6165" w:rsidP="009E6165">
      <w:pPr>
        <w:suppressAutoHyphens/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где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ab/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прибыль о реализации программного средства, руб.;</w:t>
      </w:r>
    </w:p>
    <w:p w14:paraId="6F80A206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Ц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р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средняя рыночная цена продукта, руб.; </w:t>
      </w:r>
    </w:p>
    <w:p w14:paraId="34D4C242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полная себестоимость программного средства, руб.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612D1E0A" w14:textId="0B1324F6" w:rsidR="009E6165" w:rsidRPr="009E6165" w:rsidRDefault="009E6165" w:rsidP="009E6165">
      <w:pPr>
        <w:suppressAutoHyphens/>
        <w:spacing w:before="240" w:after="24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E6165">
        <w:rPr>
          <w:rFonts w:ascii="Times New Roman" w:eastAsia="Calibri" w:hAnsi="Times New Roman" w:cs="Times New Roman"/>
          <w:sz w:val="28"/>
          <w:szCs w:val="28"/>
        </w:rPr>
        <w:lastRenderedPageBreak/>
        <w:t>П</w:t>
      </w:r>
      <w:r w:rsidRPr="009E6165">
        <w:rPr>
          <w:rFonts w:ascii="Times New Roman" w:eastAsia="Calibri" w:hAnsi="Times New Roman" w:cs="Times New Roman"/>
          <w:sz w:val="28"/>
          <w:szCs w:val="28"/>
          <w:vertAlign w:val="subscript"/>
        </w:rPr>
        <w:t>пс</w:t>
      </w:r>
      <w:proofErr w:type="spellEnd"/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C0386">
        <w:rPr>
          <w:rFonts w:ascii="Times New Roman" w:eastAsia="Calibri" w:hAnsi="Times New Roman" w:cs="Times New Roman"/>
          <w:sz w:val="28"/>
          <w:szCs w:val="28"/>
        </w:rPr>
        <w:t>19000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/1,2 – </w:t>
      </w:r>
      <w:r w:rsidRPr="009E6165">
        <w:rPr>
          <w:rFonts w:ascii="Times New Roman" w:hAnsi="Times New Roman" w:cs="Times New Roman"/>
          <w:sz w:val="28"/>
          <w:szCs w:val="28"/>
        </w:rPr>
        <w:t>1</w:t>
      </w:r>
      <w:r w:rsidRPr="00FB689E">
        <w:rPr>
          <w:rFonts w:ascii="Times New Roman" w:hAnsi="Times New Roman" w:cs="Times New Roman"/>
          <w:sz w:val="28"/>
          <w:szCs w:val="28"/>
        </w:rPr>
        <w:t>0496</w:t>
      </w:r>
      <w:r w:rsidRPr="009E6165">
        <w:rPr>
          <w:rFonts w:ascii="Times New Roman" w:hAnsi="Times New Roman" w:cs="Times New Roman"/>
          <w:sz w:val="28"/>
          <w:szCs w:val="28"/>
        </w:rPr>
        <w:t>,</w:t>
      </w:r>
      <w:r w:rsidRPr="00FB689E">
        <w:rPr>
          <w:rFonts w:ascii="Times New Roman" w:hAnsi="Times New Roman" w:cs="Times New Roman"/>
          <w:sz w:val="28"/>
          <w:szCs w:val="28"/>
        </w:rPr>
        <w:t>42</w:t>
      </w:r>
      <w:r w:rsidRPr="009E6165">
        <w:rPr>
          <w:rFonts w:ascii="Times New Roman" w:hAnsi="Times New Roman" w:cs="Times New Roman"/>
          <w:sz w:val="28"/>
          <w:szCs w:val="28"/>
        </w:rPr>
        <w:t xml:space="preserve"> </w:t>
      </w:r>
      <w:r w:rsidRPr="009E6165">
        <w:rPr>
          <w:rFonts w:ascii="Times New Roman" w:eastAsia="Calibri" w:hAnsi="Times New Roman" w:cs="Times New Roman"/>
          <w:sz w:val="28"/>
          <w:szCs w:val="28"/>
        </w:rPr>
        <w:t>=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 5336</w:t>
      </w:r>
      <w:r w:rsidRPr="009E6165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>913</w:t>
      </w:r>
      <w:r w:rsidR="00DC038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64966">
        <w:rPr>
          <w:rFonts w:ascii="Times New Roman" w:eastAsia="Calibri" w:hAnsi="Times New Roman" w:cs="Times New Roman"/>
          <w:sz w:val="28"/>
          <w:szCs w:val="28"/>
        </w:rPr>
        <w:t>5336</w:t>
      </w:r>
      <w:r w:rsidR="00DC0386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>91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14:paraId="1AE64B17" w14:textId="77777777" w:rsidR="009E6165" w:rsidRDefault="009E6165" w:rsidP="009E6165">
      <w:pPr>
        <w:pStyle w:val="ae"/>
        <w:rPr>
          <w:bCs/>
          <w:spacing w:val="-2"/>
        </w:rPr>
      </w:pPr>
      <w:r>
        <w:t>При положительной величине уровня рентабельности, разработанный проект можно считать экономически целесообразным.</w:t>
      </w:r>
    </w:p>
    <w:p w14:paraId="0FDB6296" w14:textId="77777777" w:rsidR="009E6165" w:rsidRDefault="009E6165" w:rsidP="009E6165">
      <w:pPr>
        <w:pStyle w:val="ae"/>
      </w:pPr>
      <w:r>
        <w:rPr>
          <w:bCs/>
          <w:spacing w:val="-2"/>
        </w:rPr>
        <w:t>Уровень рентабельности</w:t>
      </w:r>
      <w:r w:rsidRPr="00F84713">
        <w:rPr>
          <w:bCs/>
          <w:spacing w:val="-2"/>
        </w:rPr>
        <w:t xml:space="preserve"> разработанного программного средст</w:t>
      </w:r>
      <w:r>
        <w:rPr>
          <w:bCs/>
          <w:spacing w:val="-2"/>
        </w:rPr>
        <w:t xml:space="preserve">ва определяется как </w:t>
      </w:r>
      <w:r>
        <w:t>п</w:t>
      </w:r>
      <w:r w:rsidRPr="00BB3A71">
        <w:t xml:space="preserve">рибыль от реализации программного средства </w:t>
      </w:r>
      <w:proofErr w:type="spellStart"/>
      <w:r w:rsidRPr="00BB3A71">
        <w:t>П</w:t>
      </w:r>
      <w:r w:rsidRPr="00BB3A71">
        <w:rPr>
          <w:vertAlign w:val="subscript"/>
        </w:rPr>
        <w:t>пс</w:t>
      </w:r>
      <w:proofErr w:type="spellEnd"/>
      <w:r>
        <w:t xml:space="preserve"> уменьшенную на полную себестоимость программного продукта </w:t>
      </w:r>
      <w:proofErr w:type="spellStart"/>
      <w:r>
        <w:t>С</w:t>
      </w:r>
      <w:r>
        <w:rPr>
          <w:vertAlign w:val="subscript"/>
        </w:rPr>
        <w:t>п</w:t>
      </w:r>
      <w:proofErr w:type="spellEnd"/>
      <w:r>
        <w:t>.</w:t>
      </w:r>
    </w:p>
    <w:p w14:paraId="6E61D4EE" w14:textId="77777777" w:rsidR="009E6165" w:rsidRDefault="009E6165" w:rsidP="009E6165">
      <w:pPr>
        <w:pStyle w:val="ae"/>
      </w:pPr>
      <w:r>
        <w:t>Таким образом уровень рентабельности программного средства вычисляется по формуле (</w:t>
      </w:r>
      <w:r w:rsidRPr="004C5EE3">
        <w:t>6</w:t>
      </w:r>
      <w:r>
        <w:t>.15</w:t>
      </w:r>
      <w:r w:rsidRPr="004C5EE3">
        <w:t>)</w:t>
      </w:r>
      <w: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097"/>
        <w:gridCol w:w="943"/>
      </w:tblGrid>
      <w:tr w:rsidR="009E6165" w14:paraId="39954CE5" w14:textId="77777777" w:rsidTr="002C1D2C">
        <w:trPr>
          <w:trHeight w:val="1490"/>
        </w:trPr>
        <w:tc>
          <w:tcPr>
            <w:tcW w:w="838" w:type="dxa"/>
          </w:tcPr>
          <w:p w14:paraId="3A329065" w14:textId="77777777" w:rsidR="009E6165" w:rsidRDefault="009E6165" w:rsidP="002C1D2C">
            <w:pPr>
              <w:pStyle w:val="ae"/>
              <w:spacing w:before="240" w:after="240"/>
              <w:ind w:firstLine="0"/>
            </w:pPr>
          </w:p>
        </w:tc>
        <w:tc>
          <w:tcPr>
            <w:tcW w:w="8097" w:type="dxa"/>
          </w:tcPr>
          <w:p w14:paraId="40DA35C1" w14:textId="77777777" w:rsidR="009E6165" w:rsidRPr="003B1C6F" w:rsidRDefault="008F18D6" w:rsidP="002C1D2C">
            <w:pPr>
              <w:pStyle w:val="ae"/>
              <w:spacing w:before="240" w:after="240"/>
              <w:ind w:firstLine="0"/>
              <w:jc w:val="center"/>
              <w:rPr>
                <w:bCs/>
                <w:spacing w:val="-2"/>
              </w:rPr>
            </w:pPr>
            <w:r w:rsidRPr="00371438">
              <w:rPr>
                <w:bCs/>
                <w:noProof/>
                <w:spacing w:val="-2"/>
                <w:position w:val="-34"/>
              </w:rPr>
              <w:object w:dxaOrig="1920" w:dyaOrig="780" w14:anchorId="38F47709">
                <v:shape id="_x0000_i1025" type="#_x0000_t75" alt="" style="width:96pt;height:42.4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84263641" r:id="rId8"/>
              </w:object>
            </w:r>
            <w:r w:rsidR="009E6165">
              <w:rPr>
                <w:bCs/>
                <w:spacing w:val="-2"/>
              </w:rPr>
              <w:t>.</w:t>
            </w:r>
          </w:p>
        </w:tc>
        <w:tc>
          <w:tcPr>
            <w:tcW w:w="943" w:type="dxa"/>
          </w:tcPr>
          <w:p w14:paraId="0E4CF666" w14:textId="77777777" w:rsidR="009E6165" w:rsidRDefault="009E6165" w:rsidP="002C1D2C">
            <w:pPr>
              <w:pStyle w:val="ae"/>
              <w:spacing w:before="240" w:after="240"/>
              <w:ind w:firstLine="0"/>
              <w:jc w:val="right"/>
            </w:pPr>
            <w:r>
              <w:t>(6.15</w:t>
            </w:r>
            <w:r w:rsidRPr="00B009F4">
              <w:t>)</w:t>
            </w:r>
          </w:p>
        </w:tc>
      </w:tr>
    </w:tbl>
    <w:p w14:paraId="2FB3BC9E" w14:textId="77777777" w:rsidR="009E6165" w:rsidRPr="009E6165" w:rsidRDefault="009E6165" w:rsidP="009E6165">
      <w:pPr>
        <w:suppressAutoHyphens/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где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ab/>
        <w:t>У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 xml:space="preserve">Рен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уровень рентабельности программного средства,%;</w:t>
      </w:r>
    </w:p>
    <w:p w14:paraId="1D57C18F" w14:textId="5C5CADA6" w:rsidR="009E6165" w:rsidRPr="009E6165" w:rsidRDefault="009E6165" w:rsidP="009E616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 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полная себестоимость программного средства, руб.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4AA93B5A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прибыль от реализации программного средства, руб.; </w:t>
      </w:r>
    </w:p>
    <w:p w14:paraId="58A5954C" w14:textId="6C9BB7CC" w:rsidR="006B11FD" w:rsidRPr="00964966" w:rsidRDefault="009E6165" w:rsidP="009E6165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>У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  <w:vertAlign w:val="subscript"/>
        </w:rPr>
        <w:t>рент</w:t>
      </w:r>
      <w:proofErr w:type="spellEnd"/>
      <w:r w:rsidRPr="009E6165">
        <w:rPr>
          <w:rFonts w:ascii="Times New Roman" w:hAnsi="Times New Roman" w:cs="Times New Roman"/>
          <w:bCs/>
          <w:spacing w:val="-2"/>
          <w:sz w:val="28"/>
          <w:szCs w:val="28"/>
          <w:vertAlign w:val="subscript"/>
        </w:rPr>
        <w:t xml:space="preserve"> 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>= (</w:t>
      </w:r>
      <w:r w:rsidR="00964966">
        <w:rPr>
          <w:rFonts w:ascii="Times New Roman" w:eastAsia="Calibri" w:hAnsi="Times New Roman" w:cs="Times New Roman"/>
          <w:sz w:val="28"/>
          <w:szCs w:val="28"/>
        </w:rPr>
        <w:t>5336,91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/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9E6165">
        <w:rPr>
          <w:rFonts w:ascii="Times New Roman" w:hAnsi="Times New Roman" w:cs="Times New Roman"/>
          <w:sz w:val="28"/>
          <w:szCs w:val="28"/>
        </w:rPr>
        <w:t>1</w:t>
      </w:r>
      <w:r w:rsidR="00C85E21" w:rsidRPr="00FB689E">
        <w:rPr>
          <w:rFonts w:ascii="Times New Roman" w:hAnsi="Times New Roman" w:cs="Times New Roman"/>
          <w:sz w:val="28"/>
          <w:szCs w:val="28"/>
        </w:rPr>
        <w:t>0496</w:t>
      </w:r>
      <w:r w:rsidRPr="009E6165">
        <w:rPr>
          <w:rFonts w:ascii="Times New Roman" w:hAnsi="Times New Roman" w:cs="Times New Roman"/>
          <w:sz w:val="28"/>
          <w:szCs w:val="28"/>
        </w:rPr>
        <w:t>,</w:t>
      </w:r>
      <w:r w:rsidR="00C85E21" w:rsidRPr="00FB689E">
        <w:rPr>
          <w:rFonts w:ascii="Times New Roman" w:hAnsi="Times New Roman" w:cs="Times New Roman"/>
          <w:sz w:val="28"/>
          <w:szCs w:val="28"/>
        </w:rPr>
        <w:t>42</w:t>
      </w:r>
      <w:r w:rsidRPr="009E6165">
        <w:rPr>
          <w:rFonts w:ascii="Times New Roman" w:hAnsi="Times New Roman" w:cs="Times New Roman"/>
          <w:sz w:val="28"/>
          <w:szCs w:val="28"/>
        </w:rPr>
        <w:t>)</w:t>
      </w:r>
      <w:r w:rsidR="00964966">
        <w:rPr>
          <w:rFonts w:ascii="Times New Roman" w:hAnsi="Times New Roman" w:cs="Times New Roman"/>
          <w:sz w:val="28"/>
          <w:szCs w:val="28"/>
        </w:rPr>
        <w:t xml:space="preserve"> </w:t>
      </w:r>
      <w:r w:rsidRPr="009E616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100 = </w:t>
      </w:r>
      <w:r w:rsidR="00964966">
        <w:rPr>
          <w:rFonts w:ascii="Times New Roman" w:eastAsia="Calibri" w:hAnsi="Times New Roman" w:cs="Times New Roman"/>
          <w:sz w:val="28"/>
          <w:szCs w:val="28"/>
        </w:rPr>
        <w:t>50</w:t>
      </w:r>
      <w:r w:rsidR="00DE507A" w:rsidRPr="007D3C09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845 </w:t>
      </w:r>
      <w:r w:rsidRPr="009E6165">
        <w:rPr>
          <w:rFonts w:ascii="Times New Roman" w:eastAsia="Calibri" w:hAnsi="Times New Roman" w:cs="Times New Roman"/>
          <w:sz w:val="28"/>
          <w:szCs w:val="28"/>
        </w:rPr>
        <w:t>%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 = 5</w:t>
      </w:r>
      <w:r w:rsidR="00DE507A">
        <w:rPr>
          <w:rFonts w:ascii="Times New Roman" w:eastAsia="Calibri" w:hAnsi="Times New Roman" w:cs="Times New Roman"/>
          <w:sz w:val="28"/>
          <w:szCs w:val="28"/>
        </w:rPr>
        <w:t>0</w:t>
      </w:r>
      <w:r w:rsidR="00DE507A" w:rsidRPr="007D3C09">
        <w:rPr>
          <w:rFonts w:ascii="Times New Roman" w:eastAsia="Calibri" w:hAnsi="Times New Roman" w:cs="Times New Roman"/>
          <w:sz w:val="28"/>
          <w:szCs w:val="28"/>
        </w:rPr>
        <w:t>,85</w:t>
      </w:r>
      <w:r w:rsidR="00964966" w:rsidRPr="00964966">
        <w:rPr>
          <w:rFonts w:ascii="Times New Roman" w:eastAsia="Calibri" w:hAnsi="Times New Roman" w:cs="Times New Roman"/>
          <w:sz w:val="28"/>
          <w:szCs w:val="28"/>
        </w:rPr>
        <w:t>%</w:t>
      </w:r>
    </w:p>
    <w:p w14:paraId="45A143C4" w14:textId="352A7859" w:rsidR="00F34FAD" w:rsidRPr="00F34FAD" w:rsidRDefault="00F34FAD" w:rsidP="00F34FAD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</w:pPr>
      <w:r w:rsidRPr="00F34FAD"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  <w:t>Рентабельность разработки программного средства была вычислена на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34FAD"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  <w:t>основе данных, расчитанных ранее в данном разделе.</w:t>
      </w:r>
    </w:p>
    <w:p w14:paraId="5D1010EA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8" w:name="_Toc483386995"/>
      <w:bookmarkStart w:id="49" w:name="_Toc516139036"/>
      <w:bookmarkStart w:id="50" w:name="_Toc9043183"/>
      <w:bookmarkStart w:id="51" w:name="_Toc9636305"/>
      <w:bookmarkStart w:id="52" w:name="_Toc72745363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</w:t>
      </w:r>
      <w:r w:rsidRPr="0046334B">
        <w:rPr>
          <w:rFonts w:ascii="Times New Roman" w:eastAsia="Times New Roman" w:hAnsi="Times New Roman" w:cs="Times New Roman"/>
          <w:b/>
          <w:sz w:val="28"/>
          <w:szCs w:val="32"/>
        </w:rPr>
        <w:t>4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Выводы</w:t>
      </w:r>
      <w:bookmarkEnd w:id="4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по разделу</w:t>
      </w:r>
      <w:bookmarkEnd w:id="49"/>
      <w:bookmarkEnd w:id="50"/>
      <w:bookmarkEnd w:id="51"/>
      <w:bookmarkEnd w:id="52"/>
    </w:p>
    <w:p w14:paraId="786FC97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содержит результаты расчётов экономических показателей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проведенных в данном разделе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90BC02" w14:textId="77777777" w:rsidR="00FC5A38" w:rsidRPr="005026CD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Результаты расчетов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99"/>
        <w:gridCol w:w="3226"/>
      </w:tblGrid>
      <w:tr w:rsidR="00FC5A38" w:rsidRPr="005026CD" w14:paraId="33674F35" w14:textId="77777777" w:rsidTr="009A2E19">
        <w:trPr>
          <w:trHeight w:val="94"/>
        </w:trPr>
        <w:tc>
          <w:tcPr>
            <w:tcW w:w="6799" w:type="dxa"/>
          </w:tcPr>
          <w:p w14:paraId="12899A95" w14:textId="77777777" w:rsidR="00FC5A38" w:rsidRPr="005026CD" w:rsidRDefault="00FC5A38" w:rsidP="00954844">
            <w:pPr>
              <w:ind w:firstLine="3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226" w:type="dxa"/>
          </w:tcPr>
          <w:p w14:paraId="43FBF15D" w14:textId="77777777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FC5A38" w:rsidRPr="005026CD" w14:paraId="323BE8A7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769A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Время разработки, мес.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BD53" w14:textId="720E099F" w:rsidR="00FC5A38" w:rsidRPr="005026CD" w:rsidRDefault="0070206F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C5A38" w:rsidRPr="005026CD" w14:paraId="0F662E9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1DC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программистов, чел.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764" w14:textId="77777777" w:rsidR="00FC5A38" w:rsidRPr="005026CD" w:rsidRDefault="00FC5A38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FC5A38" w:rsidRPr="005026CD" w14:paraId="15E28DBD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C924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Зарплата с отчислениями,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6111" w14:textId="40DA5B37" w:rsidR="00FC5A38" w:rsidRPr="00284E77" w:rsidRDefault="00284E77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4327,68</w:t>
            </w:r>
          </w:p>
        </w:tc>
      </w:tr>
      <w:tr w:rsidR="00FC5A38" w:rsidRPr="005026CD" w14:paraId="36989118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6D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Расходы на материалы, оплату машинного времени, прочие,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0611" w14:textId="2455CDBE" w:rsidR="00FC5A38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623</w:t>
            </w:r>
            <w:r w:rsidR="0045290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FC5A38" w:rsidRPr="005026CD" w14:paraId="497707C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142C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Накладные расходы, </w:t>
            </w:r>
            <w:proofErr w:type="spellStart"/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9648" w14:textId="4B3DC2E5" w:rsidR="00FC5A38" w:rsidRPr="005026CD" w:rsidRDefault="00452905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256</w:t>
            </w:r>
          </w:p>
        </w:tc>
      </w:tr>
      <w:tr w:rsidR="00FC5A38" w:rsidRPr="005026CD" w14:paraId="4EE776B0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F292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Себестоимость разработки программного средства,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BB5C" w14:textId="0EAA8697" w:rsidR="00FC5A38" w:rsidRPr="005026CD" w:rsidRDefault="00063434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9207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,3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 w:rsidR="00FC5A38"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C5A38" w:rsidRPr="005026CD" w14:paraId="3E7D244B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15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Расходы на сопровождение и адаптацию,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A2B8" w14:textId="0DC6883C" w:rsidR="00FC5A38" w:rsidRPr="005A0BA6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89</w:t>
            </w: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FC5A38" w:rsidRPr="005026CD" w14:paraId="7A4187F2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14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Полная себестоимость,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6376" w14:textId="5B82D361" w:rsidR="00FC5A38" w:rsidRPr="005026CD" w:rsidRDefault="00464B5B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496</w:t>
            </w: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284E7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C5A38" w:rsidRPr="005026CD" w14:paraId="0E339871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4633" w14:textId="77777777" w:rsidR="00FC5A38" w:rsidRPr="005026CD" w:rsidRDefault="00FC5A38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Средняя рыночная цена разработки,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F2F5" w14:textId="2B0F423A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2432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 w:rsidR="007020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="00DF05A7">
              <w:rPr>
                <w:rFonts w:ascii="Times New Roman" w:eastAsia="Calibri" w:hAnsi="Times New Roman" w:cs="Times New Roman"/>
                <w:sz w:val="24"/>
                <w:szCs w:val="24"/>
              </w:rPr>
              <w:t>,00</w:t>
            </w:r>
          </w:p>
        </w:tc>
      </w:tr>
      <w:tr w:rsidR="00C85E21" w:rsidRPr="005026CD" w14:paraId="0FFBB3DA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1650" w14:textId="07B80DEB" w:rsidR="00C85E21" w:rsidRPr="005026CD" w:rsidRDefault="00C85E21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5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Прибыль от реализации,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D4C1" w14:textId="31F9CD29" w:rsidR="00C85E21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5336,91</w:t>
            </w:r>
          </w:p>
        </w:tc>
      </w:tr>
      <w:tr w:rsidR="00C85E21" w:rsidRPr="005026CD" w14:paraId="730A618C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6D77" w14:textId="78A0118C" w:rsidR="00C85E21" w:rsidRPr="005026CD" w:rsidRDefault="00C85E21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5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Рентабельность разработки, %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3BB5" w14:textId="5E2E7A10" w:rsidR="00C85E21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="00DE507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0,85</w:t>
            </w:r>
          </w:p>
        </w:tc>
      </w:tr>
    </w:tbl>
    <w:p w14:paraId="6C6BEF0E" w14:textId="77777777" w:rsidR="009F72C0" w:rsidRDefault="009F72C0" w:rsidP="009F72C0">
      <w:pPr>
        <w:pStyle w:val="a8"/>
        <w:spacing w:before="0"/>
      </w:pPr>
    </w:p>
    <w:p w14:paraId="3D94FDB9" w14:textId="65105699" w:rsidR="00E21B8D" w:rsidRDefault="009F72C0" w:rsidP="00E21B8D">
      <w:pPr>
        <w:pStyle w:val="a8"/>
        <w:spacing w:before="0"/>
      </w:pPr>
      <w:r>
        <w:t>Так как веб-приложение предоставляется бесплатно, нет необходимости рассчитывать прибыль от реализации программного средства и рентабельность. Здесь лишь можно рассчитать сколько будет сэкономлено по сравнению с аналогичными веб-приложениями. Средняя рыночная стоимость составляет 1</w:t>
      </w:r>
      <w:r w:rsidR="00284E77" w:rsidRPr="00284E77">
        <w:t>9</w:t>
      </w:r>
      <w:r w:rsidR="00CD0D77">
        <w:t>0</w:t>
      </w:r>
      <w:r>
        <w:t xml:space="preserve">00 рублей. Разработка программного средства, осуществляется одним программистом в течении </w:t>
      </w:r>
      <w:r w:rsidR="00CD0D77">
        <w:lastRenderedPageBreak/>
        <w:t>двух</w:t>
      </w:r>
      <w:r>
        <w:t xml:space="preserve"> месяцев, при заданных условиях обойдется в </w:t>
      </w:r>
      <w:r w:rsidR="00464B5B" w:rsidRPr="00464B5B">
        <w:t>10</w:t>
      </w:r>
      <w:r w:rsidR="005A0BA6" w:rsidRPr="005A0BA6">
        <w:t>496</w:t>
      </w:r>
      <w:r w:rsidR="00464B5B" w:rsidRPr="00464B5B">
        <w:t>,</w:t>
      </w:r>
      <w:r w:rsidR="00284E77" w:rsidRPr="00284E77">
        <w:t>4</w:t>
      </w:r>
      <w:r w:rsidR="00464B5B" w:rsidRPr="00464B5B">
        <w:t>2</w:t>
      </w:r>
      <w:r>
        <w:t xml:space="preserve"> рублей. Экономия составит </w:t>
      </w:r>
      <w:r w:rsidR="00284E77" w:rsidRPr="00173448">
        <w:t>8</w:t>
      </w:r>
      <w:r w:rsidR="005A0BA6" w:rsidRPr="00FB689E">
        <w:t>503</w:t>
      </w:r>
      <w:r>
        <w:t>,</w:t>
      </w:r>
      <w:r w:rsidR="00284E77" w:rsidRPr="00173448">
        <w:t>5</w:t>
      </w:r>
      <w:r w:rsidR="00367F4C">
        <w:t>8</w:t>
      </w:r>
      <w:r>
        <w:t xml:space="preserve"> рублей. </w:t>
      </w:r>
      <w:r w:rsidR="0060084F">
        <w:t>Дополнительно, с</w:t>
      </w:r>
      <w:r w:rsidR="009E66C5" w:rsidRPr="00FF02EF">
        <w:t>тоит отметить, что посчитать показатели прибыли</w:t>
      </w:r>
      <w:r w:rsidR="009E66C5">
        <w:t xml:space="preserve"> и </w:t>
      </w:r>
      <w:r w:rsidR="009E66C5" w:rsidRPr="00FF02EF">
        <w:t>рентабельности для подобного продукта достаточно сложно, так как цены</w:t>
      </w:r>
      <w:r w:rsidR="009E66C5">
        <w:t xml:space="preserve"> на </w:t>
      </w:r>
      <w:r w:rsidR="009E66C5" w:rsidRPr="00FF02EF">
        <w:t>подобные разработки не регламентируются и, следовательно, наиболее оптимальным вариантом было взять среднюю цену</w:t>
      </w:r>
      <w:r w:rsidR="009E66C5">
        <w:t xml:space="preserve"> на </w:t>
      </w:r>
      <w:r w:rsidR="009E66C5" w:rsidRPr="00FF02EF">
        <w:t>подобные разработки.</w:t>
      </w:r>
    </w:p>
    <w:p w14:paraId="0D93C183" w14:textId="046F5177" w:rsidR="00E21B8D" w:rsidRPr="00E21B8D" w:rsidRDefault="00E21B8D" w:rsidP="00E21B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21B8D">
        <w:rPr>
          <w:rFonts w:ascii="Times New Roman" w:hAnsi="Times New Roman" w:cs="Times New Roman"/>
          <w:sz w:val="28"/>
          <w:szCs w:val="28"/>
        </w:rPr>
        <w:t>Проект должен обладать следующими задачами:</w:t>
      </w:r>
    </w:p>
    <w:p w14:paraId="787373B6" w14:textId="77777777" w:rsidR="00E21B8D" w:rsidRPr="00997275" w:rsidRDefault="00E21B8D" w:rsidP="00E21B8D">
      <w:pPr>
        <w:pStyle w:val="a"/>
        <w:ind w:left="0" w:firstLine="709"/>
      </w:pPr>
      <w:r>
        <w:rPr>
          <w:lang w:val="en-US"/>
        </w:rPr>
        <w:t>c</w:t>
      </w:r>
      <w:r w:rsidRPr="00997275">
        <w:t>охранение рабочей информации в централизованной базе данных</w:t>
      </w:r>
      <w:r w:rsidRPr="00012AC1">
        <w:t>;</w:t>
      </w:r>
    </w:p>
    <w:p w14:paraId="002B0502" w14:textId="77777777" w:rsidR="00E21B8D" w:rsidRDefault="00E21B8D" w:rsidP="00E21B8D">
      <w:pPr>
        <w:pStyle w:val="a"/>
        <w:ind w:left="0" w:firstLine="709"/>
      </w:pPr>
      <w:r>
        <w:t>создание пользователей с заданными ролями и их позициями в команде</w:t>
      </w:r>
      <w:r w:rsidRPr="00012AC1">
        <w:t>;</w:t>
      </w:r>
    </w:p>
    <w:p w14:paraId="0D6BC2D2" w14:textId="5DF4838D" w:rsidR="00E21B8D" w:rsidRDefault="00E21B8D" w:rsidP="00E21B8D">
      <w:pPr>
        <w:pStyle w:val="a"/>
        <w:ind w:left="0" w:firstLine="709"/>
      </w:pPr>
      <w:r>
        <w:t>создание новых проектов</w:t>
      </w:r>
      <w:r>
        <w:rPr>
          <w:lang w:val="en-US"/>
        </w:rPr>
        <w:t>;</w:t>
      </w:r>
    </w:p>
    <w:p w14:paraId="7A1DA264" w14:textId="77777777" w:rsidR="00E21B8D" w:rsidRDefault="00E21B8D" w:rsidP="00E21B8D">
      <w:pPr>
        <w:pStyle w:val="a"/>
        <w:ind w:left="0" w:firstLine="709"/>
      </w:pPr>
      <w:r>
        <w:t>создание задач и распределение их по исполнителям</w:t>
      </w:r>
      <w:r w:rsidRPr="00012AC1">
        <w:t>;</w:t>
      </w:r>
    </w:p>
    <w:p w14:paraId="5DEBD610" w14:textId="77777777" w:rsidR="00E21B8D" w:rsidRPr="006A71AA" w:rsidRDefault="00E21B8D" w:rsidP="00E21B8D">
      <w:pPr>
        <w:pStyle w:val="a"/>
        <w:ind w:left="0" w:firstLine="709"/>
      </w:pPr>
      <w:r>
        <w:t>просмотр истории изменения задачи</w:t>
      </w:r>
      <w:r w:rsidRPr="00012AC1">
        <w:t>;</w:t>
      </w:r>
    </w:p>
    <w:p w14:paraId="3B7FF9E8" w14:textId="77777777" w:rsidR="00E21B8D" w:rsidRDefault="00E21B8D" w:rsidP="00E21B8D">
      <w:pPr>
        <w:pStyle w:val="a"/>
        <w:ind w:left="0" w:firstLine="709"/>
      </w:pPr>
      <w:r>
        <w:t>оценка приоритета выполнения задачи;</w:t>
      </w:r>
    </w:p>
    <w:p w14:paraId="6CD14EC5" w14:textId="37A307CF" w:rsidR="00E21B8D" w:rsidRPr="00FC5A38" w:rsidRDefault="00E21B8D" w:rsidP="00E21B8D">
      <w:pPr>
        <w:pStyle w:val="a8"/>
        <w:spacing w:before="0"/>
      </w:pPr>
      <w:r w:rsidRPr="001B128F">
        <w:t xml:space="preserve">просмотр статистики выполнения задач </w:t>
      </w:r>
      <w:r>
        <w:t>проект</w:t>
      </w:r>
      <w:r w:rsidRPr="001B128F">
        <w:t>а</w:t>
      </w:r>
      <w:r>
        <w:t xml:space="preserve"> за</w:t>
      </w:r>
      <w:r w:rsidRPr="001B128F">
        <w:t xml:space="preserve"> указанный период</w:t>
      </w:r>
    </w:p>
    <w:sectPr w:rsidR="00E21B8D" w:rsidRPr="00FC5A38" w:rsidSect="00FC44A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3FA"/>
    <w:multiLevelType w:val="multilevel"/>
    <w:tmpl w:val="A7981B60"/>
    <w:lvl w:ilvl="0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E0506"/>
    <w:multiLevelType w:val="multilevel"/>
    <w:tmpl w:val="BABAEE76"/>
    <w:styleLink w:val="1"/>
    <w:lvl w:ilvl="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222C"/>
    <w:multiLevelType w:val="hybridMultilevel"/>
    <w:tmpl w:val="DDEE8B1E"/>
    <w:lvl w:ilvl="0" w:tplc="12AA8A36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067E"/>
    <w:multiLevelType w:val="hybridMultilevel"/>
    <w:tmpl w:val="B036B492"/>
    <w:lvl w:ilvl="0" w:tplc="C1AED6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236AA0"/>
    <w:multiLevelType w:val="multilevel"/>
    <w:tmpl w:val="EA5EAC4E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2E0981"/>
    <w:multiLevelType w:val="hybridMultilevel"/>
    <w:tmpl w:val="99560FA2"/>
    <w:lvl w:ilvl="0" w:tplc="2BCA29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316B4"/>
    <w:multiLevelType w:val="multilevel"/>
    <w:tmpl w:val="EA5EAC4E"/>
    <w:styleLink w:val="2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6B72FB"/>
    <w:multiLevelType w:val="hybridMultilevel"/>
    <w:tmpl w:val="C6B0EA00"/>
    <w:lvl w:ilvl="0" w:tplc="C5C46672">
      <w:start w:val="1"/>
      <w:numFmt w:val="bullet"/>
      <w:pStyle w:val="a0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C264555"/>
    <w:multiLevelType w:val="hybridMultilevel"/>
    <w:tmpl w:val="3B50FF7E"/>
    <w:lvl w:ilvl="0" w:tplc="7AE653B2">
      <w:start w:val="6"/>
      <w:numFmt w:val="decimal"/>
      <w:suff w:val="space"/>
      <w:lvlText w:val="%1"/>
      <w:lvlJc w:val="left"/>
      <w:pPr>
        <w:ind w:left="730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9" w15:restartNumberingAfterBreak="0">
    <w:nsid w:val="73083C7B"/>
    <w:multiLevelType w:val="multilevel"/>
    <w:tmpl w:val="C1042A66"/>
    <w:lvl w:ilvl="0">
      <w:start w:val="1"/>
      <w:numFmt w:val="decimal"/>
      <w:suff w:val="space"/>
      <w:lvlText w:val="6.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93"/>
    <w:rsid w:val="00017428"/>
    <w:rsid w:val="00063434"/>
    <w:rsid w:val="000A2BB3"/>
    <w:rsid w:val="00122A19"/>
    <w:rsid w:val="00154131"/>
    <w:rsid w:val="00171629"/>
    <w:rsid w:val="00173448"/>
    <w:rsid w:val="00173DAE"/>
    <w:rsid w:val="00175A1D"/>
    <w:rsid w:val="00180D33"/>
    <w:rsid w:val="00184F1E"/>
    <w:rsid w:val="00194705"/>
    <w:rsid w:val="001E1633"/>
    <w:rsid w:val="00284E77"/>
    <w:rsid w:val="002921FD"/>
    <w:rsid w:val="002A5AAD"/>
    <w:rsid w:val="002A64FD"/>
    <w:rsid w:val="002D3A3D"/>
    <w:rsid w:val="003241EA"/>
    <w:rsid w:val="00352113"/>
    <w:rsid w:val="00367F4C"/>
    <w:rsid w:val="00373805"/>
    <w:rsid w:val="00374166"/>
    <w:rsid w:val="00386AE4"/>
    <w:rsid w:val="003C7A29"/>
    <w:rsid w:val="003E174E"/>
    <w:rsid w:val="003F0401"/>
    <w:rsid w:val="0042259F"/>
    <w:rsid w:val="00452905"/>
    <w:rsid w:val="00462E4A"/>
    <w:rsid w:val="0046334B"/>
    <w:rsid w:val="00464B5B"/>
    <w:rsid w:val="00475579"/>
    <w:rsid w:val="004763C7"/>
    <w:rsid w:val="00491E68"/>
    <w:rsid w:val="004D3FF0"/>
    <w:rsid w:val="004D67AC"/>
    <w:rsid w:val="005026CD"/>
    <w:rsid w:val="00547796"/>
    <w:rsid w:val="0055752F"/>
    <w:rsid w:val="005854A1"/>
    <w:rsid w:val="005A0BA6"/>
    <w:rsid w:val="005E285F"/>
    <w:rsid w:val="0060084F"/>
    <w:rsid w:val="0067181C"/>
    <w:rsid w:val="006B11FD"/>
    <w:rsid w:val="006B2796"/>
    <w:rsid w:val="006B7D7C"/>
    <w:rsid w:val="006E6C20"/>
    <w:rsid w:val="0070206F"/>
    <w:rsid w:val="00792C8E"/>
    <w:rsid w:val="007A1944"/>
    <w:rsid w:val="007B3993"/>
    <w:rsid w:val="007D35DB"/>
    <w:rsid w:val="007D3C09"/>
    <w:rsid w:val="007D3C18"/>
    <w:rsid w:val="007F4386"/>
    <w:rsid w:val="008071EE"/>
    <w:rsid w:val="008215BF"/>
    <w:rsid w:val="0082168B"/>
    <w:rsid w:val="00822C83"/>
    <w:rsid w:val="00865F10"/>
    <w:rsid w:val="00866597"/>
    <w:rsid w:val="00871F0F"/>
    <w:rsid w:val="008C2D78"/>
    <w:rsid w:val="008F18D6"/>
    <w:rsid w:val="0092432E"/>
    <w:rsid w:val="00954844"/>
    <w:rsid w:val="00962EBA"/>
    <w:rsid w:val="00964966"/>
    <w:rsid w:val="009A2E19"/>
    <w:rsid w:val="009B2D2F"/>
    <w:rsid w:val="009E6165"/>
    <w:rsid w:val="009E66C5"/>
    <w:rsid w:val="009F72C0"/>
    <w:rsid w:val="00A009EC"/>
    <w:rsid w:val="00A14731"/>
    <w:rsid w:val="00A15F2F"/>
    <w:rsid w:val="00A17748"/>
    <w:rsid w:val="00A461F9"/>
    <w:rsid w:val="00AB5AF1"/>
    <w:rsid w:val="00AC1870"/>
    <w:rsid w:val="00AC29BE"/>
    <w:rsid w:val="00AD06CB"/>
    <w:rsid w:val="00AD282E"/>
    <w:rsid w:val="00B12801"/>
    <w:rsid w:val="00B14F28"/>
    <w:rsid w:val="00B156CD"/>
    <w:rsid w:val="00B27B67"/>
    <w:rsid w:val="00B7203B"/>
    <w:rsid w:val="00C3156E"/>
    <w:rsid w:val="00C4560F"/>
    <w:rsid w:val="00C85E21"/>
    <w:rsid w:val="00CD0D77"/>
    <w:rsid w:val="00D1563E"/>
    <w:rsid w:val="00D407F1"/>
    <w:rsid w:val="00D57B99"/>
    <w:rsid w:val="00D64341"/>
    <w:rsid w:val="00D7033F"/>
    <w:rsid w:val="00D81033"/>
    <w:rsid w:val="00DA4137"/>
    <w:rsid w:val="00DA466F"/>
    <w:rsid w:val="00DA6119"/>
    <w:rsid w:val="00DC0386"/>
    <w:rsid w:val="00DC0B2B"/>
    <w:rsid w:val="00DC5E5E"/>
    <w:rsid w:val="00DE507A"/>
    <w:rsid w:val="00DF05A7"/>
    <w:rsid w:val="00E051A4"/>
    <w:rsid w:val="00E21B8D"/>
    <w:rsid w:val="00E254A6"/>
    <w:rsid w:val="00E769B0"/>
    <w:rsid w:val="00E90D91"/>
    <w:rsid w:val="00E923A2"/>
    <w:rsid w:val="00EA1685"/>
    <w:rsid w:val="00ED520E"/>
    <w:rsid w:val="00F01315"/>
    <w:rsid w:val="00F01AF1"/>
    <w:rsid w:val="00F065B6"/>
    <w:rsid w:val="00F15C0E"/>
    <w:rsid w:val="00F34FAD"/>
    <w:rsid w:val="00F62D6B"/>
    <w:rsid w:val="00F86BD3"/>
    <w:rsid w:val="00F93B82"/>
    <w:rsid w:val="00FB689E"/>
    <w:rsid w:val="00FC0CFE"/>
    <w:rsid w:val="00FC44A3"/>
    <w:rsid w:val="00FC5A38"/>
    <w:rsid w:val="00FD29E0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8835"/>
  <w15:chartTrackingRefBased/>
  <w15:docId w15:val="{3C9FBC95-1B54-4C05-80A1-059067AE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A38"/>
  </w:style>
  <w:style w:type="paragraph" w:styleId="10">
    <w:name w:val="heading 1"/>
    <w:basedOn w:val="a1"/>
    <w:next w:val="a1"/>
    <w:link w:val="11"/>
    <w:uiPriority w:val="9"/>
    <w:qFormat/>
    <w:rsid w:val="00FC44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FC44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026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FC44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FC44A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Обычный текст"/>
    <w:basedOn w:val="a6"/>
    <w:link w:val="a7"/>
    <w:qFormat/>
    <w:rsid w:val="00FC44A3"/>
    <w:pPr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ычный текст Знак"/>
    <w:basedOn w:val="a2"/>
    <w:link w:val="a5"/>
    <w:rsid w:val="00FC44A3"/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FC44A3"/>
    <w:pPr>
      <w:spacing w:after="0" w:line="240" w:lineRule="auto"/>
    </w:pPr>
  </w:style>
  <w:style w:type="numbering" w:customStyle="1" w:styleId="1">
    <w:name w:val="Стиль1"/>
    <w:uiPriority w:val="99"/>
    <w:rsid w:val="00FC44A3"/>
    <w:pPr>
      <w:numPr>
        <w:numId w:val="3"/>
      </w:numPr>
    </w:pPr>
  </w:style>
  <w:style w:type="paragraph" w:customStyle="1" w:styleId="a8">
    <w:name w:val="ТЕКСТ"/>
    <w:basedOn w:val="a1"/>
    <w:link w:val="a9"/>
    <w:autoRedefine/>
    <w:qFormat/>
    <w:rsid w:val="009F72C0"/>
    <w:pPr>
      <w:spacing w:before="240"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ТЕКСТ Знак"/>
    <w:basedOn w:val="a2"/>
    <w:link w:val="a8"/>
    <w:rsid w:val="009F72C0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"/>
    <w:basedOn w:val="a1"/>
    <w:next w:val="a8"/>
    <w:link w:val="aa"/>
    <w:autoRedefine/>
    <w:qFormat/>
    <w:rsid w:val="003241EA"/>
    <w:pPr>
      <w:numPr>
        <w:numId w:val="4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СПИСОК Знак"/>
    <w:basedOn w:val="a2"/>
    <w:link w:val="a0"/>
    <w:rsid w:val="003241EA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5026CD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2">
    <w:name w:val="Стиль2"/>
    <w:uiPriority w:val="99"/>
    <w:rsid w:val="005026CD"/>
    <w:pPr>
      <w:numPr>
        <w:numId w:val="5"/>
      </w:numPr>
    </w:pPr>
  </w:style>
  <w:style w:type="table" w:styleId="ab">
    <w:name w:val="Table Grid"/>
    <w:basedOn w:val="a3"/>
    <w:uiPriority w:val="59"/>
    <w:rsid w:val="0050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ФОРМУЛА"/>
    <w:basedOn w:val="a1"/>
    <w:link w:val="ad"/>
    <w:autoRedefine/>
    <w:qFormat/>
    <w:rsid w:val="005E285F"/>
    <w:pPr>
      <w:tabs>
        <w:tab w:val="left" w:pos="0"/>
        <w:tab w:val="left" w:pos="750"/>
      </w:tabs>
      <w:spacing w:before="240" w:after="24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d">
    <w:name w:val="ФОРМУЛА Знак"/>
    <w:basedOn w:val="a2"/>
    <w:link w:val="ac"/>
    <w:rsid w:val="005E285F"/>
    <w:rPr>
      <w:rFonts w:ascii="Times New Roman" w:eastAsia="Calibri" w:hAnsi="Times New Roman" w:cs="Times New Roman"/>
      <w:sz w:val="28"/>
      <w:szCs w:val="24"/>
    </w:rPr>
  </w:style>
  <w:style w:type="paragraph" w:customStyle="1" w:styleId="ae">
    <w:name w:val="Абзацы"/>
    <w:basedOn w:val="a1"/>
    <w:qFormat/>
    <w:rsid w:val="005026C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Без отступа"/>
    <w:basedOn w:val="a1"/>
    <w:link w:val="af0"/>
    <w:qFormat/>
    <w:rsid w:val="005026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Без отступа Знак"/>
    <w:link w:val="af"/>
    <w:locked/>
    <w:rsid w:val="005026CD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ТАБЛИЦА"/>
    <w:basedOn w:val="a1"/>
    <w:next w:val="a1"/>
    <w:autoRedefine/>
    <w:qFormat/>
    <w:rsid w:val="005026C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f2">
    <w:name w:val="ТАБЛПОСЛЕ"/>
    <w:basedOn w:val="a8"/>
    <w:next w:val="a8"/>
    <w:autoRedefine/>
    <w:qFormat/>
    <w:rsid w:val="005026CD"/>
  </w:style>
  <w:style w:type="paragraph" w:styleId="af3">
    <w:name w:val="List Paragraph"/>
    <w:aliases w:val="подрисуночная подпись"/>
    <w:basedOn w:val="a1"/>
    <w:link w:val="af4"/>
    <w:uiPriority w:val="1"/>
    <w:qFormat/>
    <w:rsid w:val="002921FD"/>
    <w:pPr>
      <w:ind w:left="720"/>
      <w:contextualSpacing/>
    </w:pPr>
  </w:style>
  <w:style w:type="character" w:styleId="af5">
    <w:name w:val="Hyperlink"/>
    <w:basedOn w:val="a2"/>
    <w:uiPriority w:val="99"/>
    <w:unhideWhenUsed/>
    <w:rsid w:val="00FC5A38"/>
    <w:rPr>
      <w:color w:val="0563C1" w:themeColor="hyperlink"/>
      <w:u w:val="single"/>
    </w:rPr>
  </w:style>
  <w:style w:type="character" w:customStyle="1" w:styleId="af6">
    <w:name w:val="Чертежный Знак"/>
    <w:basedOn w:val="a2"/>
    <w:link w:val="af7"/>
    <w:locked/>
    <w:rsid w:val="00FC5A38"/>
    <w:rPr>
      <w:rFonts w:ascii="ISOCPEUR" w:eastAsia="Times New Roman" w:hAnsi="ISOCPEUR"/>
      <w:i/>
      <w:noProof/>
      <w:szCs w:val="20"/>
      <w:lang w:val="uk-UA"/>
    </w:rPr>
  </w:style>
  <w:style w:type="paragraph" w:customStyle="1" w:styleId="af7">
    <w:name w:val="Чертежный"/>
    <w:link w:val="af6"/>
    <w:rsid w:val="00FC5A38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/>
    </w:rPr>
  </w:style>
  <w:style w:type="character" w:customStyle="1" w:styleId="af4">
    <w:name w:val="Абзац списка Знак"/>
    <w:aliases w:val="подрисуночная подпись Знак"/>
    <w:link w:val="af3"/>
    <w:uiPriority w:val="1"/>
    <w:rsid w:val="00FC5A38"/>
  </w:style>
  <w:style w:type="character" w:styleId="af8">
    <w:name w:val="Placeholder Text"/>
    <w:basedOn w:val="a2"/>
    <w:uiPriority w:val="99"/>
    <w:semiHidden/>
    <w:rsid w:val="0070206F"/>
    <w:rPr>
      <w:color w:val="808080"/>
    </w:rPr>
  </w:style>
  <w:style w:type="paragraph" w:customStyle="1" w:styleId="af9">
    <w:name w:val="Заголовок таблицы"/>
    <w:basedOn w:val="a1"/>
    <w:link w:val="afa"/>
    <w:qFormat/>
    <w:rsid w:val="00D57B99"/>
    <w:pPr>
      <w:widowControl w:val="0"/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character" w:customStyle="1" w:styleId="afa">
    <w:name w:val="Заголовок таблицы Знак"/>
    <w:basedOn w:val="a2"/>
    <w:link w:val="af9"/>
    <w:rsid w:val="00D57B99"/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paragraph" w:customStyle="1" w:styleId="a">
    <w:name w:val="!Список мой"/>
    <w:basedOn w:val="a1"/>
    <w:link w:val="afb"/>
    <w:qFormat/>
    <w:rsid w:val="00E21B8D"/>
    <w:pPr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b">
    <w:name w:val="!Список мой Знак"/>
    <w:basedOn w:val="a2"/>
    <w:link w:val="a"/>
    <w:rsid w:val="00E21B8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c">
    <w:name w:val="ОСНОВНОЙМОЙТЕКСТ"/>
    <w:basedOn w:val="a1"/>
    <w:link w:val="afd"/>
    <w:qFormat/>
    <w:rsid w:val="00FB689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d">
    <w:name w:val="ОСНОВНОЙМОЙТЕКСТ Знак"/>
    <w:basedOn w:val="a2"/>
    <w:link w:val="afc"/>
    <w:rsid w:val="00FB689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Microsoft Office User</cp:lastModifiedBy>
  <cp:revision>43</cp:revision>
  <dcterms:created xsi:type="dcterms:W3CDTF">2021-05-29T04:49:00Z</dcterms:created>
  <dcterms:modified xsi:type="dcterms:W3CDTF">2021-06-03T19:14:00Z</dcterms:modified>
</cp:coreProperties>
</file>