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Modeling Student Outcomes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Chris Malec</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Springboard DSC Track</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Capstone Project #1</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July, 2019</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Graduating High School is an important part of a young person’s education. There are a large number of pathways to a successful life after this point, but many require at least a high school degree or GED. Young adults face more challenges when trying to enter the workforce without a high school diploma. Therefore, school districts, city, state, and even federal governments have an interest in keeping students on track to graduate.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Sometimes, a student in danger of dropping out may be clear to their teachers, but other times a student may just stop coming to school with little warning. Or perhaps a student does not fit what a teacher, counselor, or administrator considers ‘a dropout.’ In this project, we aim to try to use data to assist schools and districts in identifying students with a high potential for dropping out.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By using data to create a model to predict whether or not a student will dropout, we hope to direct interventions toward particular students to increase graduation rates and hopefully smooth over a potential bump in the student’s path to success.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b w:val="1"/>
          <w:sz w:val="36"/>
          <w:szCs w:val="36"/>
          <w:rtl w:val="0"/>
        </w:rPr>
        <w:t xml:space="preserve">Approach</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 approach taken in this project is treating this as a classification problem, meaning that the information collected about each student becomes a set of ‘features’ that allow a model to predict if a student should fall into the ‘dropout’ category or the ‘non-dropout’ category. Obviously, if successful, this approach could expand to more categories to try to find why students are not reaching their academic potential, however, decreasing real dropout rates is a higher priority than most other problems that may be treated with this data set.</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It is possible that the model may identify effective interventions by finding some program reported by the counselor or administrator that is a good predictor of dropping out or not dropping out. This is not a stated aim of the current project, so even if it may be a helpful side-effect, our goal here is to identify students who are likely to dropout. </w:t>
      </w:r>
      <w:r w:rsidDel="00000000" w:rsidR="00000000" w:rsidRPr="00000000">
        <w:rPr>
          <w:sz w:val="24"/>
          <w:szCs w:val="24"/>
          <w:rtl w:val="0"/>
        </w:rPr>
        <w:t xml:space="preserve">Effective interventions would be an important next step.</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left="0" w:firstLine="0"/>
        <w:rPr>
          <w:b w:val="1"/>
          <w:sz w:val="28"/>
          <w:szCs w:val="28"/>
        </w:rPr>
      </w:pPr>
      <w:r w:rsidDel="00000000" w:rsidR="00000000" w:rsidRPr="00000000">
        <w:rPr>
          <w:b w:val="1"/>
          <w:sz w:val="28"/>
          <w:szCs w:val="28"/>
          <w:rtl w:val="0"/>
        </w:rPr>
        <w:t xml:space="preserve">Data Acquisition and Data Wrangling</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 particularly difficult task is deciding how to determine whether a student should be classified as a dropout or not. Since this is central to the question at hand, we looked at a few options. At first, we decided to look at the high school transcript to see if students had dropped out by that time. </w:t>
      </w:r>
      <w:r w:rsidDel="00000000" w:rsidR="00000000" w:rsidRPr="00000000">
        <w:rPr>
          <w:sz w:val="24"/>
          <w:szCs w:val="24"/>
          <w:rtl w:val="0"/>
        </w:rPr>
        <w:t xml:space="preserve">This column had about 20,000 out of 4 million students dropout, a rate of 0.5%. </w:t>
      </w:r>
      <w:r w:rsidDel="00000000" w:rsidR="00000000" w:rsidRPr="00000000">
        <w:rPr>
          <w:sz w:val="24"/>
          <w:szCs w:val="24"/>
          <w:rtl w:val="0"/>
        </w:rPr>
        <w:t xml:space="preserve">However, high schools are known to overestimate their graduation rate because it is tied to funding (</w:t>
      </w:r>
      <w:hyperlink r:id="rId6">
        <w:r w:rsidDel="00000000" w:rsidR="00000000" w:rsidRPr="00000000">
          <w:rPr>
            <w:color w:val="1155cc"/>
            <w:sz w:val="24"/>
            <w:szCs w:val="24"/>
            <w:u w:val="single"/>
            <w:rtl w:val="0"/>
          </w:rPr>
          <w:t xml:space="preserve">LA Times story: Numbers Game</w:t>
        </w:r>
      </w:hyperlink>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We therefore chose to use the data column that recorded a dropout event as reported by </w:t>
      </w:r>
      <w:r w:rsidDel="00000000" w:rsidR="00000000" w:rsidRPr="00000000">
        <w:rPr>
          <w:sz w:val="24"/>
          <w:szCs w:val="24"/>
          <w:rtl w:val="0"/>
        </w:rPr>
        <w:t xml:space="preserve">parents, students, and the schoo</w:t>
      </w:r>
      <w:r w:rsidDel="00000000" w:rsidR="00000000" w:rsidRPr="00000000">
        <w:rPr>
          <w:sz w:val="24"/>
          <w:szCs w:val="24"/>
          <w:rtl w:val="0"/>
        </w:rPr>
        <w:t xml:space="preserve">l. This label revealed a dropout rate closer to 12%, which is more in line with other </w:t>
      </w:r>
      <w:hyperlink r:id="rId7">
        <w:r w:rsidDel="00000000" w:rsidR="00000000" w:rsidRPr="00000000">
          <w:rPr>
            <w:color w:val="1155cc"/>
            <w:sz w:val="24"/>
            <w:szCs w:val="24"/>
            <w:u w:val="single"/>
            <w:rtl w:val="0"/>
          </w:rPr>
          <w:t xml:space="preserve">NCES data</w:t>
        </w:r>
      </w:hyperlink>
      <w:r w:rsidDel="00000000" w:rsidR="00000000" w:rsidRPr="00000000">
        <w:rPr>
          <w:sz w:val="24"/>
          <w:szCs w:val="24"/>
          <w:rtl w:val="0"/>
        </w:rPr>
        <w:t xml:space="preserve">, given that about 85% of students graduate from </w:t>
      </w:r>
      <w:r w:rsidDel="00000000" w:rsidR="00000000" w:rsidRPr="00000000">
        <w:rPr>
          <w:sz w:val="24"/>
          <w:szCs w:val="24"/>
          <w:rtl w:val="0"/>
        </w:rPr>
        <w:t xml:space="preserve">high school in</w:t>
      </w:r>
      <w:r w:rsidDel="00000000" w:rsidR="00000000" w:rsidRPr="00000000">
        <w:rPr>
          <w:sz w:val="24"/>
          <w:szCs w:val="24"/>
          <w:rtl w:val="0"/>
        </w:rPr>
        <w:t xml:space="preserve"> 4 years. It also makes sense that students may only be labeled as a dropout on their transcript if they did so in their senior year, before being removed from the school roll.</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ind w:left="0" w:firstLine="0"/>
        <w:rPr>
          <w:b w:val="1"/>
          <w:sz w:val="28"/>
          <w:szCs w:val="28"/>
        </w:rPr>
      </w:pPr>
      <w:r w:rsidDel="00000000" w:rsidR="00000000" w:rsidRPr="00000000">
        <w:rPr>
          <w:b w:val="1"/>
          <w:sz w:val="28"/>
          <w:szCs w:val="28"/>
          <w:rtl w:val="0"/>
        </w:rPr>
        <w:t xml:space="preserve">Exploratory Analysis and Inferential Statistics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Several questions came to mind when we began to explore the data, particularly from my teaching experience. We were curious as to how many students had dropped out in this study, as well as what problems teachers and principals felt plagued the school. </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Figure 1: </w:t>
      </w:r>
      <w:r w:rsidDel="00000000" w:rsidR="00000000" w:rsidRPr="00000000">
        <w:rPr>
          <w:sz w:val="24"/>
          <w:szCs w:val="24"/>
          <w:rtl w:val="0"/>
        </w:rPr>
        <w:t xml:space="preserve">Information on student transcripts four years after starting the ninth grade.</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95250</wp:posOffset>
            </wp:positionV>
            <wp:extent cx="6153150" cy="4243388"/>
            <wp:effectExtent b="0" l="0" r="0" t="0"/>
            <wp:wrapTopAndBottom distB="0" dist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153150" cy="4243388"/>
                    </a:xfrm>
                    <a:prstGeom prst="rect"/>
                    <a:ln/>
                  </pic:spPr>
                </pic:pic>
              </a:graphicData>
            </a:graphic>
          </wp:anchor>
        </w:drawing>
      </w:r>
    </w:p>
    <w:p w:rsidR="00000000" w:rsidDel="00000000" w:rsidP="00000000" w:rsidRDefault="00000000" w:rsidRPr="00000000" w14:paraId="00000022">
      <w:pPr>
        <w:rPr>
          <w:sz w:val="24"/>
          <w:szCs w:val="24"/>
        </w:rPr>
      </w:pPr>
      <w:r w:rsidDel="00000000" w:rsidR="00000000" w:rsidRPr="00000000">
        <w:rPr>
          <w:sz w:val="24"/>
          <w:szCs w:val="24"/>
          <w:rtl w:val="0"/>
        </w:rPr>
        <w:t xml:space="preserve">The first question was just what did the proportion of student outcomes look like? We made several graphs from the outcomes entered on students’ transcripts, as well as a question of whether or not they had ever dropped out of high school by their senior year.</w:t>
      </w:r>
    </w:p>
    <w:p w:rsidR="00000000" w:rsidDel="00000000" w:rsidP="00000000" w:rsidRDefault="00000000" w:rsidRPr="00000000" w14:paraId="00000023">
      <w:pPr>
        <w:rPr>
          <w:sz w:val="24"/>
          <w:szCs w:val="24"/>
        </w:rPr>
      </w:pPr>
      <w:r w:rsidDel="00000000" w:rsidR="00000000" w:rsidRPr="00000000">
        <w:rPr>
          <w:sz w:val="24"/>
          <w:szCs w:val="24"/>
          <w:rtl w:val="0"/>
        </w:rPr>
        <w:t xml:space="preserve"> sometimes going on to graduate.</w:t>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Figure 2:</w:t>
      </w:r>
      <w:r w:rsidDel="00000000" w:rsidR="00000000" w:rsidRPr="00000000">
        <w:rPr>
          <w:sz w:val="24"/>
          <w:szCs w:val="24"/>
          <w:rtl w:val="0"/>
        </w:rPr>
        <w:t xml:space="preserve"> Whether or not students have ever dropped out of high school, this question is used to label the data into ‘dropout’ and ‘non-dropout’ classes.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5843588" cy="4067019"/>
            <wp:effectExtent b="0" l="0" r="0" t="0"/>
            <wp:wrapTopAndBottom distB="0" distT="0"/>
            <wp:docPr id="5" name="image5.png"/>
            <a:graphic>
              <a:graphicData uri="http://schemas.openxmlformats.org/drawingml/2006/picture">
                <pic:pic>
                  <pic:nvPicPr>
                    <pic:cNvPr id="0" name="image5.png"/>
                    <pic:cNvPicPr preferRelativeResize="0"/>
                  </pic:nvPicPr>
                  <pic:blipFill>
                    <a:blip r:embed="rId9"/>
                    <a:srcRect b="0" l="0" r="0" t="6101"/>
                    <a:stretch>
                      <a:fillRect/>
                    </a:stretch>
                  </pic:blipFill>
                  <pic:spPr>
                    <a:xfrm>
                      <a:off x="0" y="0"/>
                      <a:ext cx="5843588" cy="4067019"/>
                    </a:xfrm>
                    <a:prstGeom prst="rect"/>
                    <a:ln/>
                  </pic:spPr>
                </pic:pic>
              </a:graphicData>
            </a:graphic>
          </wp:anchor>
        </w:drawing>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These bar graphs show that the percentage of students with the second label for dropout is much higher than the percentage of students with the first label for dropout. Since the rate of predicted dropout is so low in the first case, we choose the second one as our label, as it agrees better with other available data.</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The number of students who ever dropped out over the course of the study grows from 400 thousand, three years after the study </w:t>
      </w:r>
      <w:r w:rsidDel="00000000" w:rsidR="00000000" w:rsidRPr="00000000">
        <w:rPr>
          <w:sz w:val="24"/>
          <w:szCs w:val="24"/>
          <w:rtl w:val="0"/>
        </w:rPr>
        <w:t xml:space="preserve">begins</w:t>
      </w:r>
      <w:r w:rsidDel="00000000" w:rsidR="00000000" w:rsidRPr="00000000">
        <w:rPr>
          <w:sz w:val="24"/>
          <w:szCs w:val="24"/>
          <w:rtl w:val="0"/>
        </w:rPr>
        <w:t xml:space="preserve">, to over 500 thousand when the cohort graduates. Seven years after the study begins, nearly 800 thousand of the roughly 4.3 million ninth graders had dropped out of high school at some point. This is summarized in the graph below and demonstrates that the number of students who dropped out of high school is fairly large and stays large after their freshman year.</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Figure 3: </w:t>
      </w:r>
      <w:r w:rsidDel="00000000" w:rsidR="00000000" w:rsidRPr="00000000">
        <w:rPr>
          <w:sz w:val="24"/>
          <w:szCs w:val="24"/>
          <w:rtl w:val="0"/>
        </w:rPr>
        <w:t xml:space="preserve">The number of students reporting that they have ever dropped out of high school vs time.</w:t>
      </w:r>
      <w:r w:rsidDel="00000000" w:rsidR="00000000" w:rsidRPr="00000000">
        <w:drawing>
          <wp:anchor allowOverlap="1" behindDoc="0" distB="114300" distT="114300" distL="114300" distR="114300" hidden="0" layoutInCell="1" locked="0" relativeHeight="0" simplePos="0">
            <wp:simplePos x="0" y="0"/>
            <wp:positionH relativeFrom="column">
              <wp:posOffset>585788</wp:posOffset>
            </wp:positionH>
            <wp:positionV relativeFrom="paragraph">
              <wp:posOffset>114300</wp:posOffset>
            </wp:positionV>
            <wp:extent cx="4767263" cy="3380865"/>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67263" cy="3380865"/>
                    </a:xfrm>
                    <a:prstGeom prst="rect"/>
                    <a:ln/>
                  </pic:spPr>
                </pic:pic>
              </a:graphicData>
            </a:graphic>
          </wp:anchor>
        </w:drawing>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Statistical tests were conducted on the data to look for statistically significant differences between the proportion of students that dropped out and those that did not drop out. For discrete variables, the mean proportion of all students corresponding to each category and dropout status was calculated along with a standard error, and then the difference between the two groups was found along with a p-value. </w:t>
      </w:r>
    </w:p>
    <w:p w:rsidR="00000000" w:rsidDel="00000000" w:rsidP="00000000" w:rsidRDefault="00000000" w:rsidRPr="00000000" w14:paraId="0000002D">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1755"/>
        <w:gridCol w:w="1935"/>
        <w:gridCol w:w="2850"/>
        <w:tblGridChange w:id="0">
          <w:tblGrid>
            <w:gridCol w:w="2820"/>
            <w:gridCol w:w="1755"/>
            <w:gridCol w:w="1935"/>
            <w:gridCol w:w="2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Category ↓  /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Difference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(Dropout - Non-dropout)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57.1% ±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49.5% ± 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7.6% (p-value &lt; 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42.9% ±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50.5% ± 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-7.6% (p-value &lt; 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Feel safe at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24.8% ±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31.2% ± 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-6.4% (p-value &lt; 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Don’t feel safe at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12.0% ±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7.22% ±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4.8% (p-value &lt; 0.001)</w:t>
            </w:r>
          </w:p>
        </w:tc>
      </w:tr>
    </w:tbl>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Table 1: </w:t>
      </w:r>
      <w:r w:rsidDel="00000000" w:rsidR="00000000" w:rsidRPr="00000000">
        <w:rPr>
          <w:sz w:val="24"/>
          <w:szCs w:val="24"/>
          <w:rtl w:val="0"/>
        </w:rPr>
        <w:t xml:space="preserve">Selected statistical tests on the dataset</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For example, as summarized in Table 1, males are 57% of the dropout population compared to 43% female. Also, how students </w:t>
      </w:r>
      <w:r w:rsidDel="00000000" w:rsidR="00000000" w:rsidRPr="00000000">
        <w:rPr>
          <w:sz w:val="24"/>
          <w:szCs w:val="24"/>
          <w:rtl w:val="0"/>
        </w:rPr>
        <w:t xml:space="preserve">answered a </w:t>
      </w:r>
      <w:r w:rsidDel="00000000" w:rsidR="00000000" w:rsidRPr="00000000">
        <w:rPr>
          <w:sz w:val="24"/>
          <w:szCs w:val="24"/>
          <w:rtl w:val="0"/>
        </w:rPr>
        <w:t xml:space="preserve">question about school safety also had a statistically significant difference between the dropout and non-dropout group.</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We considered other questions, which can be seen in my </w:t>
      </w:r>
      <w:hyperlink r:id="rId11">
        <w:r w:rsidDel="00000000" w:rsidR="00000000" w:rsidRPr="00000000">
          <w:rPr>
            <w:color w:val="1155cc"/>
            <w:sz w:val="24"/>
            <w:szCs w:val="24"/>
            <w:u w:val="single"/>
            <w:rtl w:val="0"/>
          </w:rPr>
          <w:t xml:space="preserve">storytelling notebook</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9">
      <w:pPr>
        <w:ind w:left="0" w:firstLine="0"/>
        <w:rPr>
          <w:b w:val="1"/>
          <w:sz w:val="28"/>
          <w:szCs w:val="28"/>
        </w:rPr>
      </w:pPr>
      <w:r w:rsidDel="00000000" w:rsidR="00000000" w:rsidRPr="00000000">
        <w:rPr>
          <w:rtl w:val="0"/>
        </w:rPr>
      </w:r>
    </w:p>
    <w:p w:rsidR="00000000" w:rsidDel="00000000" w:rsidP="00000000" w:rsidRDefault="00000000" w:rsidRPr="00000000" w14:paraId="0000004A">
      <w:pPr>
        <w:ind w:left="0" w:firstLine="0"/>
        <w:rPr>
          <w:b w:val="1"/>
          <w:sz w:val="28"/>
          <w:szCs w:val="28"/>
        </w:rPr>
      </w:pPr>
      <w:r w:rsidDel="00000000" w:rsidR="00000000" w:rsidRPr="00000000">
        <w:rPr>
          <w:rtl w:val="0"/>
        </w:rPr>
      </w:r>
    </w:p>
    <w:p w:rsidR="00000000" w:rsidDel="00000000" w:rsidP="00000000" w:rsidRDefault="00000000" w:rsidRPr="00000000" w14:paraId="0000004B">
      <w:pPr>
        <w:ind w:left="0" w:firstLine="0"/>
        <w:rPr>
          <w:b w:val="1"/>
          <w:sz w:val="28"/>
          <w:szCs w:val="28"/>
        </w:rPr>
      </w:pPr>
      <w:r w:rsidDel="00000000" w:rsidR="00000000" w:rsidRPr="00000000">
        <w:rPr>
          <w:b w:val="1"/>
          <w:sz w:val="28"/>
          <w:szCs w:val="28"/>
          <w:rtl w:val="0"/>
        </w:rPr>
        <w:t xml:space="preserve">Baseline Model</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The survey data includes responses from students, teachers, counselors, administrators, and parents. Each row of data represents one student. There are 23,503 students appearing in the data set, that were selected to give a representative sampling of the U.S. population. Each student has 2,719 columns associated with survey data, not counting columns with weights and imputation flags. After removing columns with a large number of missing values, and creating dummy variables for the discrete variables (usually multiple choice questions), the number of features grew to 4,345.</w:t>
      </w:r>
      <w:r w:rsidDel="00000000" w:rsidR="00000000" w:rsidRPr="00000000">
        <w:rPr>
          <w:rtl w:val="0"/>
        </w:rPr>
      </w:r>
    </w:p>
    <w:p w:rsidR="00000000" w:rsidDel="00000000" w:rsidP="00000000" w:rsidRDefault="00000000" w:rsidRPr="00000000" w14:paraId="0000004E">
      <w:pPr>
        <w:ind w:left="0" w:firstLine="0"/>
        <w:rPr>
          <w:b w:val="1"/>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Once the features have been encoded in a numpy array and the labels have been transformed to a numpy vector, </w:t>
      </w:r>
      <w:r w:rsidDel="00000000" w:rsidR="00000000" w:rsidRPr="00000000">
        <w:rPr>
          <w:sz w:val="24"/>
          <w:szCs w:val="24"/>
          <w:rtl w:val="0"/>
        </w:rPr>
        <w:t xml:space="preserve">we import </w:t>
      </w:r>
      <w:r w:rsidDel="00000000" w:rsidR="00000000" w:rsidRPr="00000000">
        <w:rPr>
          <w:sz w:val="24"/>
          <w:szCs w:val="24"/>
          <w:rtl w:val="0"/>
        </w:rPr>
        <w:t xml:space="preserve">some necessary sci-kit learn modules in order to build Logistic Regression models.</w:t>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Normally models are selected by searching a parameter space and selecting the parameters that produce the highest training accuracy. In our current problem, this would result in a poor model. Since the majority of students do not drop out, guessing that all students do not drop out would lead to a high training accuracy (~90%), but completely fail to meet our goal.</w:t>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Therefore, we use different metrics, specifically precision and recall. Both precision and recall are with respect to a class being predicted, in this case, being a member of the ‘dropout’ class. Precision addresses how many of the predicted dropouts are in fact dropouts. Recall addresses how many of the known dropouts were predicted. Obviously having both 100% precision and recall would be ideal, but in reality there is often a trade-off between the two.</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To have the greatest impact on graduation rates, optimizing for recall would be the best course of action, as this would capture the greatest number of students at risk for dropping out. However, if the precision is too low, the model’s impact could be blunted. One way to get 100% recall is by guessing all students will dropout, and therefore any intervention would be applied across the board to all students. This would both result in wasted resources, and may lead to the perception that the applied interventions are useless since they aren’t applicable to the majority of students.</w:t>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For the purpose of a baseline model, a balance between precision and recall is chosen by choosing parameters that optimize the f1 score. The f1 score is the harmonic mean between precision and recall, therefore creating models that </w:t>
      </w:r>
      <w:r w:rsidDel="00000000" w:rsidR="00000000" w:rsidRPr="00000000">
        <w:rPr>
          <w:sz w:val="24"/>
          <w:szCs w:val="24"/>
          <w:rtl w:val="0"/>
        </w:rPr>
        <w:t xml:space="preserve">balance the two</w:t>
      </w:r>
      <w:r w:rsidDel="00000000" w:rsidR="00000000" w:rsidRPr="00000000">
        <w:rPr>
          <w:sz w:val="24"/>
          <w:szCs w:val="24"/>
          <w:rtl w:val="0"/>
        </w:rPr>
        <w:t xml:space="preserve">. The parameter space of a logistic regression model is not extensive. The major parameters to adjust are the regularization C and the type of penalty applied (L1, L2, or E</w:t>
      </w:r>
      <w:r w:rsidDel="00000000" w:rsidR="00000000" w:rsidRPr="00000000">
        <w:rPr>
          <w:sz w:val="24"/>
          <w:szCs w:val="24"/>
          <w:rtl w:val="0"/>
        </w:rPr>
        <w:t xml:space="preserve">lastic net</w:t>
      </w:r>
      <w:r w:rsidDel="00000000" w:rsidR="00000000" w:rsidRPr="00000000">
        <w:rPr>
          <w:sz w:val="24"/>
          <w:szCs w:val="24"/>
          <w:rtl w:val="0"/>
        </w:rPr>
        <w:t xml:space="preserve">). We used a GridSearchCV object to build models with selected values of the parameters. In general, the L1 penalty </w:t>
      </w:r>
      <w:r w:rsidDel="00000000" w:rsidR="00000000" w:rsidRPr="00000000">
        <w:rPr>
          <w:sz w:val="24"/>
          <w:szCs w:val="24"/>
          <w:rtl w:val="0"/>
        </w:rPr>
        <w:t xml:space="preserve">fared</w:t>
      </w:r>
      <w:r w:rsidDel="00000000" w:rsidR="00000000" w:rsidRPr="00000000">
        <w:rPr>
          <w:sz w:val="24"/>
          <w:szCs w:val="24"/>
          <w:rtl w:val="0"/>
        </w:rPr>
        <w:t xml:space="preserve"> much better than the L2. Therefore, we did not pursue the Elastic net penalty, since this allows a mixture of L1 and L2. We figured that we would just tune the Elastic net to be L1. Additionally, the Elastic net is only available for certain logistic regression solvers.</w:t>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The baseline model achieved a precision of 0.32 and a recall of 0.40. This means that 32 percent of possible dropouts are detected, and 40 percent of those selected are potential dropouts. A major advantage of logistic regression is that it can be used to output probabilities, </w:t>
      </w:r>
      <w:r w:rsidDel="00000000" w:rsidR="00000000" w:rsidRPr="00000000">
        <w:rPr>
          <w:sz w:val="24"/>
          <w:szCs w:val="24"/>
          <w:rtl w:val="0"/>
        </w:rPr>
        <w:t xml:space="preserve">which allows the model to show the probability of a student dropping out. In addition, the model can express the top predictors for dropping out for students in general.</w:t>
      </w:r>
      <w:r w:rsidDel="00000000" w:rsidR="00000000" w:rsidRPr="00000000">
        <w:rPr>
          <w:sz w:val="24"/>
          <w:szCs w:val="24"/>
          <w:rtl w:val="0"/>
        </w:rPr>
        <w:t xml:space="preserve"> An example of this is shown in Figure 4.</w:t>
      </w:r>
    </w:p>
    <w:p w:rsidR="00000000" w:rsidDel="00000000" w:rsidP="00000000" w:rsidRDefault="00000000" w:rsidRPr="00000000" w14:paraId="0000005A">
      <w:pPr>
        <w:ind w:left="0" w:firstLine="0"/>
        <w:rPr>
          <w:sz w:val="24"/>
          <w:szCs w:val="24"/>
        </w:rPr>
      </w:pPr>
      <w:r w:rsidDel="00000000" w:rsidR="00000000" w:rsidRPr="00000000">
        <w:rPr>
          <w:b w:val="1"/>
          <w:sz w:val="24"/>
          <w:szCs w:val="24"/>
          <w:rtl w:val="0"/>
        </w:rPr>
        <w:t xml:space="preserve">Figure 4: </w:t>
      </w:r>
      <w:r w:rsidDel="00000000" w:rsidR="00000000" w:rsidRPr="00000000">
        <w:rPr>
          <w:sz w:val="24"/>
          <w:szCs w:val="24"/>
          <w:rtl w:val="0"/>
        </w:rPr>
        <w:t xml:space="preserve">Graph showing some of the top predictors for classifying a student into the dropout class (positive values) or non-dropout class (negative values)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5943600" cy="2286000"/>
            <wp:effectExtent b="0" l="0" r="0" t="0"/>
            <wp:wrapTopAndBottom distB="114300" distT="11430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286000"/>
                    </a:xfrm>
                    <a:prstGeom prst="rect"/>
                    <a:ln/>
                  </pic:spPr>
                </pic:pic>
              </a:graphicData>
            </a:graphic>
          </wp:anchor>
        </w:drawing>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We can see that many of the top predictors are not necessarily obvious, but many of them can fit into our usual perception of who will drop out of school. ‘Student thinks females and males are the same at language arts’ and ‘Math teachers explore new approaches for underperforming students’ are not the first factors most of us might think of for predicting a student to stay in school, but they imply a mindset that effort is important and students and teachers have the ability to improve. Likewise ‘student lives with another relative when not with parent’ and ‘student placed in 6th grade when they came to the US’ suggest students that have more difficulties or less stability than many of their peers.</w:t>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However, not all of the categories fall into an obvious narrative. For example, ‘student often goes to class without books’ does not sound much like a student who will go on to graduate and ‘guardian has a bachelor degree in the physical sciences’ doesn’t sound like a predictor of a student dropping out. Not shown in Figure 4 is the predictor ‘student has never been absent from school for a month or more’ because it dwarfs the other predictors of dropping out. We will discuss reasons why features do not always conform with our expectations later in this analysis.</w:t>
      </w:r>
    </w:p>
    <w:p w:rsidR="00000000" w:rsidDel="00000000" w:rsidP="00000000" w:rsidRDefault="00000000" w:rsidRPr="00000000" w14:paraId="0000005F">
      <w:pPr>
        <w:ind w:left="0" w:firstLine="0"/>
        <w:rPr>
          <w:sz w:val="28"/>
          <w:szCs w:val="28"/>
        </w:rPr>
      </w:pPr>
      <w:r w:rsidDel="00000000" w:rsidR="00000000" w:rsidRPr="00000000">
        <w:rPr>
          <w:rtl w:val="0"/>
        </w:rPr>
      </w:r>
    </w:p>
    <w:p w:rsidR="00000000" w:rsidDel="00000000" w:rsidP="00000000" w:rsidRDefault="00000000" w:rsidRPr="00000000" w14:paraId="00000060">
      <w:pPr>
        <w:ind w:left="0" w:firstLine="0"/>
        <w:rPr>
          <w:b w:val="1"/>
          <w:sz w:val="28"/>
          <w:szCs w:val="28"/>
        </w:rPr>
      </w:pPr>
      <w:r w:rsidDel="00000000" w:rsidR="00000000" w:rsidRPr="00000000">
        <w:rPr>
          <w:b w:val="1"/>
          <w:sz w:val="28"/>
          <w:szCs w:val="28"/>
          <w:rtl w:val="0"/>
        </w:rPr>
        <w:t xml:space="preserve">Extended Model</w:t>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A major difficulty of the dataset is that the classes are imbalanced. Imbalanced classes occur when there are inherently many more training examples in one class than the other, and it is very common with data in the real world. Loan defaults and credit card fraud are too areas where the classes are so imbalanced that an entirely different approach known as ‘anomaly detection’ might become necessary.</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Since there are more non-dropouts than dropouts, the model will tend to fit better to characteristics that predict non-dropouts than dropouts, which lowers the rate at which dropout cases are identified while maintaining a high model accuracy. There are a variety of ways to deal with this, and in extending the model, we investigate several of these methods.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Precision and recall are good metrics for this type of data. A high precision model means that most of the students that we label as dropouts are in fact dropouts. This goal makes interventions more targeted by concentrating on the students who will most likely dropout. A high recall model means that our model labels most of the possible dropout students. This goal ensures that we reach as many students as possible who are likely to dropout.</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It is possible to have a high precision, low recall model and vice versa. Therefore, we will look at both in evaluating our models.</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Changing the cutoff and Precision-Recall curves</w:t>
      </w:r>
    </w:p>
    <w:p w:rsidR="00000000" w:rsidDel="00000000" w:rsidP="00000000" w:rsidRDefault="00000000" w:rsidRPr="00000000" w14:paraId="0000006B">
      <w:pPr>
        <w:rPr>
          <w:sz w:val="24"/>
          <w:szCs w:val="24"/>
        </w:rPr>
      </w:pPr>
      <w:r w:rsidDel="00000000" w:rsidR="00000000" w:rsidRPr="00000000">
        <w:rPr>
          <w:sz w:val="24"/>
          <w:szCs w:val="24"/>
          <w:rtl w:val="0"/>
        </w:rPr>
        <w:t xml:space="preserve">An easy way to change the precision and recall of a model is to change the probability cutoff used to predict which class a student falls in. By using a variety of cutoffs, we can construct what is known as a precision-recall curve which displays all the possible precision and recall pairs within a model.</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Pr>
        <w:drawing>
          <wp:inline distB="114300" distT="114300" distL="114300" distR="114300">
            <wp:extent cx="3705225" cy="264795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Figure 5: </w:t>
      </w:r>
      <w:r w:rsidDel="00000000" w:rsidR="00000000" w:rsidRPr="00000000">
        <w:rPr>
          <w:sz w:val="24"/>
          <w:szCs w:val="24"/>
          <w:rtl w:val="0"/>
        </w:rPr>
        <w:t xml:space="preserve">Precision - Recall curve of the baseline model.</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The precision-recall curve for the baseline model, as seen in figure 5, reveals that we have a pretty rapid loss in precision to make gains in recall. This is not ideal, so we will explore some methods to improve this curve.</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Class weights</w:t>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A very straightforward method is to take advantage of the fact that sklearn’s LogisticRegression object has a ‘class_weight’ parameter that can be set to ‘balanced’. This adds a weight to each training example that is the inverse of its class frequency. This means that each training example in the non-dropout class will be weighted less and each dropout training example will be weighted more. This does indeed increase the recall of our model.</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Under- and Over-sampling</w:t>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These methods try to explicitly even out the balance in the training examples. With under-sampling, we randomly remove examples from the training set in the majority class to create two classes with a roughly equal number of examples. An advantage of this method is it decreases the size of your data set and the model trains faster, a disadvantage is that you end up with a lot less data which may lead to models with high bias.</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Over-sampling relies on taking bootstrap samples (sampling with replacement) of the minority class to increase the number of training examples that correspond to dropouts. This method replicates the performance of using the class_weight parameter.</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b w:val="1"/>
          <w:sz w:val="24"/>
          <w:szCs w:val="24"/>
          <w:rtl w:val="0"/>
        </w:rPr>
        <w:t xml:space="preserve">Changing the Score Function</w:t>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The sklearn library has many different scoring functions besides accuracy. We can evaluate our models by either precision or recall, and select the one that optimizes these scores. Since we want at least some balance between precision and recall, it makes sense to use the F1 score, or the harmonic mean </w:t>
      </w:r>
      <w:r w:rsidDel="00000000" w:rsidR="00000000" w:rsidRPr="00000000">
        <w:rPr>
          <w:sz w:val="24"/>
          <w:szCs w:val="24"/>
          <w:rtl w:val="0"/>
        </w:rPr>
        <w:t xml:space="preserve">of precision</w:t>
      </w:r>
      <w:r w:rsidDel="00000000" w:rsidR="00000000" w:rsidRPr="00000000">
        <w:rPr>
          <w:sz w:val="24"/>
          <w:szCs w:val="24"/>
          <w:rtl w:val="0"/>
        </w:rPr>
        <w:t xml:space="preserve"> and recall.</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We can see from the precision-recall curve of the F1 score optimized model, as shown in figure 6, that there isn’t as sharp a loss in precision for gains in recall.</w:t>
      </w:r>
    </w:p>
    <w:p w:rsidR="00000000" w:rsidDel="00000000" w:rsidP="00000000" w:rsidRDefault="00000000" w:rsidRPr="00000000" w14:paraId="00000081">
      <w:pPr>
        <w:rPr>
          <w:sz w:val="24"/>
          <w:szCs w:val="24"/>
        </w:rPr>
      </w:pPr>
      <w:r w:rsidDel="00000000" w:rsidR="00000000" w:rsidRPr="00000000">
        <w:rPr>
          <w:sz w:val="24"/>
          <w:szCs w:val="24"/>
        </w:rPr>
        <w:drawing>
          <wp:inline distB="114300" distT="114300" distL="114300" distR="114300">
            <wp:extent cx="3705225" cy="264795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7052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b w:val="1"/>
          <w:sz w:val="24"/>
          <w:szCs w:val="24"/>
          <w:rtl w:val="0"/>
        </w:rPr>
        <w:t xml:space="preserve">Figure 6: </w:t>
      </w:r>
      <w:r w:rsidDel="00000000" w:rsidR="00000000" w:rsidRPr="00000000">
        <w:rPr>
          <w:sz w:val="24"/>
          <w:szCs w:val="24"/>
          <w:rtl w:val="0"/>
        </w:rPr>
        <w:t xml:space="preserve">Precision-recall curve of F1 optimized model.</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Finally, to obtain yet more flexibility in how we select models, we can use the f-beta score (defined as </w:t>
      </w:r>
      <m:oMath>
        <m:sSub>
          <m:sSubPr>
            <m:ctrlPr>
              <w:rPr>
                <w:sz w:val="24"/>
                <w:szCs w:val="24"/>
              </w:rPr>
            </m:ctrlPr>
          </m:sSubPr>
          <m:e>
            <m:r>
              <w:rPr>
                <w:sz w:val="24"/>
                <w:szCs w:val="24"/>
              </w:rPr>
              <m:t xml:space="preserve">F</m:t>
            </m:r>
          </m:e>
          <m:sub>
            <m:r>
              <w:rPr>
                <w:sz w:val="24"/>
                <w:szCs w:val="24"/>
              </w:rPr>
              <m:t>β</m:t>
            </m:r>
          </m:sub>
        </m:sSub>
        <m:r>
          <w:rPr>
            <w:sz w:val="24"/>
            <w:szCs w:val="24"/>
          </w:rPr>
          <m:t xml:space="preserve"> = (1+</m:t>
        </m:r>
        <m:sSup>
          <m:sSupPr>
            <m:ctrlPr>
              <w:rPr>
                <w:sz w:val="24"/>
                <w:szCs w:val="24"/>
              </w:rPr>
            </m:ctrlPr>
          </m:sSupPr>
          <m:e>
            <m:r>
              <w:rPr>
                <w:sz w:val="24"/>
                <w:szCs w:val="24"/>
              </w:rPr>
              <m:t>β</m:t>
            </m:r>
          </m:e>
          <m:sup>
            <m:r>
              <w:rPr>
                <w:sz w:val="24"/>
                <w:szCs w:val="24"/>
              </w:rPr>
              <m:t xml:space="preserve">2</m:t>
            </m:r>
          </m:sup>
        </m:sSup>
        <m:r>
          <w:rPr>
            <w:sz w:val="24"/>
            <w:szCs w:val="24"/>
          </w:rPr>
          <m:t xml:space="preserve">)</m:t>
        </m:r>
        <m:f>
          <m:fPr>
            <m:ctrlPr>
              <w:rPr>
                <w:sz w:val="24"/>
                <w:szCs w:val="24"/>
              </w:rPr>
            </m:ctrlPr>
          </m:fPr>
          <m:num>
            <m:r>
              <w:rPr>
                <w:sz w:val="24"/>
                <w:szCs w:val="24"/>
              </w:rPr>
              <m:t xml:space="preserve">precision</m:t>
            </m:r>
            <m:r>
              <w:rPr>
                <w:sz w:val="24"/>
                <w:szCs w:val="24"/>
              </w:rPr>
              <m:t>⋅</m:t>
            </m:r>
            <m:r>
              <w:rPr>
                <w:sz w:val="24"/>
                <w:szCs w:val="24"/>
              </w:rPr>
              <m:t xml:space="preserve">recall</m:t>
            </m:r>
          </m:num>
          <m:den>
            <m:r>
              <w:rPr>
                <w:sz w:val="24"/>
                <w:szCs w:val="24"/>
              </w:rPr>
              <m:t xml:space="preserve">(</m:t>
            </m:r>
            <m:sSup>
              <m:sSupPr>
                <m:ctrlPr>
                  <w:rPr>
                    <w:sz w:val="24"/>
                    <w:szCs w:val="24"/>
                  </w:rPr>
                </m:ctrlPr>
              </m:sSupPr>
              <m:e>
                <m:r>
                  <w:rPr>
                    <w:sz w:val="24"/>
                    <w:szCs w:val="24"/>
                  </w:rPr>
                  <m:t>β</m:t>
                </m:r>
              </m:e>
              <m:sup>
                <m:r>
                  <w:rPr>
                    <w:sz w:val="24"/>
                    <w:szCs w:val="24"/>
                  </w:rPr>
                  <m:t xml:space="preserve">2</m:t>
                </m:r>
              </m:sup>
            </m:sSup>
            <m:r>
              <w:rPr>
                <w:sz w:val="24"/>
                <w:szCs w:val="24"/>
              </w:rPr>
              <m:t xml:space="preserve">precision) + recall</m:t>
            </m:r>
          </m:den>
        </m:f>
      </m:oMath>
      <w:r w:rsidDel="00000000" w:rsidR="00000000" w:rsidRPr="00000000">
        <w:rPr>
          <w:sz w:val="24"/>
          <w:szCs w:val="24"/>
          <w:rtl w:val="0"/>
        </w:rPr>
        <w:t xml:space="preserve">), which allows us to set a parameter ‘beta’ to control the importance of precision and recall.</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We generated a number of models and selected the ones with the best f-beta score for different values of beta. We can see in figure 7 below that the ones with a low beta have high precision and low recall, while the ones with higher beta have low precision and high recall.</w:t>
      </w:r>
    </w:p>
    <w:p w:rsidR="00000000" w:rsidDel="00000000" w:rsidP="00000000" w:rsidRDefault="00000000" w:rsidRPr="00000000" w14:paraId="00000087">
      <w:pPr>
        <w:rPr>
          <w:sz w:val="24"/>
          <w:szCs w:val="24"/>
        </w:rPr>
      </w:pPr>
      <w:r w:rsidDel="00000000" w:rsidR="00000000" w:rsidRPr="00000000">
        <w:rPr>
          <w:b w:val="1"/>
          <w:sz w:val="24"/>
          <w:szCs w:val="24"/>
          <w:rtl w:val="0"/>
        </w:rPr>
        <w:t xml:space="preserve">Figure 7: </w:t>
      </w:r>
      <w:r w:rsidDel="00000000" w:rsidR="00000000" w:rsidRPr="00000000">
        <w:rPr>
          <w:sz w:val="24"/>
          <w:szCs w:val="24"/>
          <w:rtl w:val="0"/>
        </w:rPr>
        <w:t xml:space="preserve">Precision and recall values for models selected with different values of fbeta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705225" cy="2533650"/>
            <wp:effectExtent b="0" l="0" r="0" t="0"/>
            <wp:wrapTopAndBottom distB="114300" distT="11430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705225" cy="2533650"/>
                    </a:xfrm>
                    <a:prstGeom prst="rect"/>
                    <a:ln/>
                  </pic:spPr>
                </pic:pic>
              </a:graphicData>
            </a:graphic>
          </wp:anchor>
        </w:drawing>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b w:val="1"/>
          <w:sz w:val="36"/>
          <w:szCs w:val="36"/>
        </w:rPr>
      </w:pPr>
      <w:r w:rsidDel="00000000" w:rsidR="00000000" w:rsidRPr="00000000">
        <w:rPr>
          <w:b w:val="1"/>
          <w:sz w:val="36"/>
          <w:szCs w:val="36"/>
          <w:rtl w:val="0"/>
        </w:rPr>
        <w:t xml:space="preserve">Findings</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We summarize our findings for different models below. We can see that various techniques lead to different rates of precision and recall. By balancing the training set with respect to examples in the dropout and non-dropout class we can increase either the precision or recall from the baseline, but it seems difficult to increase both to any appreciable degree.</w:t>
      </w:r>
    </w:p>
    <w:p w:rsidR="00000000" w:rsidDel="00000000" w:rsidP="00000000" w:rsidRDefault="00000000" w:rsidRPr="00000000" w14:paraId="0000008C">
      <w:pPr>
        <w:rPr>
          <w:b w:val="1"/>
          <w:sz w:val="36"/>
          <w:szCs w:val="36"/>
        </w:rPr>
      </w:pPr>
      <w:r w:rsidDel="00000000" w:rsidR="00000000" w:rsidRPr="00000000">
        <w:rPr>
          <w:rtl w:val="0"/>
        </w:rPr>
      </w:r>
    </w:p>
    <w:p w:rsidR="00000000" w:rsidDel="00000000" w:rsidP="00000000" w:rsidRDefault="00000000" w:rsidRPr="00000000" w14:paraId="0000008D">
      <w:pPr>
        <w:rPr>
          <w:b w:val="1"/>
          <w:sz w:val="36"/>
          <w:szCs w:val="36"/>
        </w:rPr>
      </w:pPr>
      <w:r w:rsidDel="00000000" w:rsidR="00000000" w:rsidRPr="00000000">
        <w:rPr>
          <w:rtl w:val="0"/>
        </w:rPr>
      </w:r>
    </w:p>
    <w:p w:rsidR="00000000" w:rsidDel="00000000" w:rsidP="00000000" w:rsidRDefault="00000000" w:rsidRPr="00000000" w14:paraId="0000008E">
      <w:pPr>
        <w:rPr>
          <w:b w:val="1"/>
          <w:sz w:val="36"/>
          <w:szCs w:val="36"/>
        </w:rPr>
      </w:pPr>
      <w:r w:rsidDel="00000000" w:rsidR="00000000" w:rsidRPr="00000000">
        <w:rPr>
          <w:rtl w:val="0"/>
        </w:rPr>
      </w:r>
    </w:p>
    <w:p w:rsidR="00000000" w:rsidDel="00000000" w:rsidP="00000000" w:rsidRDefault="00000000" w:rsidRPr="00000000" w14:paraId="0000008F">
      <w:pPr>
        <w:rPr>
          <w:b w:val="1"/>
          <w:sz w:val="36"/>
          <w:szCs w:val="36"/>
        </w:rPr>
      </w:pPr>
      <w:r w:rsidDel="00000000" w:rsidR="00000000" w:rsidRPr="00000000">
        <w:rPr>
          <w:rtl w:val="0"/>
        </w:rPr>
      </w:r>
    </w:p>
    <w:p w:rsidR="00000000" w:rsidDel="00000000" w:rsidP="00000000" w:rsidRDefault="00000000" w:rsidRPr="00000000" w14:paraId="00000090">
      <w:pPr>
        <w:rPr>
          <w:b w:val="1"/>
          <w:sz w:val="36"/>
          <w:szCs w:val="3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36"/>
                <w:szCs w:val="36"/>
              </w:rPr>
            </w:pPr>
            <w:r w:rsidDel="00000000" w:rsidR="00000000" w:rsidRPr="00000000">
              <w:rPr>
                <w:b w:val="1"/>
                <w:sz w:val="36"/>
                <w:szCs w:val="36"/>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36"/>
                <w:szCs w:val="36"/>
              </w:rPr>
            </w:pPr>
            <w:r w:rsidDel="00000000" w:rsidR="00000000" w:rsidRPr="00000000">
              <w:rPr>
                <w:b w:val="1"/>
                <w:sz w:val="36"/>
                <w:szCs w:val="36"/>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36"/>
                <w:szCs w:val="36"/>
              </w:rPr>
            </w:pPr>
            <w:r w:rsidDel="00000000" w:rsidR="00000000" w:rsidRPr="00000000">
              <w:rPr>
                <w:b w:val="1"/>
                <w:sz w:val="36"/>
                <w:szCs w:val="36"/>
                <w:rtl w:val="0"/>
              </w:rPr>
              <w:t xml:space="preserve">Recall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sz w:val="24"/>
                <w:szCs w:val="24"/>
              </w:rPr>
            </w:pPr>
            <w:r w:rsidDel="00000000" w:rsidR="00000000" w:rsidRPr="00000000">
              <w:rPr>
                <w:b w:val="1"/>
                <w:sz w:val="24"/>
                <w:szCs w:val="24"/>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sz w:val="28"/>
                <w:szCs w:val="28"/>
              </w:rPr>
            </w:pPr>
            <w:r w:rsidDel="00000000" w:rsidR="00000000" w:rsidRPr="00000000">
              <w:rPr>
                <w:b w:val="1"/>
                <w:sz w:val="28"/>
                <w:szCs w:val="28"/>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sz w:val="28"/>
                <w:szCs w:val="28"/>
              </w:rPr>
            </w:pPr>
            <w:r w:rsidDel="00000000" w:rsidR="00000000" w:rsidRPr="00000000">
              <w:rPr>
                <w:b w:val="1"/>
                <w:sz w:val="28"/>
                <w:szCs w:val="28"/>
                <w:rtl w:val="0"/>
              </w:rPr>
              <w:t xml:space="preserve">0.40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4"/>
                <w:szCs w:val="24"/>
              </w:rPr>
            </w:pPr>
            <w:r w:rsidDel="00000000" w:rsidR="00000000" w:rsidRPr="00000000">
              <w:rPr>
                <w:b w:val="1"/>
                <w:sz w:val="24"/>
                <w:szCs w:val="24"/>
                <w:rtl w:val="0"/>
              </w:rPr>
              <w:t xml:space="preserve">Balanced Class Weights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sz w:val="28"/>
                <w:szCs w:val="28"/>
              </w:rPr>
            </w:pPr>
            <w:r w:rsidDel="00000000" w:rsidR="00000000" w:rsidRPr="00000000">
              <w:rPr>
                <w:b w:val="1"/>
                <w:sz w:val="28"/>
                <w:szCs w:val="28"/>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sz w:val="28"/>
                <w:szCs w:val="28"/>
              </w:rPr>
            </w:pPr>
            <w:r w:rsidDel="00000000" w:rsidR="00000000" w:rsidRPr="00000000">
              <w:rPr>
                <w:b w:val="1"/>
                <w:sz w:val="28"/>
                <w:szCs w:val="28"/>
                <w:rtl w:val="0"/>
              </w:rPr>
              <w:t xml:space="preserve">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Random </w:t>
            </w:r>
            <w:r w:rsidDel="00000000" w:rsidR="00000000" w:rsidRPr="00000000">
              <w:rPr>
                <w:b w:val="1"/>
                <w:sz w:val="24"/>
                <w:szCs w:val="24"/>
                <w:rtl w:val="0"/>
              </w:rPr>
              <w:t xml:space="preserve">Undersampling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sz w:val="28"/>
                <w:szCs w:val="28"/>
              </w:rPr>
            </w:pPr>
            <w:r w:rsidDel="00000000" w:rsidR="00000000" w:rsidRPr="00000000">
              <w:rPr>
                <w:b w:val="1"/>
                <w:sz w:val="28"/>
                <w:szCs w:val="28"/>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sz w:val="28"/>
                <w:szCs w:val="28"/>
              </w:rPr>
            </w:pPr>
            <w:r w:rsidDel="00000000" w:rsidR="00000000" w:rsidRPr="00000000">
              <w:rPr>
                <w:b w:val="1"/>
                <w:sz w:val="28"/>
                <w:szCs w:val="28"/>
                <w:rtl w:val="0"/>
              </w:rPr>
              <w:t xml:space="preserve">0.62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24"/>
                <w:szCs w:val="24"/>
              </w:rPr>
            </w:pPr>
            <w:r w:rsidDel="00000000" w:rsidR="00000000" w:rsidRPr="00000000">
              <w:rPr>
                <w:b w:val="1"/>
                <w:sz w:val="24"/>
                <w:szCs w:val="24"/>
                <w:rtl w:val="0"/>
              </w:rPr>
              <w:t xml:space="preserve">Random </w:t>
            </w:r>
            <w:r w:rsidDel="00000000" w:rsidR="00000000" w:rsidRPr="00000000">
              <w:rPr>
                <w:b w:val="1"/>
                <w:sz w:val="24"/>
                <w:szCs w:val="24"/>
                <w:rtl w:val="0"/>
              </w:rPr>
              <w:t xml:space="preserve">Oversampling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sz w:val="28"/>
                <w:szCs w:val="28"/>
              </w:rPr>
            </w:pPr>
            <w:r w:rsidDel="00000000" w:rsidR="00000000" w:rsidRPr="00000000">
              <w:rPr>
                <w:b w:val="1"/>
                <w:sz w:val="28"/>
                <w:szCs w:val="28"/>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sz w:val="28"/>
                <w:szCs w:val="28"/>
              </w:rPr>
            </w:pPr>
            <w:r w:rsidDel="00000000" w:rsidR="00000000" w:rsidRPr="00000000">
              <w:rPr>
                <w:b w:val="1"/>
                <w:sz w:val="28"/>
                <w:szCs w:val="28"/>
                <w:rtl w:val="0"/>
              </w:rPr>
              <w:t xml:space="preserve">0.45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sz w:val="24"/>
                <w:szCs w:val="24"/>
              </w:rPr>
            </w:pPr>
            <w:r w:rsidDel="00000000" w:rsidR="00000000" w:rsidRPr="00000000">
              <w:rPr>
                <w:b w:val="1"/>
                <w:sz w:val="24"/>
                <w:szCs w:val="24"/>
                <w:rtl w:val="0"/>
              </w:rPr>
              <w:t xml:space="preserve">F1 Score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sz w:val="28"/>
                <w:szCs w:val="28"/>
              </w:rPr>
            </w:pPr>
            <w:r w:rsidDel="00000000" w:rsidR="00000000" w:rsidRPr="00000000">
              <w:rPr>
                <w:b w:val="1"/>
                <w:sz w:val="28"/>
                <w:szCs w:val="28"/>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sz w:val="28"/>
                <w:szCs w:val="28"/>
              </w:rPr>
            </w:pPr>
            <w:r w:rsidDel="00000000" w:rsidR="00000000" w:rsidRPr="00000000">
              <w:rPr>
                <w:b w:val="1"/>
                <w:sz w:val="28"/>
                <w:szCs w:val="28"/>
                <w:rtl w:val="0"/>
              </w:rPr>
              <w:t xml:space="preserve">0.29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z w:val="24"/>
                <w:szCs w:val="24"/>
              </w:rPr>
            </w:pPr>
            <w:r w:rsidDel="00000000" w:rsidR="00000000" w:rsidRPr="00000000">
              <w:rPr>
                <w:b w:val="1"/>
                <w:sz w:val="24"/>
                <w:szCs w:val="24"/>
                <w:rtl w:val="0"/>
              </w:rPr>
              <w:t xml:space="preserve">Balanced Class weights and F1 Score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A5">
            <w:pPr>
              <w:widowControl w:val="0"/>
              <w:spacing w:line="240" w:lineRule="auto"/>
              <w:jc w:val="center"/>
              <w:rPr>
                <w:b w:val="1"/>
                <w:sz w:val="28"/>
                <w:szCs w:val="28"/>
              </w:rPr>
            </w:pPr>
            <w:r w:rsidDel="00000000" w:rsidR="00000000" w:rsidRPr="00000000">
              <w:rPr>
                <w:b w:val="1"/>
                <w:sz w:val="28"/>
                <w:szCs w:val="28"/>
                <w:rtl w:val="0"/>
              </w:rPr>
              <w:t xml:space="preserve">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sz w:val="28"/>
                <w:szCs w:val="28"/>
              </w:rPr>
            </w:pPr>
            <w:r w:rsidDel="00000000" w:rsidR="00000000" w:rsidRPr="00000000">
              <w:rPr>
                <w:rtl w:val="0"/>
              </w:rPr>
            </w:r>
          </w:p>
          <w:p w:rsidR="00000000" w:rsidDel="00000000" w:rsidP="00000000" w:rsidRDefault="00000000" w:rsidRPr="00000000" w14:paraId="000000A7">
            <w:pPr>
              <w:widowControl w:val="0"/>
              <w:spacing w:line="240" w:lineRule="auto"/>
              <w:jc w:val="center"/>
              <w:rPr>
                <w:b w:val="1"/>
                <w:sz w:val="28"/>
                <w:szCs w:val="28"/>
              </w:rPr>
            </w:pPr>
            <w:r w:rsidDel="00000000" w:rsidR="00000000" w:rsidRPr="00000000">
              <w:rPr>
                <w:b w:val="1"/>
                <w:sz w:val="28"/>
                <w:szCs w:val="28"/>
                <w:rtl w:val="0"/>
              </w:rPr>
              <w:t xml:space="preserve">0.69</w:t>
            </w:r>
          </w:p>
        </w:tc>
      </w:tr>
    </w:tbl>
    <w:p w:rsidR="00000000" w:rsidDel="00000000" w:rsidP="00000000" w:rsidRDefault="00000000" w:rsidRPr="00000000" w14:paraId="000000A8">
      <w:pPr>
        <w:rPr>
          <w:b w:val="1"/>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b w:val="1"/>
          <w:sz w:val="24"/>
          <w:szCs w:val="24"/>
          <w:rtl w:val="0"/>
        </w:rPr>
        <w:t xml:space="preserve">Table 2: </w:t>
      </w:r>
      <w:r w:rsidDel="00000000" w:rsidR="00000000" w:rsidRPr="00000000">
        <w:rPr>
          <w:sz w:val="24"/>
          <w:szCs w:val="24"/>
          <w:rtl w:val="0"/>
        </w:rPr>
        <w:t xml:space="preserve">Precision and Recall results for different model selection methods</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This model identifies students who are at risk of dropping out, however, </w:t>
      </w:r>
      <w:r w:rsidDel="00000000" w:rsidR="00000000" w:rsidRPr="00000000">
        <w:rPr>
          <w:sz w:val="24"/>
          <w:szCs w:val="24"/>
          <w:rtl w:val="0"/>
        </w:rPr>
        <w:t xml:space="preserve">the strongest predictors of dropping out or not dropping out do not necessarily lie in line with our expectations of what good predictors should be</w:t>
      </w:r>
      <w:r w:rsidDel="00000000" w:rsidR="00000000" w:rsidRPr="00000000">
        <w:rPr>
          <w:sz w:val="24"/>
          <w:szCs w:val="24"/>
          <w:rtl w:val="0"/>
        </w:rPr>
        <w:t xml:space="preserve">. For example, not strong predictor of not dropping out is regularly forgetting to bring your books to class, and a strong predictor of dropping out is not being absent from school for more than a month before starting High School. This could mean one of two things, either our intuition for who is likely to dropout is very wrong, or there are strong interactions between features in the model.</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In reality, probably both are true to some extent. There are many factors that go into people’s decisions, both within and outside their control. It is unlikely that hundreds of thousands of students every year fall </w:t>
      </w:r>
      <w:r w:rsidDel="00000000" w:rsidR="00000000" w:rsidRPr="00000000">
        <w:rPr>
          <w:sz w:val="24"/>
          <w:szCs w:val="24"/>
          <w:rtl w:val="0"/>
        </w:rPr>
        <w:t xml:space="preserve">into the categories</w:t>
      </w:r>
      <w:r w:rsidDel="00000000" w:rsidR="00000000" w:rsidRPr="00000000">
        <w:rPr>
          <w:sz w:val="24"/>
          <w:szCs w:val="24"/>
          <w:rtl w:val="0"/>
        </w:rPr>
        <w:t xml:space="preserve"> described by a handful of easily understood variables. Likewise, the dataset is from survey data, there was little to no effort to create a set of independent features to train a machine learning model, it was designed to try to answer questions the researchers felt may be interesting. A strong predictor for dropout may have a high correlation with a strong predictor for non-dropout, thus we would see two features as strong predictors when they in fact cancel themselves out.</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Therefore, we conclude that the model has shown some success in predicting possible dropout cases, however further work is required before we try to use the model to predict why a student may drop out, or important risk factors.</w:t>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36"/>
          <w:szCs w:val="36"/>
        </w:rPr>
      </w:pPr>
      <w:r w:rsidDel="00000000" w:rsidR="00000000" w:rsidRPr="00000000">
        <w:rPr>
          <w:b w:val="1"/>
          <w:sz w:val="36"/>
          <w:szCs w:val="36"/>
          <w:rtl w:val="0"/>
        </w:rPr>
        <w:t xml:space="preserve">Future Work</w:t>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A major avenue for future work would be to gather non-public use data. The NCES makes the current dataset available to anyone, with a number of columns labeled with a ‘-5’ to mark them suppressed. There are 887 suppressed variables in the public use data file. Non-public use data requires an approval process, but with that process, more specific data is possible since school and student level data can be combined. In addition, specific subsets of students can be studied since the strata involved in the sampling of the original data would be known. Therefore, much more specific predictions could be made from a subset of the data with a student population that more closely resembles a specific school.</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The reason that much of this information is suppressed in the public-use files, or at least one reason, is that such information can be aggregated to identify individual students, administrators, parents, teachers, schools, etc. In addition, having detailed racial, ethnic, and geographic information about the students contained in the data opens the possibility of bias in creating the model. By bias in this case, we mean predicting a greater or lesser probability of dropout for a particular group that does not match the actual rate of dropout for that group. </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On the one hand, such information can have more downside than upside since not everyone with access to the data might have the same goals. On the other hand, if there is some type of implicit bias caused by other features in the data, there is no way to know. So with more detailed information it is possible to confirm that particular groups are not being singled out by the model.</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Another route to take is to completely change the approach of the model. Since the number of dropout cases is relatively rare in some schools, an anomaly detection algorithm may farer better than the logistic regression shown here. We believe that variations on the present model would best serve a school that had higher dropout rates. When dropouts decreased, perhaps with the help of the model, the regression model would have an increasingly difficult time detecting the smaller and smaller minority of potential dropouts. Therefore, developing an anomaly detection paradigm would provide the best value for those schools where dropouts are relatively rare.</w:t>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36"/>
          <w:szCs w:val="36"/>
        </w:rPr>
      </w:pPr>
      <w:r w:rsidDel="00000000" w:rsidR="00000000" w:rsidRPr="00000000">
        <w:rPr>
          <w:rtl w:val="0"/>
        </w:rPr>
      </w:r>
    </w:p>
    <w:p w:rsidR="00000000" w:rsidDel="00000000" w:rsidP="00000000" w:rsidRDefault="00000000" w:rsidRPr="00000000" w14:paraId="000000BC">
      <w:pPr>
        <w:rPr>
          <w:b w:val="1"/>
          <w:sz w:val="36"/>
          <w:szCs w:val="36"/>
        </w:rPr>
      </w:pPr>
      <w:r w:rsidDel="00000000" w:rsidR="00000000" w:rsidRPr="00000000">
        <w:rPr>
          <w:rtl w:val="0"/>
        </w:rPr>
      </w:r>
    </w:p>
    <w:p w:rsidR="00000000" w:rsidDel="00000000" w:rsidP="00000000" w:rsidRDefault="00000000" w:rsidRPr="00000000" w14:paraId="000000BD">
      <w:pPr>
        <w:rPr>
          <w:b w:val="1"/>
          <w:sz w:val="36"/>
          <w:szCs w:val="36"/>
        </w:rPr>
      </w:pPr>
      <w:r w:rsidDel="00000000" w:rsidR="00000000" w:rsidRPr="00000000">
        <w:rPr>
          <w:b w:val="1"/>
          <w:sz w:val="36"/>
          <w:szCs w:val="36"/>
          <w:rtl w:val="0"/>
        </w:rPr>
        <w:t xml:space="preserve">Client Recommendations</w:t>
      </w: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An important decision with this data product is the precision/recall tradeoff. Even as the model improves, there will likely still be at least some tradeoff to be considered. A couple examples will hopefully illustrate how to the decision should be weighed. We look at what a 25/80 precision recall split looks like, as well as a 40/50.</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A school of 725 students will have approximately 100 potential dropouts if the school conforms to the national average. 80% recall means that 80 out of the 100 dropouts are identified, and 25% precision means that 320 students are identified as potential dropouts. This is nearly 45% rather than 15% of the student population. This would be a good route for a school if the intervention were aimed at entire grades. The model in this case would help schools and districts focus on which risk factors their interventions should focus on.</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On the other hand 50% recall means that 50 out of 100 dropouts are identified, and 40% precision means that 125 students are identified as potential dropouts. These are more manageable numbers for a targeted intervention meant to treat students in small groups. An even more precise model would focus on a handful of students and may attempt to identify the students most at risk of dropping out.</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A possible solution, and one we strongly recommend is to include humans as part of the workflow. By combining human scanning, and knowledge of students as individuals, the best of both worlds can be achieved. Therefore, we could attempt a high recall model to narrow down the list of possible dropouts, and use teachers, counselors, and administrators familiar with the student to increase the precision.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emalec/Data-Science-Porfolio/blob/master/Capstone%20ProjectOne/SO_Statistical_Inference.ipynb" TargetMode="External"/><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latimes.com/archives/la-xpm-2003-jun-29-op-blume29-story.html" TargetMode="External"/><Relationship Id="rId7" Type="http://schemas.openxmlformats.org/officeDocument/2006/relationships/hyperlink" Target="https://nces.ed.gov/programs/coe/indicator_coi.asp"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