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E5" w:rsidRDefault="001D488B" w:rsidP="001D488B">
      <w:pPr>
        <w:pStyle w:val="Title"/>
      </w:pPr>
      <w:r>
        <w:t>MQ Console</w:t>
      </w:r>
    </w:p>
    <w:p w:rsidR="001D488B" w:rsidRDefault="00B6540E" w:rsidP="001D488B">
      <w:pPr>
        <w:pStyle w:val="Heading1"/>
      </w:pPr>
      <w:r>
        <w:t>Janela Principal</w:t>
      </w:r>
    </w:p>
    <w:p w:rsidR="00B6540E" w:rsidRDefault="00B6540E" w:rsidP="00B6540E">
      <w:r>
        <w:rPr>
          <w:noProof/>
          <w:lang w:eastAsia="pt-PT"/>
        </w:rPr>
        <w:drawing>
          <wp:inline distT="0" distB="0" distL="0" distR="0" wp14:anchorId="65B4FE39" wp14:editId="14D4007F">
            <wp:extent cx="5400040" cy="32328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0E" w:rsidRDefault="00B6540E" w:rsidP="00B6540E">
      <w:r>
        <w:t>A janela principal mostra a lista das queues disponíveis no message broker. Cada linha tem o nome da queue, uma descrição e o número de mensagens correntemente nessa queue. O número de mensagens pode variar com frequência – para se ver a informação actualizada é necessário carregar no botão “Refresh”.</w:t>
      </w:r>
    </w:p>
    <w:p w:rsidR="00B6540E" w:rsidRDefault="00B6540E" w:rsidP="00B6540E">
      <w:r>
        <w:t>Clicando com o botão direito do rato sobre uma queue aparece um menu de contexto com três opções:</w:t>
      </w:r>
    </w:p>
    <w:p w:rsidR="00B6540E" w:rsidRDefault="00B6540E" w:rsidP="00CE50F4">
      <w:pPr>
        <w:pStyle w:val="ListParagraph"/>
        <w:numPr>
          <w:ilvl w:val="0"/>
          <w:numId w:val="2"/>
        </w:numPr>
      </w:pPr>
      <w:r>
        <w:t>Message list – abre uma janela com a lista das mensagens na queue selecionada;</w:t>
      </w:r>
    </w:p>
    <w:p w:rsidR="00B6540E" w:rsidRDefault="00B6540E" w:rsidP="00CE50F4">
      <w:pPr>
        <w:pStyle w:val="ListParagraph"/>
        <w:numPr>
          <w:ilvl w:val="0"/>
          <w:numId w:val="2"/>
        </w:numPr>
      </w:pPr>
      <w:r>
        <w:t>Send new message – abre uma janela para envio de uma nova mensagem para a queue selecionada;</w:t>
      </w:r>
    </w:p>
    <w:p w:rsidR="00B6540E" w:rsidRDefault="00B6540E" w:rsidP="00CE50F4">
      <w:pPr>
        <w:pStyle w:val="ListParagraph"/>
        <w:numPr>
          <w:ilvl w:val="0"/>
          <w:numId w:val="2"/>
        </w:numPr>
      </w:pPr>
      <w:r>
        <w:t xml:space="preserve">Listen to new messages – activa um listener sobre a queue selecionada que </w:t>
      </w:r>
      <w:r w:rsidR="00CE50F4">
        <w:t>abre uma janela com o detalhe da mensagem sempre que uma nova mensagem chega.</w:t>
      </w:r>
    </w:p>
    <w:p w:rsidR="00CE50F4" w:rsidRDefault="00CE50F4" w:rsidP="00B6540E"/>
    <w:p w:rsidR="00CE50F4" w:rsidRDefault="00CE50F4" w:rsidP="00CE50F4">
      <w:pPr>
        <w:pStyle w:val="Heading1"/>
      </w:pPr>
      <w:r>
        <w:lastRenderedPageBreak/>
        <w:t>Janela com lista de mensagens</w:t>
      </w:r>
    </w:p>
    <w:p w:rsidR="00CE50F4" w:rsidRDefault="00CE50F4" w:rsidP="00B6540E">
      <w:r>
        <w:rPr>
          <w:noProof/>
          <w:lang w:eastAsia="pt-PT"/>
        </w:rPr>
        <w:drawing>
          <wp:inline distT="0" distB="0" distL="0" distR="0" wp14:anchorId="30729855" wp14:editId="7B8459D7">
            <wp:extent cx="5400040" cy="297069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F4" w:rsidRDefault="00CE50F4" w:rsidP="00B6540E">
      <w:r>
        <w:t>Esta janela mostra a lista de mensagens de uma queue. Através do menu de contexto de uma mensagem (clic com o botão direito) é possível abrir uma janela com o detalhe da mensagem:</w:t>
      </w:r>
    </w:p>
    <w:p w:rsidR="00CE50F4" w:rsidRDefault="00CE50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50F4" w:rsidRDefault="00CE50F4" w:rsidP="00CE50F4">
      <w:pPr>
        <w:pStyle w:val="Heading1"/>
      </w:pPr>
      <w:r>
        <w:lastRenderedPageBreak/>
        <w:t>Janela com o detalhe da mensagem</w:t>
      </w:r>
    </w:p>
    <w:p w:rsidR="00CE50F4" w:rsidRDefault="00CE50F4" w:rsidP="00B6540E">
      <w:r>
        <w:rPr>
          <w:noProof/>
          <w:lang w:eastAsia="pt-PT"/>
        </w:rPr>
        <w:drawing>
          <wp:inline distT="0" distB="0" distL="0" distR="0" wp14:anchorId="436985CC" wp14:editId="7EBAEAA0">
            <wp:extent cx="5400040" cy="248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F4" w:rsidRDefault="00CE50F4" w:rsidP="00B6540E">
      <w:r>
        <w:rPr>
          <w:noProof/>
          <w:lang w:eastAsia="pt-PT"/>
        </w:rPr>
        <w:drawing>
          <wp:inline distT="0" distB="0" distL="0" distR="0" wp14:anchorId="0E73AD0B" wp14:editId="6EC8ADDE">
            <wp:extent cx="5400040" cy="248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F4" w:rsidRDefault="00CE50F4" w:rsidP="00B6540E">
      <w:r>
        <w:t>A janela com o detalhe da mensagem tem dois paineis que se podem abrir clicando na barra de título – Payload ou Headers.</w:t>
      </w:r>
    </w:p>
    <w:p w:rsidR="00CE50F4" w:rsidRDefault="00CE50F4" w:rsidP="00B6540E">
      <w:r>
        <w:t>O painel Payload mostra o texto XML da mensagem</w:t>
      </w:r>
    </w:p>
    <w:p w:rsidR="00CE50F4" w:rsidRDefault="00CE50F4" w:rsidP="00B6540E">
      <w:r>
        <w:t xml:space="preserve">O painel Headers mostra </w:t>
      </w:r>
      <w:r w:rsidR="00152154">
        <w:t>meta-informação sobre a mensagem. No exemplo mostrado, os headers indicam o seguinte:</w:t>
      </w:r>
    </w:p>
    <w:p w:rsidR="00152154" w:rsidRDefault="00152154" w:rsidP="00152154">
      <w:pPr>
        <w:pStyle w:val="ListParagraph"/>
        <w:numPr>
          <w:ilvl w:val="0"/>
          <w:numId w:val="3"/>
        </w:numPr>
      </w:pPr>
      <w:r>
        <w:t>Norma_message_type = Band – Indica que o texto XML do payload representa uma entidade “Brand” do norma</w:t>
      </w:r>
    </w:p>
    <w:p w:rsidR="00152154" w:rsidRPr="00B6540E" w:rsidRDefault="00152154" w:rsidP="00152154">
      <w:pPr>
        <w:pStyle w:val="ListParagraph"/>
        <w:numPr>
          <w:ilvl w:val="0"/>
          <w:numId w:val="3"/>
        </w:numPr>
      </w:pPr>
      <w:r>
        <w:t xml:space="preserve">Norma_message_event_type = SELECTED – indica que </w:t>
      </w:r>
      <w:r>
        <w:t>esta mensagem resulta de um evento do tipo SELECT a entidades do norma</w:t>
      </w:r>
    </w:p>
    <w:p w:rsidR="00152154" w:rsidRDefault="00152154" w:rsidP="00152154">
      <w:pPr>
        <w:pStyle w:val="ListParagraph"/>
        <w:numPr>
          <w:ilvl w:val="0"/>
          <w:numId w:val="3"/>
        </w:numPr>
      </w:pPr>
      <w:r>
        <w:t xml:space="preserve">Norma_message_request_type = BrandGetByBusinessKey – indica que esta mensagem é a resposta a uma mensagem de pedido e o tipo dessa mensagem de pedido era </w:t>
      </w:r>
      <w:r>
        <w:t>BrandGetByBusinessKey</w:t>
      </w:r>
    </w:p>
    <w:p w:rsidR="00152154" w:rsidRDefault="00152154">
      <w:r>
        <w:br w:type="page"/>
      </w:r>
    </w:p>
    <w:p w:rsidR="00152154" w:rsidRDefault="00152154" w:rsidP="00152154">
      <w:pPr>
        <w:pStyle w:val="Heading1"/>
      </w:pPr>
      <w:r>
        <w:lastRenderedPageBreak/>
        <w:t>Janela para envio de uma mensagem</w:t>
      </w:r>
    </w:p>
    <w:p w:rsidR="00152154" w:rsidRDefault="00152154" w:rsidP="00152154">
      <w:r>
        <w:rPr>
          <w:noProof/>
          <w:lang w:eastAsia="pt-PT"/>
        </w:rPr>
        <w:drawing>
          <wp:inline distT="0" distB="0" distL="0" distR="0" wp14:anchorId="34C56D4D" wp14:editId="14FEF4F2">
            <wp:extent cx="46672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EC" w:rsidRDefault="00705DEC" w:rsidP="00152154">
      <w:r>
        <w:t>Esta janela permite enviar uma mensagem e apresentar a resposta do norma.</w:t>
      </w:r>
    </w:p>
    <w:p w:rsidR="00705DEC" w:rsidRDefault="00705DEC" w:rsidP="00152154">
      <w:r>
        <w:t>Para enviar uma mensagem de pedido selecie a tab “Request”</w:t>
      </w:r>
      <w:r w:rsidR="00354618">
        <w:t xml:space="preserve"> e o painel “Payload”. Na caixa de texto pode escrever o colar texto XML. No exemplo é mostrado um pedido para obtenção de um registo de uma entidade Brand.</w:t>
      </w:r>
    </w:p>
    <w:p w:rsidR="00354618" w:rsidRDefault="00354618" w:rsidP="00152154">
      <w:r>
        <w:t>A mensagem de pedido pode opcionalmente incluir meta-dados que podem ser adicionados no painel “Headers”</w:t>
      </w:r>
    </w:p>
    <w:p w:rsidR="00705DEC" w:rsidRDefault="00705DEC" w:rsidP="00152154">
      <w:r>
        <w:rPr>
          <w:noProof/>
          <w:lang w:eastAsia="pt-PT"/>
        </w:rPr>
        <w:drawing>
          <wp:inline distT="0" distB="0" distL="0" distR="0" wp14:anchorId="6F9F1196" wp14:editId="4472883A">
            <wp:extent cx="4304581" cy="3039562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871" cy="3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18" w:rsidRDefault="00354618" w:rsidP="00152154">
      <w:r>
        <w:t>Finalmente a mensagem é enviada, selecionando a queue para leitura da resposta e carregando no botão “Send”.</w:t>
      </w:r>
    </w:p>
    <w:p w:rsidR="00354618" w:rsidRDefault="00354618" w:rsidP="00152154">
      <w:r>
        <w:lastRenderedPageBreak/>
        <w:t>Uma vez recebida a mensagem de reposta, a janela activa automáticamente a tab “Response” e apresenta a resposta nos dois paineis “Headers” e “Payload”:</w:t>
      </w:r>
    </w:p>
    <w:p w:rsidR="00354618" w:rsidRDefault="00354618" w:rsidP="00152154">
      <w:r>
        <w:rPr>
          <w:noProof/>
          <w:lang w:eastAsia="pt-PT"/>
        </w:rPr>
        <w:drawing>
          <wp:inline distT="0" distB="0" distL="0" distR="0" wp14:anchorId="3B64C216" wp14:editId="160A20A5">
            <wp:extent cx="525780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618" w:rsidRDefault="00354618" w:rsidP="00152154">
      <w:r>
        <w:rPr>
          <w:noProof/>
          <w:lang w:eastAsia="pt-PT"/>
        </w:rPr>
        <w:drawing>
          <wp:inline distT="0" distB="0" distL="0" distR="0" wp14:anchorId="627B4BE2" wp14:editId="3A2F79D3">
            <wp:extent cx="52578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A94"/>
    <w:multiLevelType w:val="hybridMultilevel"/>
    <w:tmpl w:val="0310F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F64A8"/>
    <w:multiLevelType w:val="hybridMultilevel"/>
    <w:tmpl w:val="8384D9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F56FC"/>
    <w:multiLevelType w:val="hybridMultilevel"/>
    <w:tmpl w:val="A3545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8B"/>
    <w:rsid w:val="00152154"/>
    <w:rsid w:val="001861D9"/>
    <w:rsid w:val="001D488B"/>
    <w:rsid w:val="00354618"/>
    <w:rsid w:val="00603740"/>
    <w:rsid w:val="00705DEC"/>
    <w:rsid w:val="00743EE5"/>
    <w:rsid w:val="00A1683B"/>
    <w:rsid w:val="00B6540E"/>
    <w:rsid w:val="00C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AUDAXYS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Martins</dc:creator>
  <cp:lastModifiedBy>Carlos Martins</cp:lastModifiedBy>
  <cp:revision>4</cp:revision>
  <dcterms:created xsi:type="dcterms:W3CDTF">2014-04-23T10:04:00Z</dcterms:created>
  <dcterms:modified xsi:type="dcterms:W3CDTF">2014-04-23T11:20:00Z</dcterms:modified>
</cp:coreProperties>
</file>