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5B6966" w14:textId="186182E2" w:rsidR="00674017" w:rsidRPr="00690EAA" w:rsidRDefault="00674017" w:rsidP="00674017">
      <w:pPr>
        <w:tabs>
          <w:tab w:val="center" w:pos="4536"/>
          <w:tab w:val="right" w:pos="9072"/>
        </w:tabs>
        <w:spacing w:after="0" w:line="276" w:lineRule="auto"/>
        <w:ind w:left="175"/>
        <w:jc w:val="center"/>
        <w:rPr>
          <w:rFonts w:ascii="Arial" w:hAnsi="Arial" w:cs="Arial"/>
          <w:b/>
          <w:sz w:val="18"/>
          <w:szCs w:val="18"/>
          <w:lang w:val="en-US"/>
        </w:rPr>
      </w:pPr>
      <w:r w:rsidRPr="00690EAA">
        <w:rPr>
          <w:rFonts w:ascii="Arial" w:hAnsi="Arial" w:cs="Arial"/>
          <w:b/>
          <w:sz w:val="18"/>
          <w:szCs w:val="18"/>
          <w:lang w:val="en-US"/>
        </w:rPr>
        <w:t>Agreement on usage of the research infrastructure</w:t>
      </w:r>
      <w:r w:rsidRPr="00690EAA">
        <w:rPr>
          <w:rFonts w:ascii="Arial" w:hAnsi="Arial" w:cs="Arial"/>
          <w:b/>
          <w:sz w:val="18"/>
          <w:szCs w:val="18"/>
          <w:lang w:val="en-US"/>
        </w:rPr>
        <w:br/>
        <w:t xml:space="preserve">CIISB, </w:t>
      </w:r>
      <w:r w:rsidR="00324260" w:rsidRPr="00324260">
        <w:rPr>
          <w:rFonts w:ascii="Arial" w:hAnsi="Arial" w:cs="Arial"/>
          <w:b/>
          <w:sz w:val="18"/>
          <w:szCs w:val="18"/>
          <w:lang w:val="en-US"/>
        </w:rPr>
        <w:t>LM2018127</w:t>
      </w:r>
    </w:p>
    <w:p w14:paraId="672A6659"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00EB57E" w14:textId="0F9F0FE7" w:rsidR="00674017" w:rsidRPr="00690EAA" w:rsidRDefault="00674017" w:rsidP="0061192C">
      <w:pPr>
        <w:tabs>
          <w:tab w:val="center" w:pos="4536"/>
          <w:tab w:val="right" w:pos="9072"/>
        </w:tabs>
        <w:spacing w:after="0" w:line="276" w:lineRule="auto"/>
        <w:jc w:val="both"/>
        <w:rPr>
          <w:rFonts w:ascii="Arial" w:hAnsi="Arial" w:cs="Arial"/>
          <w:sz w:val="18"/>
          <w:szCs w:val="18"/>
          <w:lang w:val="en-US"/>
        </w:rPr>
      </w:pPr>
      <w:r w:rsidRPr="5A0B9E03">
        <w:rPr>
          <w:rFonts w:ascii="Arial" w:hAnsi="Arial" w:cs="Arial"/>
          <w:sz w:val="18"/>
          <w:szCs w:val="18"/>
          <w:lang w:val="en-US"/>
        </w:rPr>
        <w:t>Institute of Biotechnology CAS, v. v. i.</w:t>
      </w:r>
    </w:p>
    <w:p w14:paraId="6B9B36EF" w14:textId="77777777" w:rsidR="00674017" w:rsidRPr="00690EAA" w:rsidRDefault="00674017" w:rsidP="0061192C">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Průmyslová 595, 252 50 Vestec,</w:t>
      </w:r>
    </w:p>
    <w:p w14:paraId="33A93B4D" w14:textId="4CD4DE3D"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represented by the Director </w:t>
      </w:r>
      <w:r w:rsidR="00507FB2" w:rsidRPr="00507FB2">
        <w:rPr>
          <w:rFonts w:ascii="Arial" w:hAnsi="Arial" w:cs="Arial"/>
          <w:sz w:val="18"/>
          <w:szCs w:val="18"/>
          <w:lang w:val="en-US"/>
        </w:rPr>
        <w:t>prof. Ing. Bohdan Schneider, CSc., DSc.</w:t>
      </w:r>
    </w:p>
    <w:p w14:paraId="48EB7930" w14:textId="35B07E29" w:rsidR="0079353E" w:rsidRPr="0079353E" w:rsidRDefault="00674017" w:rsidP="0079353E">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authorized to act by the Head of the CMS Core Facility</w:t>
      </w:r>
      <w:r w:rsidR="00335D17">
        <w:rPr>
          <w:rFonts w:ascii="Arial" w:hAnsi="Arial" w:cs="Arial"/>
          <w:sz w:val="18"/>
          <w:szCs w:val="18"/>
          <w:lang w:val="en-US"/>
        </w:rPr>
        <w:t xml:space="preserve"> </w:t>
      </w:r>
      <w:r w:rsidR="0079353E" w:rsidRPr="0079353E">
        <w:rPr>
          <w:rFonts w:ascii="Arial" w:hAnsi="Arial" w:cs="Arial"/>
          <w:sz w:val="18"/>
          <w:szCs w:val="18"/>
          <w:lang w:val="en-US"/>
        </w:rPr>
        <w:t>Ing. Jan Dohnálek, PhD.</w:t>
      </w:r>
    </w:p>
    <w:p w14:paraId="0A37501D"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201911FB"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and</w:t>
      </w:r>
    </w:p>
    <w:p w14:paraId="5DAB6C7B"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2167CD8" w14:textId="19714D53" w:rsidR="00674017" w:rsidRPr="00690EAA" w:rsidRDefault="001B2547" w:rsidP="00674017">
      <w:pPr>
        <w:tabs>
          <w:tab w:val="center" w:pos="4536"/>
          <w:tab w:val="right" w:pos="9072"/>
        </w:tabs>
        <w:spacing w:after="0" w:line="276" w:lineRule="auto"/>
        <w:rPr>
          <w:rFonts w:ascii="Arial" w:hAnsi="Arial" w:cs="Arial"/>
          <w:sz w:val="18"/>
          <w:szCs w:val="18"/>
          <w:lang w:val="en-US"/>
        </w:rPr>
      </w:pPr>
      <w:r>
        <w:rPr>
          <w:rFonts w:ascii="Arial" w:hAnsi="Arial" w:cs="Arial"/>
          <w:sz w:val="18"/>
          <w:szCs w:val="18"/>
          <w:lang w:val="en-US"/>
        </w:rPr>
        <w:t>ա</w:t>
      </w:r>
      <w:r w:rsidR="00674017" w:rsidRPr="00690EAA">
        <w:rPr>
          <w:rFonts w:ascii="Arial" w:hAnsi="Arial" w:cs="Arial"/>
          <w:sz w:val="18"/>
          <w:szCs w:val="18"/>
          <w:lang w:val="en-US"/>
        </w:rPr>
        <w:t xml:space="preserve"> </w:t>
      </w:r>
    </w:p>
    <w:p w14:paraId="1CA03391" w14:textId="77777777" w:rsidR="00674017" w:rsidRPr="00690EAA" w:rsidRDefault="00674017" w:rsidP="00674017">
      <w:pPr>
        <w:tabs>
          <w:tab w:val="center" w:pos="4536"/>
          <w:tab w:val="right" w:pos="9072"/>
        </w:tabs>
        <w:spacing w:after="0" w:line="276" w:lineRule="auto"/>
        <w:jc w:val="both"/>
        <w:rPr>
          <w:rFonts w:ascii="Arial" w:hAnsi="Arial"/>
          <w:sz w:val="18"/>
          <w:szCs w:val="18"/>
          <w:lang w:val="en-US"/>
        </w:rPr>
      </w:pPr>
      <w:r w:rsidRPr="00690EAA">
        <w:rPr>
          <w:rFonts w:ascii="Arial" w:hAnsi="Arial"/>
          <w:sz w:val="18"/>
          <w:szCs w:val="18"/>
          <w:lang w:val="en-US"/>
        </w:rPr>
        <w:t>(hereinafter the “user”)</w:t>
      </w:r>
    </w:p>
    <w:p w14:paraId="02EB378F" w14:textId="77777777" w:rsidR="00674017" w:rsidRPr="00690EAA" w:rsidRDefault="00674017" w:rsidP="00674017">
      <w:pPr>
        <w:tabs>
          <w:tab w:val="center" w:pos="4536"/>
          <w:tab w:val="right" w:pos="9072"/>
        </w:tabs>
        <w:spacing w:after="0" w:line="276" w:lineRule="auto"/>
        <w:jc w:val="both"/>
        <w:rPr>
          <w:rFonts w:ascii="Arial" w:hAnsi="Arial"/>
          <w:sz w:val="18"/>
          <w:szCs w:val="18"/>
          <w:lang w:val="en-US"/>
        </w:rPr>
      </w:pPr>
    </w:p>
    <w:p w14:paraId="6A05A809" w14:textId="276AAEAC" w:rsidR="00674017" w:rsidRPr="00690EAA" w:rsidRDefault="00674017" w:rsidP="00335D17">
      <w:pPr>
        <w:tabs>
          <w:tab w:val="center" w:pos="4536"/>
          <w:tab w:val="right" w:pos="9072"/>
        </w:tabs>
        <w:spacing w:after="0" w:line="276" w:lineRule="auto"/>
        <w:jc w:val="both"/>
        <w:rPr>
          <w:rFonts w:ascii="Arial" w:hAnsi="Arial"/>
          <w:sz w:val="18"/>
          <w:szCs w:val="18"/>
          <w:lang w:val="en-US"/>
        </w:rPr>
      </w:pPr>
      <w:r w:rsidRPr="00690EAA">
        <w:rPr>
          <w:rFonts w:ascii="Arial" w:hAnsi="Arial" w:cs="Arial"/>
          <w:sz w:val="18"/>
          <w:szCs w:val="18"/>
          <w:lang w:val="en-US"/>
        </w:rPr>
        <w:t>in accordance with Section 1746 (2) and related Act No.89/2012 Sb., the Civil Code, as amended, enter into the following agreement:</w:t>
      </w:r>
    </w:p>
    <w:p w14:paraId="2C212B45" w14:textId="77777777" w:rsidR="00674017" w:rsidRPr="00690EAA" w:rsidRDefault="00674017" w:rsidP="00674017">
      <w:pPr>
        <w:pStyle w:val="Nadpis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I.</w:t>
      </w:r>
    </w:p>
    <w:p w14:paraId="062AA908" w14:textId="77777777" w:rsidR="00674017" w:rsidRPr="00690EAA" w:rsidRDefault="00674017" w:rsidP="00674017">
      <w:pPr>
        <w:pStyle w:val="Nadpis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sCOPE of the agreement</w:t>
      </w:r>
    </w:p>
    <w:p w14:paraId="07E2CB44" w14:textId="43C82152"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1.1. The scope of the agreement are terms and conditions of provisions of </w:t>
      </w:r>
      <w:r w:rsidR="005F61D6">
        <w:rPr>
          <w:rFonts w:ascii="Arial" w:hAnsi="Arial" w:cs="Arial"/>
          <w:sz w:val="18"/>
          <w:szCs w:val="18"/>
          <w:lang w:val="en-US"/>
        </w:rPr>
        <w:t>instrument</w:t>
      </w:r>
      <w:r w:rsidR="00FE15C3">
        <w:rPr>
          <w:rFonts w:ascii="Arial" w:hAnsi="Arial" w:cs="Arial"/>
          <w:sz w:val="18"/>
          <w:szCs w:val="18"/>
          <w:lang w:val="en-US"/>
        </w:rPr>
        <w:t>/measurement</w:t>
      </w:r>
      <w:r w:rsidRPr="00690EAA">
        <w:rPr>
          <w:rFonts w:ascii="Arial" w:hAnsi="Arial" w:cs="Arial"/>
          <w:sz w:val="18"/>
          <w:szCs w:val="18"/>
          <w:lang w:val="en-US"/>
        </w:rPr>
        <w:t xml:space="preserve"> time on the basis of the successful </w:t>
      </w:r>
      <w:r w:rsidRPr="00122CA6">
        <w:rPr>
          <w:rFonts w:ascii="Arial" w:hAnsi="Arial" w:cs="Arial"/>
          <w:sz w:val="18"/>
          <w:szCs w:val="18"/>
          <w:lang w:val="en-US"/>
        </w:rPr>
        <w:t xml:space="preserve">project </w:t>
      </w:r>
      <w:r w:rsidR="001B2547">
        <w:rPr>
          <w:rFonts w:ascii="Arial" w:hAnsi="Arial" w:cs="Arial"/>
          <w:sz w:val="18"/>
          <w:szCs w:val="18"/>
          <w:lang w:val="en-US"/>
        </w:rPr>
        <w:t>բ</w:t>
      </w:r>
      <w:r w:rsidRPr="00122CA6">
        <w:rPr>
          <w:rFonts w:ascii="Arial" w:hAnsi="Arial" w:cs="Arial"/>
          <w:sz w:val="18"/>
          <w:szCs w:val="18"/>
          <w:lang w:val="en-US"/>
        </w:rPr>
        <w:t>,</w:t>
      </w:r>
      <w:r w:rsidRPr="00690EAA">
        <w:rPr>
          <w:rFonts w:ascii="Arial" w:hAnsi="Arial" w:cs="Arial"/>
          <w:sz w:val="18"/>
          <w:szCs w:val="18"/>
          <w:lang w:val="en-US"/>
        </w:rPr>
        <w:t xml:space="preserve"> submitted under the call for submissions to the CIISB research infrastructure,</w:t>
      </w:r>
      <w:r w:rsidR="00324260">
        <w:rPr>
          <w:rFonts w:ascii="Arial" w:hAnsi="Arial" w:cs="Arial"/>
          <w:sz w:val="18"/>
          <w:szCs w:val="18"/>
          <w:lang w:val="en-US"/>
        </w:rPr>
        <w:t xml:space="preserve"> </w:t>
      </w:r>
      <w:r w:rsidR="00324260" w:rsidRPr="00324260">
        <w:rPr>
          <w:rFonts w:ascii="Arial" w:hAnsi="Arial" w:cs="Arial"/>
          <w:sz w:val="18"/>
          <w:szCs w:val="18"/>
          <w:lang w:val="en-US"/>
        </w:rPr>
        <w:t>LM2018127</w:t>
      </w:r>
      <w:r w:rsidR="00324260">
        <w:rPr>
          <w:rFonts w:ascii="Arial" w:hAnsi="Arial" w:cs="Arial"/>
          <w:sz w:val="18"/>
          <w:szCs w:val="18"/>
          <w:lang w:val="en-US"/>
        </w:rPr>
        <w:t>,</w:t>
      </w:r>
      <w:r w:rsidRPr="00690EAA">
        <w:rPr>
          <w:rFonts w:ascii="Arial" w:hAnsi="Arial" w:cs="Arial"/>
          <w:sz w:val="18"/>
          <w:szCs w:val="18"/>
          <w:lang w:val="en-US"/>
        </w:rPr>
        <w:t xml:space="preserve"> for the purpose of performance of respective measurements as specified in tasks defined in project.</w:t>
      </w:r>
    </w:p>
    <w:p w14:paraId="5A39BBE3"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3FFA7D20"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1.2. The user is provided with days of the lab time on the respective equipment of the Core Facility</w:t>
      </w:r>
      <w:r w:rsidRPr="00690EAA">
        <w:rPr>
          <w:rFonts w:ascii="Times New Roman" w:hAnsi="Times New Roman"/>
          <w:sz w:val="18"/>
          <w:szCs w:val="18"/>
          <w:lang w:val="en-US"/>
        </w:rPr>
        <w:t xml:space="preserve"> </w:t>
      </w:r>
      <w:r w:rsidRPr="00690EAA">
        <w:rPr>
          <w:rFonts w:ascii="Arial" w:hAnsi="Arial" w:cs="Arial"/>
          <w:sz w:val="18"/>
          <w:szCs w:val="18"/>
          <w:lang w:val="en-US"/>
        </w:rPr>
        <w:t>based on the settlement and CMS availability.</w:t>
      </w:r>
    </w:p>
    <w:p w14:paraId="41C8F396"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p>
    <w:p w14:paraId="7DFDA9A2" w14:textId="2F580DC2"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0EB9C6">
        <w:rPr>
          <w:rFonts w:ascii="Arial" w:hAnsi="Arial" w:cs="Arial"/>
          <w:sz w:val="18"/>
          <w:szCs w:val="18"/>
          <w:lang w:val="en-US"/>
        </w:rPr>
        <w:t>1.3. Signing this agreement, the user affirms to have been duly acquainted, prior to signing this agreement, with safety regulations and understands them. The user further affirms that he/she is bound by the safety regulations and undertakes to abide by the safety regulations without reservations.</w:t>
      </w:r>
      <w:r w:rsidR="2BDBCD63" w:rsidRPr="000EB9C6">
        <w:rPr>
          <w:rFonts w:ascii="Arial" w:hAnsi="Arial" w:cs="Arial"/>
          <w:sz w:val="18"/>
          <w:szCs w:val="18"/>
          <w:lang w:val="en-US"/>
        </w:rPr>
        <w:t xml:space="preserve"> </w:t>
      </w:r>
    </w:p>
    <w:p w14:paraId="29D6B04F" w14:textId="41899E70" w:rsidR="00674017" w:rsidRPr="00690EAA" w:rsidRDefault="00674017" w:rsidP="00122CA6">
      <w:pPr>
        <w:tabs>
          <w:tab w:val="left" w:pos="3900"/>
        </w:tabs>
        <w:spacing w:after="0" w:line="276" w:lineRule="auto"/>
        <w:jc w:val="both"/>
        <w:rPr>
          <w:rFonts w:ascii="Arial" w:hAnsi="Arial" w:cs="Arial"/>
          <w:sz w:val="18"/>
          <w:szCs w:val="18"/>
          <w:lang w:val="en-US"/>
        </w:rPr>
      </w:pPr>
      <w:r w:rsidRPr="00690EAA">
        <w:rPr>
          <w:rFonts w:ascii="Arial" w:hAnsi="Arial" w:cs="Arial"/>
          <w:sz w:val="18"/>
          <w:szCs w:val="18"/>
          <w:lang w:val="en-US"/>
        </w:rPr>
        <w:t xml:space="preserve"> </w:t>
      </w:r>
      <w:r w:rsidR="00122CA6">
        <w:rPr>
          <w:rFonts w:ascii="Arial" w:hAnsi="Arial" w:cs="Arial"/>
          <w:sz w:val="18"/>
          <w:szCs w:val="18"/>
          <w:lang w:val="en-US"/>
        </w:rPr>
        <w:tab/>
      </w:r>
    </w:p>
    <w:p w14:paraId="127FA971" w14:textId="53B289A8" w:rsidR="00674017" w:rsidRDefault="00674017" w:rsidP="23B61CA0">
      <w:pPr>
        <w:spacing w:after="0" w:line="276" w:lineRule="auto"/>
        <w:jc w:val="both"/>
        <w:rPr>
          <w:rFonts w:ascii="Arial" w:hAnsi="Arial" w:cs="Arial"/>
          <w:sz w:val="18"/>
          <w:szCs w:val="18"/>
          <w:lang w:val="en-US"/>
        </w:rPr>
      </w:pPr>
      <w:r w:rsidRPr="7C950F27">
        <w:rPr>
          <w:rFonts w:ascii="Arial" w:hAnsi="Arial" w:cs="Arial"/>
          <w:sz w:val="18"/>
          <w:szCs w:val="18"/>
          <w:lang w:val="en-US"/>
        </w:rPr>
        <w:t xml:space="preserve">1.3.1. Article 1.3. does not apply if the user does not physically enter the laboratory and the </w:t>
      </w:r>
      <w:r w:rsidR="009E2635">
        <w:rPr>
          <w:rFonts w:ascii="Arial" w:hAnsi="Arial" w:cs="Arial"/>
          <w:sz w:val="18"/>
          <w:szCs w:val="18"/>
          <w:lang w:val="en-US"/>
        </w:rPr>
        <w:t xml:space="preserve">respective instrument/measurement </w:t>
      </w:r>
      <w:r w:rsidRPr="7C950F27">
        <w:rPr>
          <w:rFonts w:ascii="Arial" w:hAnsi="Arial" w:cs="Arial"/>
          <w:sz w:val="18"/>
          <w:szCs w:val="18"/>
          <w:lang w:val="en-US"/>
        </w:rPr>
        <w:t>time is used by the employees of the core facility.</w:t>
      </w:r>
    </w:p>
    <w:p w14:paraId="5AB3226F" w14:textId="19D72818" w:rsidR="7C950F27" w:rsidRDefault="7C950F27" w:rsidP="7C950F27">
      <w:pPr>
        <w:spacing w:after="0" w:line="276" w:lineRule="auto"/>
        <w:jc w:val="both"/>
        <w:rPr>
          <w:rFonts w:ascii="Arial" w:hAnsi="Arial" w:cs="Arial"/>
          <w:sz w:val="18"/>
          <w:szCs w:val="18"/>
          <w:lang w:val="en-US"/>
        </w:rPr>
      </w:pPr>
    </w:p>
    <w:p w14:paraId="44B74957" w14:textId="124D7B1D" w:rsidR="7C930950" w:rsidRDefault="7C930950" w:rsidP="7C950F27">
      <w:pPr>
        <w:spacing w:after="0" w:line="276" w:lineRule="auto"/>
        <w:jc w:val="both"/>
        <w:rPr>
          <w:rFonts w:ascii="Arial" w:hAnsi="Arial" w:cs="Arial"/>
          <w:sz w:val="18"/>
          <w:szCs w:val="18"/>
          <w:lang w:val="en-US"/>
        </w:rPr>
      </w:pPr>
      <w:r w:rsidRPr="7C950F27">
        <w:rPr>
          <w:rFonts w:ascii="Arial" w:hAnsi="Arial" w:cs="Arial"/>
          <w:sz w:val="18"/>
          <w:szCs w:val="18"/>
          <w:lang w:val="en-US"/>
        </w:rPr>
        <w:t>1.4. Signing this agreement, the user gives consent to personal data processing to the extent speci</w:t>
      </w:r>
      <w:r w:rsidR="1CA298E6" w:rsidRPr="7C950F27">
        <w:rPr>
          <w:rFonts w:ascii="Arial" w:hAnsi="Arial" w:cs="Arial"/>
          <w:sz w:val="18"/>
          <w:szCs w:val="18"/>
          <w:lang w:val="en-US"/>
        </w:rPr>
        <w:t>fied in Annex 1.</w:t>
      </w:r>
    </w:p>
    <w:p w14:paraId="1112F053" w14:textId="4D474D04" w:rsidR="7C950F27" w:rsidRDefault="7C950F27" w:rsidP="7C950F27">
      <w:pPr>
        <w:spacing w:after="0" w:line="276" w:lineRule="auto"/>
        <w:jc w:val="both"/>
        <w:rPr>
          <w:rFonts w:ascii="Arial" w:hAnsi="Arial" w:cs="Arial"/>
          <w:sz w:val="18"/>
          <w:szCs w:val="18"/>
          <w:lang w:val="en-US"/>
        </w:rPr>
      </w:pPr>
    </w:p>
    <w:p w14:paraId="66724ECB" w14:textId="2B0221FD" w:rsidR="5B93DDF9" w:rsidRDefault="5B93DDF9" w:rsidP="7C950F27">
      <w:pPr>
        <w:spacing w:after="0" w:line="276" w:lineRule="auto"/>
        <w:jc w:val="both"/>
        <w:rPr>
          <w:rFonts w:ascii="Arial" w:hAnsi="Arial" w:cs="Arial"/>
          <w:sz w:val="18"/>
          <w:szCs w:val="18"/>
          <w:lang w:val="en-US"/>
        </w:rPr>
      </w:pPr>
      <w:r w:rsidRPr="7C950F27">
        <w:rPr>
          <w:rFonts w:ascii="Arial" w:hAnsi="Arial" w:cs="Arial"/>
          <w:sz w:val="18"/>
          <w:szCs w:val="18"/>
          <w:lang w:val="en-US"/>
        </w:rPr>
        <w:t xml:space="preserve">1.5. </w:t>
      </w:r>
      <w:r w:rsidR="1F2AF4DD" w:rsidRPr="7C950F27">
        <w:rPr>
          <w:rFonts w:ascii="Arial" w:hAnsi="Arial" w:cs="Arial"/>
          <w:sz w:val="18"/>
          <w:szCs w:val="18"/>
          <w:lang w:val="en-US"/>
        </w:rPr>
        <w:t xml:space="preserve">This contract takes effect as of the signing of this contract and will remain in effect until </w:t>
      </w:r>
      <w:r w:rsidR="00117372">
        <w:rPr>
          <w:rFonts w:ascii="Arial" w:hAnsi="Arial" w:cs="Arial"/>
          <w:sz w:val="18"/>
          <w:szCs w:val="18"/>
          <w:lang w:val="en-US"/>
        </w:rPr>
        <w:t>February</w:t>
      </w:r>
      <w:r w:rsidR="1F2AF4DD" w:rsidRPr="7C950F27">
        <w:rPr>
          <w:rFonts w:ascii="Arial" w:hAnsi="Arial" w:cs="Arial"/>
          <w:sz w:val="18"/>
          <w:szCs w:val="18"/>
          <w:lang w:val="en-US"/>
        </w:rPr>
        <w:t xml:space="preserve"> </w:t>
      </w:r>
      <w:r w:rsidR="00117372">
        <w:rPr>
          <w:rFonts w:ascii="Arial" w:hAnsi="Arial" w:cs="Arial"/>
          <w:sz w:val="18"/>
          <w:szCs w:val="18"/>
          <w:lang w:val="en-US"/>
        </w:rPr>
        <w:t>28</w:t>
      </w:r>
      <w:r w:rsidR="1F2AF4DD" w:rsidRPr="7C950F27">
        <w:rPr>
          <w:rFonts w:ascii="Arial" w:hAnsi="Arial" w:cs="Arial"/>
          <w:sz w:val="18"/>
          <w:szCs w:val="18"/>
          <w:lang w:val="en-US"/>
        </w:rPr>
        <w:t>, 202</w:t>
      </w:r>
      <w:r w:rsidR="00117372">
        <w:rPr>
          <w:rFonts w:ascii="Arial" w:hAnsi="Arial" w:cs="Arial"/>
          <w:sz w:val="18"/>
          <w:szCs w:val="18"/>
          <w:lang w:val="en-US"/>
        </w:rPr>
        <w:t>2</w:t>
      </w:r>
      <w:r w:rsidR="1F2AF4DD" w:rsidRPr="7C950F27">
        <w:rPr>
          <w:rFonts w:ascii="Arial" w:hAnsi="Arial" w:cs="Arial"/>
          <w:sz w:val="18"/>
          <w:szCs w:val="18"/>
          <w:lang w:val="en-US"/>
        </w:rPr>
        <w:t>. Any use of the research infrastructure after this date will be g</w:t>
      </w:r>
      <w:r w:rsidR="59AA6C24" w:rsidRPr="7C950F27">
        <w:rPr>
          <w:rFonts w:ascii="Arial" w:hAnsi="Arial" w:cs="Arial"/>
          <w:sz w:val="18"/>
          <w:szCs w:val="18"/>
          <w:lang w:val="en-US"/>
        </w:rPr>
        <w:t>overned by a newly signed agreement.</w:t>
      </w:r>
      <w:r w:rsidR="1F2AF4DD" w:rsidRPr="7C950F27">
        <w:rPr>
          <w:rFonts w:ascii="Arial" w:hAnsi="Arial" w:cs="Arial"/>
          <w:sz w:val="18"/>
          <w:szCs w:val="18"/>
          <w:lang w:val="en-US"/>
        </w:rPr>
        <w:t xml:space="preserve"> </w:t>
      </w:r>
    </w:p>
    <w:p w14:paraId="38A184A6" w14:textId="77777777" w:rsidR="00335D17" w:rsidRPr="00690EAA" w:rsidRDefault="00335D17" w:rsidP="7C950F27">
      <w:pPr>
        <w:tabs>
          <w:tab w:val="center" w:pos="4536"/>
          <w:tab w:val="right" w:pos="9072"/>
        </w:tabs>
        <w:spacing w:after="0" w:line="276" w:lineRule="auto"/>
        <w:jc w:val="center"/>
        <w:rPr>
          <w:rFonts w:ascii="Arial" w:hAnsi="Arial" w:cs="Arial"/>
          <w:b/>
          <w:bCs/>
          <w:sz w:val="18"/>
          <w:szCs w:val="18"/>
          <w:lang w:val="en-US"/>
        </w:rPr>
      </w:pPr>
    </w:p>
    <w:p w14:paraId="4B56B8ED" w14:textId="77777777" w:rsidR="00674017" w:rsidRPr="00690EAA" w:rsidRDefault="00674017"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t>II.</w:t>
      </w:r>
    </w:p>
    <w:p w14:paraId="2D9B6680" w14:textId="77777777" w:rsidR="00674017" w:rsidRPr="00690EAA" w:rsidRDefault="00674017" w:rsidP="00674017">
      <w:pPr>
        <w:pStyle w:val="Nadpis3"/>
        <w:tabs>
          <w:tab w:val="center" w:pos="4536"/>
          <w:tab w:val="right" w:pos="9072"/>
        </w:tabs>
        <w:spacing w:before="0" w:after="0" w:line="276" w:lineRule="auto"/>
        <w:jc w:val="center"/>
        <w:rPr>
          <w:rFonts w:ascii="Arial" w:hAnsi="Arial"/>
          <w:sz w:val="18"/>
          <w:szCs w:val="18"/>
          <w:lang w:val="en-US"/>
        </w:rPr>
      </w:pPr>
      <w:r w:rsidRPr="00690EAA">
        <w:rPr>
          <w:rFonts w:ascii="Arial" w:hAnsi="Arial"/>
          <w:sz w:val="18"/>
          <w:szCs w:val="18"/>
          <w:lang w:val="en-US"/>
        </w:rPr>
        <w:t>OBLigations of the user</w:t>
      </w:r>
    </w:p>
    <w:p w14:paraId="566A4E97"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sz w:val="18"/>
          <w:szCs w:val="18"/>
          <w:lang w:val="en-US"/>
        </w:rPr>
        <w:t>2.1. The user is obliged to give credit to the CIISB research infrastructure, in all articles/publications/texts published on the basis of measurements made under the CIISB research infrastructure while using the following formulation:</w:t>
      </w:r>
      <w:r w:rsidRPr="00690EAA">
        <w:rPr>
          <w:rFonts w:ascii="Arial" w:hAnsi="Arial" w:cs="Arial"/>
          <w:sz w:val="18"/>
          <w:szCs w:val="18"/>
          <w:lang w:val="en-US"/>
        </w:rPr>
        <w:t xml:space="preserve"> </w:t>
      </w:r>
    </w:p>
    <w:p w14:paraId="6E60DB73" w14:textId="1E558A1B" w:rsidR="00661E53" w:rsidRPr="00661E53" w:rsidRDefault="00F5442C" w:rsidP="7C950F27">
      <w:pPr>
        <w:tabs>
          <w:tab w:val="center" w:pos="4536"/>
          <w:tab w:val="right" w:pos="9072"/>
        </w:tabs>
        <w:spacing w:after="0" w:line="276" w:lineRule="auto"/>
        <w:jc w:val="both"/>
        <w:rPr>
          <w:rFonts w:ascii="Arial" w:hAnsi="Arial"/>
          <w:i/>
          <w:iCs/>
          <w:sz w:val="18"/>
          <w:szCs w:val="18"/>
          <w:lang w:val="en-US"/>
        </w:rPr>
      </w:pPr>
      <w:r w:rsidRPr="7C950F27">
        <w:rPr>
          <w:rFonts w:ascii="Arial" w:hAnsi="Arial"/>
          <w:i/>
          <w:iCs/>
          <w:sz w:val="18"/>
          <w:szCs w:val="18"/>
          <w:lang w:val="en-US"/>
        </w:rPr>
        <w:t xml:space="preserve">We acknowledge CMS-Biocev ("Biophysical techniques, Crystallization, Diffraction, Structural mass spectrometry”) </w:t>
      </w:r>
      <w:r w:rsidR="005333EA" w:rsidRPr="005333EA">
        <w:rPr>
          <w:rFonts w:ascii="Arial" w:hAnsi="Arial"/>
          <w:i/>
          <w:iCs/>
          <w:sz w:val="18"/>
          <w:szCs w:val="18"/>
          <w:lang w:val="en-US"/>
        </w:rPr>
        <w:t>of CIISB, Instruct-CZ Centre, supported by MEYS CR (LM2018127).</w:t>
      </w:r>
    </w:p>
    <w:p w14:paraId="11B121EB" w14:textId="2FF34FDC" w:rsidR="57AE4263" w:rsidRDefault="57AE4263" w:rsidP="7C950F27">
      <w:pPr>
        <w:spacing w:after="0" w:line="276" w:lineRule="auto"/>
        <w:jc w:val="both"/>
        <w:rPr>
          <w:rFonts w:ascii="Arial" w:hAnsi="Arial"/>
          <w:sz w:val="18"/>
          <w:szCs w:val="18"/>
          <w:lang w:val="en-US"/>
        </w:rPr>
      </w:pPr>
      <w:r w:rsidRPr="7C950F27">
        <w:rPr>
          <w:rFonts w:ascii="Arial" w:hAnsi="Arial"/>
          <w:sz w:val="18"/>
          <w:szCs w:val="18"/>
          <w:lang w:val="en-US"/>
        </w:rPr>
        <w:t>This obligation is not terminated by the expiration of this agreement.</w:t>
      </w:r>
    </w:p>
    <w:p w14:paraId="0D0B940D" w14:textId="77777777" w:rsidR="00674017" w:rsidRPr="00690EAA" w:rsidRDefault="00674017" w:rsidP="00674017">
      <w:pPr>
        <w:tabs>
          <w:tab w:val="center" w:pos="4536"/>
          <w:tab w:val="right" w:pos="9072"/>
        </w:tabs>
        <w:spacing w:after="0" w:line="276" w:lineRule="auto"/>
        <w:rPr>
          <w:sz w:val="18"/>
          <w:szCs w:val="18"/>
          <w:lang w:val="en-US"/>
        </w:rPr>
      </w:pPr>
    </w:p>
    <w:p w14:paraId="7842C682" w14:textId="77777777" w:rsidR="00674017" w:rsidRPr="00690EAA" w:rsidRDefault="00674017" w:rsidP="00674017">
      <w:pPr>
        <w:tabs>
          <w:tab w:val="center" w:pos="4536"/>
          <w:tab w:val="right" w:pos="9072"/>
        </w:tabs>
        <w:spacing w:after="0" w:line="276" w:lineRule="auto"/>
        <w:jc w:val="both"/>
        <w:rPr>
          <w:rFonts w:ascii="Arial" w:hAnsi="Arial" w:cs="Arial"/>
          <w:sz w:val="18"/>
          <w:szCs w:val="18"/>
          <w:lang w:val="en-US"/>
        </w:rPr>
      </w:pPr>
      <w:r w:rsidRPr="00690EAA">
        <w:rPr>
          <w:rFonts w:ascii="Arial" w:hAnsi="Arial" w:cs="Arial"/>
          <w:sz w:val="18"/>
          <w:szCs w:val="18"/>
          <w:lang w:val="en-US"/>
        </w:rPr>
        <w:t>Vestec, date [</w:t>
      </w:r>
      <w:r w:rsidRPr="00690EAA">
        <w:rPr>
          <w:rFonts w:ascii="Arial" w:hAnsi="Arial" w:cs="Arial"/>
          <w:sz w:val="18"/>
          <w:szCs w:val="18"/>
          <w:highlight w:val="yellow"/>
          <w:lang w:val="en-US"/>
        </w:rPr>
        <w:t>date of signature</w:t>
      </w:r>
      <w:r w:rsidRPr="00690EAA">
        <w:rPr>
          <w:rFonts w:ascii="Arial" w:hAnsi="Arial" w:cs="Arial"/>
          <w:sz w:val="18"/>
          <w:szCs w:val="18"/>
          <w:lang w:val="en-US"/>
        </w:rPr>
        <w:t xml:space="preserve">]: </w:t>
      </w:r>
    </w:p>
    <w:p w14:paraId="0E27B00A" w14:textId="77777777" w:rsidR="00DD2010" w:rsidRPr="00690EAA" w:rsidRDefault="00DD2010" w:rsidP="00DD2010">
      <w:pPr>
        <w:rPr>
          <w:rFonts w:ascii="Arial" w:hAnsi="Arial" w:cs="Arial"/>
          <w:sz w:val="18"/>
          <w:szCs w:val="18"/>
          <w:lang w:val="en-US"/>
        </w:rPr>
      </w:pPr>
    </w:p>
    <w:p w14:paraId="60061E4C" w14:textId="77777777" w:rsidR="00674017" w:rsidRPr="00690EAA" w:rsidRDefault="00674017" w:rsidP="00DD2010">
      <w:pPr>
        <w:rPr>
          <w:rFonts w:ascii="Arial" w:hAnsi="Arial" w:cs="Arial"/>
          <w:sz w:val="18"/>
          <w:szCs w:val="18"/>
          <w:lang w:val="en-US"/>
        </w:rPr>
      </w:pPr>
    </w:p>
    <w:tbl>
      <w:tblPr>
        <w:tblW w:w="4728" w:type="dxa"/>
        <w:tblLayout w:type="fixed"/>
        <w:tblLook w:val="04A0" w:firstRow="1" w:lastRow="0" w:firstColumn="1" w:lastColumn="0" w:noHBand="0" w:noVBand="1"/>
      </w:tblPr>
      <w:tblGrid>
        <w:gridCol w:w="2263"/>
        <w:gridCol w:w="2465"/>
      </w:tblGrid>
      <w:tr w:rsidR="00674017" w:rsidRPr="00690EAA" w14:paraId="0CFEDEB1" w14:textId="77777777" w:rsidTr="7C950F27">
        <w:trPr>
          <w:trHeight w:val="823"/>
        </w:trPr>
        <w:tc>
          <w:tcPr>
            <w:tcW w:w="2263" w:type="dxa"/>
            <w:shd w:val="clear" w:color="auto" w:fill="auto"/>
          </w:tcPr>
          <w:p w14:paraId="07F72E87" w14:textId="6202DE92" w:rsidR="00674017" w:rsidRPr="00690EAA" w:rsidRDefault="00674017" w:rsidP="00734F7C">
            <w:pPr>
              <w:tabs>
                <w:tab w:val="left" w:pos="340"/>
                <w:tab w:val="center" w:pos="4536"/>
                <w:tab w:val="right" w:pos="9072"/>
              </w:tabs>
              <w:spacing w:after="0" w:line="276" w:lineRule="auto"/>
              <w:contextualSpacing/>
              <w:rPr>
                <w:rFonts w:ascii="Arial" w:hAnsi="Arial" w:cs="Arial"/>
                <w:sz w:val="16"/>
                <w:szCs w:val="16"/>
                <w:lang w:val="en-US"/>
              </w:rPr>
            </w:pPr>
            <w:r w:rsidRPr="00690EAA">
              <w:rPr>
                <w:rFonts w:ascii="Arial" w:hAnsi="Arial" w:cs="Arial"/>
                <w:sz w:val="16"/>
                <w:szCs w:val="16"/>
                <w:lang w:val="en-US"/>
              </w:rPr>
              <w:t>____________________</w:t>
            </w:r>
            <w:r w:rsidRPr="00690EAA">
              <w:rPr>
                <w:rFonts w:ascii="Arial" w:hAnsi="Arial" w:cs="Arial"/>
                <w:sz w:val="16"/>
                <w:szCs w:val="16"/>
                <w:lang w:val="en-US"/>
              </w:rPr>
              <w:tab/>
            </w:r>
          </w:p>
          <w:p w14:paraId="13491449" w14:textId="113DB267" w:rsidR="00674017" w:rsidRPr="00B4766D" w:rsidRDefault="00B4766D" w:rsidP="00734F7C">
            <w:pPr>
              <w:tabs>
                <w:tab w:val="left" w:pos="340"/>
                <w:tab w:val="center" w:pos="4536"/>
                <w:tab w:val="right" w:pos="9072"/>
              </w:tabs>
              <w:spacing w:after="0" w:line="276" w:lineRule="auto"/>
              <w:contextualSpacing/>
              <w:rPr>
                <w:rFonts w:ascii="Arial" w:hAnsi="Arial" w:cs="Arial"/>
                <w:sz w:val="16"/>
                <w:szCs w:val="16"/>
                <w:lang w:val="en-US"/>
              </w:rPr>
            </w:pPr>
            <w:r w:rsidRPr="00B4766D">
              <w:rPr>
                <w:rFonts w:ascii="Arial" w:hAnsi="Arial" w:cs="Arial"/>
                <w:sz w:val="16"/>
                <w:szCs w:val="16"/>
                <w:lang w:val="en-US"/>
              </w:rPr>
              <w:t>Ing. Jan Dohnálek, PhD.</w:t>
            </w:r>
          </w:p>
          <w:p w14:paraId="190F9F74" w14:textId="77777777" w:rsidR="00674017" w:rsidRPr="00690EAA" w:rsidRDefault="00674017" w:rsidP="00734F7C">
            <w:pPr>
              <w:tabs>
                <w:tab w:val="left" w:pos="340"/>
                <w:tab w:val="center" w:pos="4536"/>
                <w:tab w:val="right" w:pos="9072"/>
              </w:tabs>
              <w:spacing w:after="0" w:line="276" w:lineRule="auto"/>
              <w:contextualSpacing/>
              <w:rPr>
                <w:sz w:val="16"/>
                <w:szCs w:val="16"/>
                <w:lang w:val="en-US"/>
              </w:rPr>
            </w:pPr>
            <w:r w:rsidRPr="00690EAA">
              <w:rPr>
                <w:rFonts w:ascii="Arial" w:hAnsi="Arial" w:cs="Arial"/>
                <w:sz w:val="16"/>
                <w:szCs w:val="16"/>
                <w:lang w:val="en-US"/>
              </w:rPr>
              <w:t>Head of the Core Facility</w:t>
            </w:r>
          </w:p>
        </w:tc>
        <w:tc>
          <w:tcPr>
            <w:tcW w:w="2465" w:type="dxa"/>
            <w:shd w:val="clear" w:color="auto" w:fill="auto"/>
          </w:tcPr>
          <w:p w14:paraId="1858889E" w14:textId="49419D8D" w:rsidR="00674017" w:rsidRPr="00690EAA" w:rsidRDefault="00674017" w:rsidP="7C950F27">
            <w:pPr>
              <w:tabs>
                <w:tab w:val="left" w:pos="340"/>
                <w:tab w:val="center" w:pos="4536"/>
                <w:tab w:val="right" w:pos="9072"/>
              </w:tabs>
              <w:spacing w:after="0" w:line="276" w:lineRule="auto"/>
              <w:contextualSpacing/>
              <w:rPr>
                <w:rFonts w:ascii="Arial" w:hAnsi="Arial" w:cs="Arial"/>
                <w:sz w:val="16"/>
                <w:szCs w:val="16"/>
                <w:highlight w:val="yellow"/>
                <w:lang w:val="en-US"/>
              </w:rPr>
            </w:pPr>
            <w:r w:rsidRPr="00690EAA">
              <w:rPr>
                <w:rFonts w:ascii="Arial" w:hAnsi="Arial" w:cs="Arial"/>
                <w:sz w:val="16"/>
                <w:szCs w:val="16"/>
                <w:lang w:val="en-US"/>
              </w:rPr>
              <w:t>____________________</w:t>
            </w:r>
            <w:r w:rsidRPr="00690EAA">
              <w:rPr>
                <w:rFonts w:ascii="Arial" w:hAnsi="Arial" w:cs="Arial"/>
                <w:sz w:val="16"/>
                <w:szCs w:val="16"/>
                <w:lang w:val="en-US"/>
              </w:rPr>
              <w:tab/>
            </w:r>
          </w:p>
          <w:p w14:paraId="65299448" w14:textId="117AA1F7" w:rsidR="00674017" w:rsidRPr="00690EAA" w:rsidRDefault="001B2547" w:rsidP="00734F7C">
            <w:pPr>
              <w:tabs>
                <w:tab w:val="left" w:pos="340"/>
                <w:tab w:val="center" w:pos="4536"/>
                <w:tab w:val="right" w:pos="9072"/>
              </w:tabs>
              <w:spacing w:after="0" w:line="276" w:lineRule="auto"/>
              <w:contextualSpacing/>
              <w:rPr>
                <w:rFonts w:ascii="Arial" w:hAnsi="Arial" w:cs="Arial"/>
                <w:sz w:val="16"/>
                <w:szCs w:val="16"/>
                <w:highlight w:val="yellow"/>
                <w:lang w:val="en-US"/>
              </w:rPr>
            </w:pPr>
            <w:r>
              <w:rPr>
                <w:rFonts w:ascii="Arial" w:hAnsi="Arial" w:cs="Arial"/>
                <w:sz w:val="16"/>
                <w:szCs w:val="16"/>
                <w:lang w:val="en-US"/>
              </w:rPr>
              <w:t>գ</w:t>
            </w:r>
            <w:r w:rsidR="00674017" w:rsidRPr="00690EAA">
              <w:rPr>
                <w:rFonts w:ascii="Arial" w:hAnsi="Arial" w:cs="Arial"/>
                <w:sz w:val="16"/>
                <w:szCs w:val="16"/>
                <w:lang w:val="en-US"/>
              </w:rPr>
              <w:tab/>
            </w:r>
          </w:p>
          <w:p w14:paraId="7F19B809" w14:textId="77777777" w:rsidR="00674017" w:rsidRPr="00690EAA" w:rsidRDefault="00674017" w:rsidP="00734F7C">
            <w:pPr>
              <w:tabs>
                <w:tab w:val="left" w:pos="340"/>
                <w:tab w:val="center" w:pos="4536"/>
                <w:tab w:val="right" w:pos="9072"/>
              </w:tabs>
              <w:spacing w:after="0" w:line="276" w:lineRule="auto"/>
              <w:contextualSpacing/>
              <w:rPr>
                <w:rFonts w:ascii="Arial" w:hAnsi="Arial" w:cs="Arial"/>
                <w:sz w:val="16"/>
                <w:szCs w:val="16"/>
                <w:lang w:val="en-US"/>
              </w:rPr>
            </w:pPr>
            <w:r w:rsidRPr="00690EAA">
              <w:rPr>
                <w:rFonts w:ascii="Arial" w:hAnsi="Arial" w:cs="Arial"/>
                <w:sz w:val="16"/>
                <w:szCs w:val="16"/>
                <w:lang w:val="en-US"/>
              </w:rPr>
              <w:t>User</w:t>
            </w:r>
          </w:p>
        </w:tc>
      </w:tr>
    </w:tbl>
    <w:p w14:paraId="3656B9AB" w14:textId="77777777" w:rsidR="00690EAA" w:rsidRPr="00CE1D40" w:rsidRDefault="00690EAA" w:rsidP="00CE1D40">
      <w:pPr>
        <w:rPr>
          <w:rFonts w:ascii="Arial" w:hAnsi="Arial" w:cs="Arial"/>
          <w:sz w:val="18"/>
          <w:szCs w:val="18"/>
          <w:lang w:val="en-US"/>
        </w:rPr>
        <w:sectPr w:rsidR="00690EAA" w:rsidRPr="00CE1D40" w:rsidSect="00647B45">
          <w:headerReference w:type="default" r:id="rId8"/>
          <w:footerReference w:type="default" r:id="rId9"/>
          <w:pgSz w:w="12240" w:h="15840"/>
          <w:pgMar w:top="1440" w:right="1440" w:bottom="1440" w:left="1440" w:header="720" w:footer="567" w:gutter="0"/>
          <w:cols w:space="720"/>
          <w:docGrid w:linePitch="360"/>
        </w:sectPr>
      </w:pPr>
    </w:p>
    <w:p w14:paraId="51E6C406" w14:textId="56BD149C" w:rsidR="00674017" w:rsidRPr="00690EAA" w:rsidRDefault="7FF5DFA9"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lastRenderedPageBreak/>
        <w:t>Annex 1</w:t>
      </w:r>
    </w:p>
    <w:p w14:paraId="250E1D7D" w14:textId="4943C921" w:rsidR="00674017" w:rsidRPr="00690EAA" w:rsidRDefault="00674017" w:rsidP="7C950F27">
      <w:pPr>
        <w:tabs>
          <w:tab w:val="center" w:pos="4536"/>
          <w:tab w:val="right" w:pos="9072"/>
        </w:tabs>
        <w:spacing w:after="0" w:line="276" w:lineRule="auto"/>
        <w:jc w:val="center"/>
        <w:rPr>
          <w:rFonts w:ascii="Arial" w:hAnsi="Arial" w:cs="Arial"/>
          <w:b/>
          <w:bCs/>
          <w:sz w:val="18"/>
          <w:szCs w:val="18"/>
          <w:lang w:val="en-US"/>
        </w:rPr>
      </w:pPr>
      <w:r w:rsidRPr="7C950F27">
        <w:rPr>
          <w:rFonts w:ascii="Arial" w:hAnsi="Arial" w:cs="Arial"/>
          <w:b/>
          <w:bCs/>
          <w:sz w:val="18"/>
          <w:szCs w:val="18"/>
          <w:lang w:val="en-US"/>
        </w:rPr>
        <w:t>Consent to personal data processing</w:t>
      </w:r>
    </w:p>
    <w:p w14:paraId="45FB0818" w14:textId="77777777" w:rsidR="00674017" w:rsidRPr="00690EAA" w:rsidRDefault="00674017" w:rsidP="00674017">
      <w:pPr>
        <w:tabs>
          <w:tab w:val="center" w:pos="4536"/>
          <w:tab w:val="right" w:pos="9072"/>
        </w:tabs>
        <w:spacing w:after="0" w:line="276" w:lineRule="auto"/>
        <w:jc w:val="center"/>
        <w:rPr>
          <w:rFonts w:ascii="Arial" w:hAnsi="Arial" w:cs="Arial"/>
          <w:b/>
          <w:sz w:val="18"/>
          <w:szCs w:val="18"/>
          <w:lang w:val="en-US"/>
        </w:rPr>
      </w:pPr>
    </w:p>
    <w:p w14:paraId="47D9BC60" w14:textId="77777777" w:rsidR="00674017" w:rsidRPr="00690EAA" w:rsidRDefault="00674017" w:rsidP="00674017">
      <w:pPr>
        <w:tabs>
          <w:tab w:val="center" w:pos="4536"/>
          <w:tab w:val="right" w:pos="9072"/>
        </w:tabs>
        <w:spacing w:after="0" w:line="276" w:lineRule="auto"/>
        <w:ind w:left="175"/>
        <w:jc w:val="both"/>
        <w:rPr>
          <w:rFonts w:ascii="Arial" w:hAnsi="Arial" w:cs="Arial"/>
          <w:bCs/>
          <w:sz w:val="18"/>
          <w:szCs w:val="18"/>
          <w:lang w:val="en-US"/>
        </w:rPr>
      </w:pPr>
      <w:r w:rsidRPr="7C950F27">
        <w:rPr>
          <w:rFonts w:ascii="Arial" w:hAnsi="Arial" w:cs="Arial"/>
          <w:sz w:val="18"/>
          <w:szCs w:val="18"/>
          <w:lang w:val="en-US"/>
        </w:rPr>
        <w:t>According to the Regulation of the European Parliament and of the Council (EU) No. 2016/679 - GDPR (further referred to as “Regulation”)</w:t>
      </w:r>
    </w:p>
    <w:p w14:paraId="5EDF94E4" w14:textId="7EA38BDE" w:rsidR="7C950F27" w:rsidRDefault="7C950F27" w:rsidP="7C950F27">
      <w:pPr>
        <w:spacing w:after="0" w:line="276" w:lineRule="auto"/>
        <w:ind w:left="175"/>
        <w:jc w:val="both"/>
        <w:rPr>
          <w:rFonts w:ascii="Arial" w:hAnsi="Arial" w:cs="Arial"/>
          <w:b/>
          <w:bCs/>
          <w:sz w:val="18"/>
          <w:szCs w:val="18"/>
          <w:lang w:val="en-US"/>
        </w:rPr>
      </w:pPr>
    </w:p>
    <w:p w14:paraId="417774D8" w14:textId="450FC08B" w:rsidR="4AC8E5A2" w:rsidRPr="005E753A" w:rsidRDefault="2C2A5F51" w:rsidP="005E753A">
      <w:pPr>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U</w:t>
      </w:r>
      <w:r w:rsidR="00674017" w:rsidRPr="7C950F27">
        <w:rPr>
          <w:rFonts w:ascii="Arial" w:hAnsi="Arial" w:cs="Arial"/>
          <w:b/>
          <w:bCs/>
          <w:sz w:val="18"/>
          <w:szCs w:val="18"/>
          <w:lang w:val="en-US"/>
        </w:rPr>
        <w:t>ser of the research infrastructure CIISB</w:t>
      </w:r>
      <w:r w:rsidR="00324260" w:rsidRPr="7C950F27">
        <w:rPr>
          <w:rFonts w:ascii="Arial" w:hAnsi="Arial" w:cs="Arial"/>
          <w:b/>
          <w:bCs/>
          <w:sz w:val="18"/>
          <w:szCs w:val="18"/>
          <w:lang w:val="en-US"/>
        </w:rPr>
        <w:t>, LM2018127</w:t>
      </w:r>
      <w:r w:rsidR="005E753A">
        <w:rPr>
          <w:rFonts w:ascii="Arial" w:hAnsi="Arial" w:cs="Arial"/>
          <w:b/>
          <w:bCs/>
          <w:sz w:val="18"/>
          <w:szCs w:val="18"/>
          <w:lang w:val="en-US"/>
        </w:rPr>
        <w:t xml:space="preserve"> </w:t>
      </w:r>
      <w:r w:rsidR="4AC8E5A2" w:rsidRPr="7C950F27">
        <w:rPr>
          <w:rFonts w:ascii="Arial" w:eastAsia="Arial" w:hAnsi="Arial" w:cs="Arial"/>
          <w:i/>
          <w:iCs/>
          <w:sz w:val="18"/>
          <w:szCs w:val="18"/>
          <w:lang w:val="en-US"/>
        </w:rPr>
        <w:t>(hereinafter the “Data Subject”)</w:t>
      </w:r>
    </w:p>
    <w:p w14:paraId="53128261" w14:textId="20DFE5DA" w:rsidR="00674017" w:rsidRPr="00690EAA" w:rsidRDefault="00674017" w:rsidP="7C950F27">
      <w:pPr>
        <w:tabs>
          <w:tab w:val="center" w:pos="4536"/>
          <w:tab w:val="right" w:pos="9072"/>
        </w:tabs>
        <w:spacing w:after="0" w:line="276" w:lineRule="auto"/>
        <w:ind w:left="175"/>
        <w:jc w:val="both"/>
        <w:rPr>
          <w:rFonts w:ascii="Arial" w:hAnsi="Arial" w:cs="Arial"/>
          <w:sz w:val="18"/>
          <w:szCs w:val="18"/>
          <w:lang w:val="en-US"/>
        </w:rPr>
      </w:pPr>
    </w:p>
    <w:p w14:paraId="056C6477" w14:textId="12960690" w:rsidR="00674017" w:rsidRPr="00690EAA" w:rsidRDefault="00674017" w:rsidP="7C950F27">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hereby grant</w:t>
      </w:r>
      <w:r w:rsidR="641D9B2F" w:rsidRPr="7C950F27">
        <w:rPr>
          <w:rFonts w:ascii="Arial" w:hAnsi="Arial" w:cs="Arial"/>
          <w:b/>
          <w:bCs/>
          <w:sz w:val="18"/>
          <w:szCs w:val="18"/>
          <w:lang w:val="en-US"/>
        </w:rPr>
        <w:t>s</w:t>
      </w:r>
    </w:p>
    <w:p w14:paraId="62486C05" w14:textId="77777777" w:rsidR="00674017" w:rsidRPr="00690EAA" w:rsidRDefault="00674017" w:rsidP="00674017">
      <w:pPr>
        <w:tabs>
          <w:tab w:val="center" w:pos="4536"/>
          <w:tab w:val="right" w:pos="9072"/>
        </w:tabs>
        <w:spacing w:after="0" w:line="276" w:lineRule="auto"/>
        <w:ind w:left="175"/>
        <w:jc w:val="both"/>
        <w:rPr>
          <w:rFonts w:ascii="Arial" w:hAnsi="Arial" w:cs="Arial"/>
          <w:b/>
          <w:sz w:val="18"/>
          <w:szCs w:val="18"/>
          <w:lang w:val="en-US"/>
        </w:rPr>
      </w:pPr>
    </w:p>
    <w:p w14:paraId="7CEE88F6" w14:textId="38DBF1AF" w:rsidR="00674017" w:rsidRPr="005E753A" w:rsidRDefault="00674017" w:rsidP="005E753A">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Institute of Biotechnology CAS, v. v. i.</w:t>
      </w:r>
      <w:r w:rsidR="005E753A">
        <w:rPr>
          <w:rFonts w:ascii="Arial" w:hAnsi="Arial" w:cs="Arial"/>
          <w:b/>
          <w:bCs/>
          <w:sz w:val="18"/>
          <w:szCs w:val="18"/>
          <w:lang w:val="en-US"/>
        </w:rPr>
        <w:t xml:space="preserve"> </w:t>
      </w:r>
      <w:r w:rsidRPr="00690EAA">
        <w:rPr>
          <w:rFonts w:ascii="Arial" w:hAnsi="Arial" w:cs="Arial"/>
          <w:i/>
          <w:sz w:val="18"/>
          <w:szCs w:val="18"/>
          <w:lang w:val="en-US"/>
        </w:rPr>
        <w:t>(personal Data Controller, hereinafter the “Data Controller”)</w:t>
      </w:r>
    </w:p>
    <w:p w14:paraId="4101652C" w14:textId="77777777" w:rsidR="00674017" w:rsidRPr="00690EAA" w:rsidRDefault="00674017" w:rsidP="00674017">
      <w:pPr>
        <w:tabs>
          <w:tab w:val="center" w:pos="4536"/>
          <w:tab w:val="right" w:pos="9072"/>
        </w:tabs>
        <w:spacing w:after="0" w:line="276" w:lineRule="auto"/>
        <w:ind w:left="175"/>
        <w:jc w:val="both"/>
        <w:rPr>
          <w:rFonts w:ascii="Arial" w:hAnsi="Arial" w:cs="Arial"/>
          <w:sz w:val="18"/>
          <w:szCs w:val="18"/>
          <w:lang w:val="en-US"/>
        </w:rPr>
      </w:pPr>
    </w:p>
    <w:p w14:paraId="06B1ADB2" w14:textId="3A4E39BA" w:rsidR="00674017" w:rsidRPr="00690EAA" w:rsidRDefault="4DD7E07F" w:rsidP="4DD7E07F">
      <w:pPr>
        <w:tabs>
          <w:tab w:val="center" w:pos="4536"/>
          <w:tab w:val="right" w:pos="9072"/>
        </w:tabs>
        <w:spacing w:after="0" w:line="276" w:lineRule="auto"/>
        <w:ind w:left="175"/>
        <w:jc w:val="both"/>
        <w:rPr>
          <w:rFonts w:ascii="Arial" w:hAnsi="Arial" w:cs="Arial"/>
          <w:b/>
          <w:bCs/>
          <w:sz w:val="18"/>
          <w:szCs w:val="18"/>
          <w:lang w:val="en-US"/>
        </w:rPr>
      </w:pPr>
      <w:r w:rsidRPr="7C950F27">
        <w:rPr>
          <w:rFonts w:ascii="Arial" w:hAnsi="Arial" w:cs="Arial"/>
          <w:b/>
          <w:bCs/>
          <w:sz w:val="18"/>
          <w:szCs w:val="18"/>
          <w:lang w:val="en-US"/>
        </w:rPr>
        <w:t>consent to processing personal data:</w:t>
      </w:r>
    </w:p>
    <w:p w14:paraId="4B99056E" w14:textId="77777777" w:rsidR="00674017" w:rsidRPr="00690EAA" w:rsidRDefault="00674017" w:rsidP="00CE1D40">
      <w:pPr>
        <w:tabs>
          <w:tab w:val="center" w:pos="4536"/>
          <w:tab w:val="right" w:pos="9072"/>
        </w:tabs>
        <w:spacing w:after="0" w:line="276" w:lineRule="auto"/>
        <w:jc w:val="both"/>
        <w:rPr>
          <w:rFonts w:ascii="Arial" w:hAnsi="Arial" w:cs="Arial"/>
          <w:sz w:val="18"/>
          <w:szCs w:val="18"/>
          <w:lang w:val="en-US"/>
        </w:rPr>
      </w:pPr>
    </w:p>
    <w:p w14:paraId="66DCAC5F" w14:textId="77777777" w:rsidR="00674017" w:rsidRPr="00E656DF" w:rsidRDefault="00674017" w:rsidP="00E656DF">
      <w:pPr>
        <w:numPr>
          <w:ilvl w:val="0"/>
          <w:numId w:val="1"/>
        </w:numPr>
        <w:spacing w:after="0"/>
        <w:ind w:left="630" w:right="145" w:hanging="425"/>
        <w:jc w:val="both"/>
        <w:rPr>
          <w:rFonts w:ascii="Arial" w:hAnsi="Arial" w:cs="Arial"/>
          <w:sz w:val="18"/>
          <w:szCs w:val="18"/>
          <w:lang w:val="en-US"/>
        </w:rPr>
      </w:pPr>
      <w:r w:rsidRPr="00E656DF">
        <w:rPr>
          <w:rFonts w:ascii="Arial" w:hAnsi="Arial" w:cs="Arial"/>
          <w:sz w:val="18"/>
          <w:szCs w:val="18"/>
          <w:lang w:val="en-US"/>
        </w:rPr>
        <w:t>Personal identification data and contact data, i.e., degree, name and surname, contact e-mail, name and address of institution of the user for the distribution of informative e-mails and invitations to various events organized by the core facility Center of Molecular Structure (CMS), possibly by the Institute of Biotechnology of the CAS, v. v. i., e.g. workshops, lectures, conferences, courses etc.</w:t>
      </w:r>
    </w:p>
    <w:p w14:paraId="1299C43A" w14:textId="77777777" w:rsidR="00674017" w:rsidRPr="00690EAA" w:rsidRDefault="00674017" w:rsidP="00674017">
      <w:pPr>
        <w:tabs>
          <w:tab w:val="center" w:pos="4536"/>
          <w:tab w:val="right" w:pos="9072"/>
        </w:tabs>
        <w:spacing w:after="0" w:line="276" w:lineRule="auto"/>
        <w:ind w:left="175"/>
        <w:jc w:val="both"/>
        <w:rPr>
          <w:rFonts w:ascii="Arial" w:hAnsi="Arial" w:cs="Arial"/>
          <w:sz w:val="18"/>
          <w:szCs w:val="18"/>
          <w:lang w:val="en-US"/>
        </w:rPr>
      </w:pPr>
    </w:p>
    <w:p w14:paraId="730E66FA" w14:textId="77777777" w:rsidR="00674017" w:rsidRPr="00690EAA" w:rsidRDefault="00FB0463" w:rsidP="00674017">
      <w:pPr>
        <w:spacing w:after="0"/>
        <w:ind w:left="205" w:right="145"/>
        <w:jc w:val="both"/>
        <w:rPr>
          <w:rFonts w:ascii="Arial" w:hAnsi="Arial" w:cs="Arial"/>
          <w:b/>
          <w:sz w:val="18"/>
          <w:szCs w:val="18"/>
          <w:lang w:val="en-US"/>
        </w:rPr>
      </w:pPr>
      <w:r>
        <w:rPr>
          <w:rFonts w:ascii="Arial" w:hAnsi="Arial" w:cs="Arial"/>
          <w:b/>
          <w:sz w:val="18"/>
          <w:szCs w:val="18"/>
          <w:lang w:val="en-US"/>
        </w:rPr>
        <w:t>The period during which</w:t>
      </w:r>
      <w:r w:rsidR="00674017" w:rsidRPr="00690EAA">
        <w:rPr>
          <w:rFonts w:ascii="Arial" w:hAnsi="Arial" w:cs="Arial"/>
          <w:b/>
          <w:sz w:val="18"/>
          <w:szCs w:val="18"/>
          <w:lang w:val="en-US"/>
        </w:rPr>
        <w:t xml:space="preserve"> the personal data may be processed by Data Controller:</w:t>
      </w:r>
    </w:p>
    <w:p w14:paraId="6D2E9AEE" w14:textId="695A54D1" w:rsidR="00674017" w:rsidRPr="00690EAA" w:rsidRDefault="79633837" w:rsidP="7C950F27">
      <w:pPr>
        <w:spacing w:after="0"/>
        <w:ind w:left="205" w:right="145"/>
        <w:jc w:val="both"/>
        <w:rPr>
          <w:rFonts w:ascii="Arial" w:hAnsi="Arial" w:cs="Arial"/>
          <w:b/>
          <w:bCs/>
          <w:sz w:val="18"/>
          <w:szCs w:val="18"/>
          <w:lang w:val="en-US"/>
        </w:rPr>
      </w:pPr>
      <w:r w:rsidRPr="7C950F27">
        <w:rPr>
          <w:rFonts w:ascii="Arial" w:hAnsi="Arial" w:cs="Arial"/>
          <w:sz w:val="18"/>
          <w:szCs w:val="18"/>
          <w:lang w:val="en-US"/>
        </w:rPr>
        <w:t>The user</w:t>
      </w:r>
      <w:r w:rsidR="00674017" w:rsidRPr="7C950F27">
        <w:rPr>
          <w:rFonts w:ascii="Arial" w:hAnsi="Arial" w:cs="Arial"/>
          <w:sz w:val="18"/>
          <w:szCs w:val="18"/>
          <w:lang w:val="en-US"/>
        </w:rPr>
        <w:t xml:space="preserve"> grant</w:t>
      </w:r>
      <w:r w:rsidR="4E748909" w:rsidRPr="7C950F27">
        <w:rPr>
          <w:rFonts w:ascii="Arial" w:hAnsi="Arial" w:cs="Arial"/>
          <w:sz w:val="18"/>
          <w:szCs w:val="18"/>
          <w:lang w:val="en-US"/>
        </w:rPr>
        <w:t>s</w:t>
      </w:r>
      <w:r w:rsidR="00674017" w:rsidRPr="7C950F27">
        <w:rPr>
          <w:rFonts w:ascii="Arial" w:hAnsi="Arial" w:cs="Arial"/>
          <w:sz w:val="18"/>
          <w:szCs w:val="18"/>
          <w:lang w:val="en-US"/>
        </w:rPr>
        <w:t xml:space="preserve"> the consent from the date </w:t>
      </w:r>
      <w:r w:rsidR="004D49D9" w:rsidRPr="7C950F27">
        <w:rPr>
          <w:rFonts w:ascii="Arial" w:hAnsi="Arial" w:cs="Arial"/>
          <w:sz w:val="18"/>
          <w:szCs w:val="18"/>
          <w:lang w:val="en-US"/>
        </w:rPr>
        <w:t xml:space="preserve">of signing this form </w:t>
      </w:r>
      <w:r w:rsidR="00674017" w:rsidRPr="7C950F27">
        <w:rPr>
          <w:rFonts w:ascii="Arial" w:hAnsi="Arial" w:cs="Arial"/>
          <w:sz w:val="18"/>
          <w:szCs w:val="18"/>
          <w:lang w:val="en-US"/>
        </w:rPr>
        <w:t>until the end of the sustainability period of the grant title from which the funds for this project are provided (CIISB).</w:t>
      </w:r>
    </w:p>
    <w:p w14:paraId="4DDBEF00" w14:textId="77777777" w:rsidR="00674017" w:rsidRPr="00690EAA" w:rsidRDefault="00674017" w:rsidP="00674017">
      <w:pPr>
        <w:spacing w:after="0"/>
        <w:ind w:left="205" w:right="145"/>
        <w:jc w:val="both"/>
        <w:rPr>
          <w:rFonts w:ascii="Arial" w:hAnsi="Arial" w:cs="Arial"/>
          <w:b/>
          <w:sz w:val="18"/>
          <w:szCs w:val="18"/>
          <w:lang w:val="en-US"/>
        </w:rPr>
      </w:pPr>
    </w:p>
    <w:p w14:paraId="6D9E6D65" w14:textId="763899B9" w:rsidR="00674017" w:rsidRPr="00690EAA" w:rsidRDefault="0ED15DC9" w:rsidP="7C950F27">
      <w:pPr>
        <w:spacing w:after="0"/>
        <w:ind w:left="205" w:right="145"/>
        <w:jc w:val="both"/>
        <w:rPr>
          <w:rFonts w:ascii="Arial" w:hAnsi="Arial" w:cs="Arial"/>
          <w:b/>
          <w:bCs/>
          <w:sz w:val="18"/>
          <w:szCs w:val="18"/>
          <w:lang w:val="en-US"/>
        </w:rPr>
      </w:pPr>
      <w:r w:rsidRPr="7C950F27">
        <w:rPr>
          <w:rFonts w:ascii="Arial" w:hAnsi="Arial" w:cs="Arial"/>
          <w:b/>
          <w:bCs/>
          <w:sz w:val="18"/>
          <w:szCs w:val="18"/>
          <w:lang w:val="en-US"/>
        </w:rPr>
        <w:t>The user has</w:t>
      </w:r>
      <w:r w:rsidR="00674017" w:rsidRPr="7C950F27">
        <w:rPr>
          <w:rFonts w:ascii="Arial" w:hAnsi="Arial" w:cs="Arial"/>
          <w:b/>
          <w:bCs/>
          <w:sz w:val="18"/>
          <w:szCs w:val="18"/>
          <w:lang w:val="en-US"/>
        </w:rPr>
        <w:t xml:space="preserve"> been informed on </w:t>
      </w:r>
      <w:r w:rsidR="1F82625A" w:rsidRPr="7C950F27">
        <w:rPr>
          <w:rFonts w:ascii="Arial" w:hAnsi="Arial" w:cs="Arial"/>
          <w:b/>
          <w:bCs/>
          <w:sz w:val="18"/>
          <w:szCs w:val="18"/>
          <w:lang w:val="en-US"/>
        </w:rPr>
        <w:t xml:space="preserve">his/her </w:t>
      </w:r>
      <w:r w:rsidR="00674017" w:rsidRPr="7C950F27">
        <w:rPr>
          <w:rFonts w:ascii="Arial" w:hAnsi="Arial" w:cs="Arial"/>
          <w:b/>
          <w:bCs/>
          <w:sz w:val="18"/>
          <w:szCs w:val="18"/>
          <w:lang w:val="en-US"/>
        </w:rPr>
        <w:t>following rights:</w:t>
      </w:r>
    </w:p>
    <w:p w14:paraId="6BFC3163"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According to conditions stipulated in Articles 15 to 22 of the Regulation, Data Subject is entitled to:</w:t>
      </w:r>
    </w:p>
    <w:p w14:paraId="7195F188"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a free-of-charge access to his/her personal data processed by Data Controller,</w:t>
      </w:r>
    </w:p>
    <w:p w14:paraId="1457F2E0"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copies of these personal data,</w:t>
      </w:r>
    </w:p>
    <w:p w14:paraId="65C33C56"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correction of inaccurate personal data,</w:t>
      </w:r>
    </w:p>
    <w:p w14:paraId="6967F891"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 xml:space="preserve">Request erasure of personal data processed by Data Controller if the reason for their processing has already </w:t>
      </w:r>
      <w:r w:rsidR="00BC7521">
        <w:rPr>
          <w:rFonts w:ascii="Arial" w:hAnsi="Arial" w:cs="Arial"/>
          <w:sz w:val="18"/>
          <w:szCs w:val="18"/>
          <w:lang w:val="en-US"/>
        </w:rPr>
        <w:t>per</w:t>
      </w:r>
      <w:r w:rsidRPr="00690EAA">
        <w:rPr>
          <w:rFonts w:ascii="Arial" w:hAnsi="Arial" w:cs="Arial"/>
          <w:sz w:val="18"/>
          <w:szCs w:val="18"/>
          <w:lang w:val="en-US"/>
        </w:rPr>
        <w:t>ished, if Data Subject withdraws the consent, if he/she raises objections against the data processing, or if the data are processed by Data Controller illegally,</w:t>
      </w:r>
    </w:p>
    <w:p w14:paraId="2BC738D5"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Request restriction of Data Subject personal data processing (e.g., if Data Controller does not need the data any more but Data Subject requires them for de</w:t>
      </w:r>
      <w:r w:rsidR="00FB6814">
        <w:rPr>
          <w:rFonts w:ascii="Arial" w:hAnsi="Arial" w:cs="Arial"/>
          <w:sz w:val="18"/>
          <w:szCs w:val="18"/>
          <w:lang w:val="en-US"/>
        </w:rPr>
        <w:t>termination, execution or defens</w:t>
      </w:r>
      <w:r w:rsidRPr="00690EAA">
        <w:rPr>
          <w:rFonts w:ascii="Arial" w:hAnsi="Arial" w:cs="Arial"/>
          <w:sz w:val="18"/>
          <w:szCs w:val="18"/>
          <w:lang w:val="en-US"/>
        </w:rPr>
        <w:t>e of legal claims),</w:t>
      </w:r>
    </w:p>
    <w:p w14:paraId="32EA18B1" w14:textId="77777777" w:rsidR="00674017" w:rsidRPr="00690EAA" w:rsidRDefault="00674017" w:rsidP="00674017">
      <w:pPr>
        <w:numPr>
          <w:ilvl w:val="0"/>
          <w:numId w:val="1"/>
        </w:numPr>
        <w:spacing w:after="0"/>
        <w:ind w:left="630" w:right="145" w:hanging="425"/>
        <w:jc w:val="both"/>
        <w:rPr>
          <w:rFonts w:ascii="Arial" w:hAnsi="Arial" w:cs="Arial"/>
          <w:sz w:val="18"/>
          <w:szCs w:val="18"/>
          <w:lang w:val="en-US"/>
        </w:rPr>
      </w:pPr>
      <w:r w:rsidRPr="00690EAA">
        <w:rPr>
          <w:rFonts w:ascii="Arial" w:hAnsi="Arial" w:cs="Arial"/>
          <w:sz w:val="18"/>
          <w:szCs w:val="18"/>
          <w:lang w:val="en-US"/>
        </w:rPr>
        <w:t>Portability of personal data (</w:t>
      </w:r>
      <w:r w:rsidR="00B9232E">
        <w:rPr>
          <w:rFonts w:ascii="Arial" w:hAnsi="Arial" w:cs="Arial"/>
          <w:sz w:val="18"/>
          <w:szCs w:val="18"/>
          <w:lang w:val="en-US"/>
        </w:rPr>
        <w:t xml:space="preserve">the </w:t>
      </w:r>
      <w:r w:rsidRPr="00690EAA">
        <w:rPr>
          <w:rFonts w:ascii="Arial" w:hAnsi="Arial" w:cs="Arial"/>
          <w:sz w:val="18"/>
          <w:szCs w:val="18"/>
          <w:lang w:val="en-US"/>
        </w:rPr>
        <w:t>Data Controller is bound to provide the Data Subject’s personal data processed in an automated way based on the consent of</w:t>
      </w:r>
      <w:r w:rsidR="00B9232E">
        <w:rPr>
          <w:rFonts w:ascii="Arial" w:hAnsi="Arial" w:cs="Arial"/>
          <w:sz w:val="18"/>
          <w:szCs w:val="18"/>
          <w:lang w:val="en-US"/>
        </w:rPr>
        <w:t xml:space="preserve"> the</w:t>
      </w:r>
      <w:r w:rsidRPr="00690EAA">
        <w:rPr>
          <w:rFonts w:ascii="Arial" w:hAnsi="Arial" w:cs="Arial"/>
          <w:sz w:val="18"/>
          <w:szCs w:val="18"/>
          <w:lang w:val="en-US"/>
        </w:rPr>
        <w:t xml:space="preserve"> Data Subject to another data controller in a structured, routinely used and machine-readable format.)</w:t>
      </w:r>
    </w:p>
    <w:p w14:paraId="3461D779" w14:textId="77777777" w:rsidR="00674017" w:rsidRPr="00690EAA" w:rsidRDefault="00674017" w:rsidP="00674017">
      <w:pPr>
        <w:spacing w:after="0"/>
        <w:ind w:right="145"/>
        <w:jc w:val="both"/>
        <w:rPr>
          <w:rFonts w:ascii="Arial" w:hAnsi="Arial" w:cs="Arial"/>
          <w:sz w:val="18"/>
          <w:szCs w:val="18"/>
          <w:lang w:val="en-US"/>
        </w:rPr>
      </w:pPr>
    </w:p>
    <w:p w14:paraId="32AA77BC"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Data Controller has no commissioner for personal data protection.</w:t>
      </w:r>
    </w:p>
    <w:p w14:paraId="4C8AED2C" w14:textId="77777777" w:rsidR="00674017" w:rsidRPr="00690EAA" w:rsidRDefault="00DD2E7A" w:rsidP="00674017">
      <w:pPr>
        <w:spacing w:after="0"/>
        <w:ind w:left="205" w:right="145"/>
        <w:jc w:val="both"/>
        <w:rPr>
          <w:rFonts w:ascii="Arial" w:hAnsi="Arial" w:cs="Arial"/>
          <w:b/>
          <w:sz w:val="18"/>
          <w:szCs w:val="18"/>
          <w:lang w:val="en-US"/>
        </w:rPr>
      </w:pPr>
      <w:r>
        <w:rPr>
          <w:rFonts w:ascii="Arial" w:hAnsi="Arial" w:cs="Arial"/>
          <w:sz w:val="18"/>
          <w:szCs w:val="18"/>
          <w:lang w:val="en-US"/>
        </w:rPr>
        <w:t xml:space="preserve">The </w:t>
      </w:r>
      <w:r w:rsidR="00674017" w:rsidRPr="00690EAA">
        <w:rPr>
          <w:rFonts w:ascii="Arial" w:hAnsi="Arial" w:cs="Arial"/>
          <w:sz w:val="18"/>
          <w:szCs w:val="18"/>
          <w:lang w:val="en-US"/>
        </w:rPr>
        <w:t xml:space="preserve">Data Subject is entitled to address a complaint against data processing to the supervisory organ, which is the </w:t>
      </w:r>
      <w:r w:rsidR="00674017" w:rsidRPr="00690EAA">
        <w:rPr>
          <w:rFonts w:ascii="Arial" w:hAnsi="Arial" w:cs="Arial"/>
          <w:b/>
          <w:sz w:val="18"/>
          <w:szCs w:val="18"/>
          <w:lang w:val="en-US"/>
        </w:rPr>
        <w:t>Office for Personal Data Protection</w:t>
      </w:r>
      <w:r w:rsidR="00674017" w:rsidRPr="00690EAA">
        <w:rPr>
          <w:rFonts w:ascii="Arial" w:hAnsi="Arial" w:cs="Arial"/>
          <w:sz w:val="18"/>
          <w:szCs w:val="18"/>
          <w:lang w:val="en-US"/>
        </w:rPr>
        <w:t xml:space="preserve"> </w:t>
      </w:r>
      <w:r w:rsidR="00674017" w:rsidRPr="00690EAA">
        <w:rPr>
          <w:rFonts w:ascii="Arial" w:hAnsi="Arial" w:cs="Arial"/>
          <w:b/>
          <w:sz w:val="18"/>
          <w:szCs w:val="18"/>
          <w:lang w:val="en-US"/>
        </w:rPr>
        <w:t>(www.uoou.cz).</w:t>
      </w:r>
    </w:p>
    <w:p w14:paraId="3CF2D8B6" w14:textId="77777777" w:rsidR="00674017" w:rsidRPr="00690EAA" w:rsidRDefault="00674017" w:rsidP="00674017">
      <w:pPr>
        <w:spacing w:after="0"/>
        <w:ind w:left="205" w:right="145"/>
        <w:jc w:val="both"/>
        <w:rPr>
          <w:rFonts w:ascii="Arial" w:hAnsi="Arial" w:cs="Arial"/>
          <w:b/>
          <w:sz w:val="18"/>
          <w:szCs w:val="18"/>
          <w:lang w:val="en-US"/>
        </w:rPr>
      </w:pPr>
    </w:p>
    <w:p w14:paraId="0AE0B6E9" w14:textId="72CDC1A4" w:rsidR="00674017" w:rsidRPr="00690EAA" w:rsidRDefault="50C38C0A" w:rsidP="00674017">
      <w:pPr>
        <w:spacing w:after="0"/>
        <w:ind w:left="205" w:right="145"/>
        <w:jc w:val="both"/>
        <w:rPr>
          <w:rFonts w:ascii="Arial" w:hAnsi="Arial" w:cs="Arial"/>
          <w:sz w:val="18"/>
          <w:szCs w:val="18"/>
          <w:lang w:val="en-US"/>
        </w:rPr>
      </w:pPr>
      <w:r w:rsidRPr="7C950F27">
        <w:rPr>
          <w:rFonts w:ascii="Arial" w:hAnsi="Arial" w:cs="Arial"/>
          <w:b/>
          <w:bCs/>
          <w:sz w:val="18"/>
          <w:szCs w:val="18"/>
          <w:lang w:val="en-US"/>
        </w:rPr>
        <w:t xml:space="preserve">The user </w:t>
      </w:r>
      <w:r w:rsidR="00674017" w:rsidRPr="7C950F27">
        <w:rPr>
          <w:rFonts w:ascii="Arial" w:hAnsi="Arial" w:cs="Arial"/>
          <w:b/>
          <w:bCs/>
          <w:sz w:val="18"/>
          <w:szCs w:val="18"/>
          <w:lang w:val="en-US"/>
        </w:rPr>
        <w:t>declare</w:t>
      </w:r>
      <w:r w:rsidR="3144676F" w:rsidRPr="7C950F27">
        <w:rPr>
          <w:rFonts w:ascii="Arial" w:hAnsi="Arial" w:cs="Arial"/>
          <w:b/>
          <w:bCs/>
          <w:sz w:val="18"/>
          <w:szCs w:val="18"/>
          <w:lang w:val="en-US"/>
        </w:rPr>
        <w:t>s</w:t>
      </w:r>
      <w:r w:rsidR="00674017" w:rsidRPr="7C950F27">
        <w:rPr>
          <w:rFonts w:ascii="Arial" w:hAnsi="Arial" w:cs="Arial"/>
          <w:b/>
          <w:bCs/>
          <w:sz w:val="18"/>
          <w:szCs w:val="18"/>
          <w:lang w:val="en-US"/>
        </w:rPr>
        <w:t xml:space="preserve"> that</w:t>
      </w:r>
      <w:r w:rsidR="00674017" w:rsidRPr="7C950F27">
        <w:rPr>
          <w:rFonts w:ascii="Arial" w:hAnsi="Arial" w:cs="Arial"/>
          <w:sz w:val="18"/>
          <w:szCs w:val="18"/>
          <w:lang w:val="en-US"/>
        </w:rPr>
        <w:t xml:space="preserve"> the provided personal data are true and in case of any change of the provided personal data </w:t>
      </w:r>
      <w:r w:rsidR="1DBA2FD7" w:rsidRPr="7C950F27">
        <w:rPr>
          <w:rFonts w:ascii="Arial" w:hAnsi="Arial" w:cs="Arial"/>
          <w:sz w:val="18"/>
          <w:szCs w:val="18"/>
          <w:lang w:val="en-US"/>
        </w:rPr>
        <w:t>he/she</w:t>
      </w:r>
      <w:r w:rsidR="00674017" w:rsidRPr="7C950F27">
        <w:rPr>
          <w:rFonts w:ascii="Arial" w:hAnsi="Arial" w:cs="Arial"/>
          <w:sz w:val="18"/>
          <w:szCs w:val="18"/>
          <w:lang w:val="en-US"/>
        </w:rPr>
        <w:t xml:space="preserve"> shall notify the Data Controller, and</w:t>
      </w:r>
      <w:r w:rsidR="00674017" w:rsidRPr="7C950F27">
        <w:rPr>
          <w:rFonts w:ascii="Arial" w:hAnsi="Arial" w:cs="Arial"/>
          <w:b/>
          <w:bCs/>
          <w:sz w:val="18"/>
          <w:szCs w:val="18"/>
          <w:lang w:val="en-US"/>
        </w:rPr>
        <w:t xml:space="preserve"> agree</w:t>
      </w:r>
      <w:r w:rsidR="0AB186B7" w:rsidRPr="7C950F27">
        <w:rPr>
          <w:rFonts w:ascii="Arial" w:hAnsi="Arial" w:cs="Arial"/>
          <w:b/>
          <w:bCs/>
          <w:sz w:val="18"/>
          <w:szCs w:val="18"/>
          <w:lang w:val="en-US"/>
        </w:rPr>
        <w:t>s</w:t>
      </w:r>
      <w:r w:rsidR="00674017" w:rsidRPr="7C950F27">
        <w:rPr>
          <w:rFonts w:ascii="Arial" w:hAnsi="Arial" w:cs="Arial"/>
          <w:b/>
          <w:bCs/>
          <w:sz w:val="18"/>
          <w:szCs w:val="18"/>
          <w:lang w:val="en-US"/>
        </w:rPr>
        <w:t xml:space="preserve"> with</w:t>
      </w:r>
      <w:r w:rsidR="00674017" w:rsidRPr="7C950F27">
        <w:rPr>
          <w:rFonts w:ascii="Arial" w:hAnsi="Arial" w:cs="Arial"/>
          <w:sz w:val="18"/>
          <w:szCs w:val="18"/>
          <w:lang w:val="en-US"/>
        </w:rPr>
        <w:t xml:space="preserve"> processing of </w:t>
      </w:r>
      <w:r w:rsidR="0807AC2F" w:rsidRPr="7C950F27">
        <w:rPr>
          <w:rFonts w:ascii="Arial" w:hAnsi="Arial" w:cs="Arial"/>
          <w:sz w:val="18"/>
          <w:szCs w:val="18"/>
          <w:lang w:val="en-US"/>
        </w:rPr>
        <w:t>his/her</w:t>
      </w:r>
      <w:r w:rsidR="00674017" w:rsidRPr="7C950F27">
        <w:rPr>
          <w:rFonts w:ascii="Arial" w:hAnsi="Arial" w:cs="Arial"/>
          <w:sz w:val="18"/>
          <w:szCs w:val="18"/>
          <w:lang w:val="en-US"/>
        </w:rPr>
        <w:t xml:space="preserve"> personal data in accord with the above-mentioned terms. </w:t>
      </w:r>
      <w:r w:rsidR="0187E78A" w:rsidRPr="7C950F27">
        <w:rPr>
          <w:rFonts w:ascii="Arial" w:hAnsi="Arial" w:cs="Arial"/>
          <w:sz w:val="18"/>
          <w:szCs w:val="18"/>
          <w:lang w:val="en-US"/>
        </w:rPr>
        <w:t>The user</w:t>
      </w:r>
      <w:r w:rsidR="00674017" w:rsidRPr="7C950F27">
        <w:rPr>
          <w:rFonts w:ascii="Arial" w:hAnsi="Arial" w:cs="Arial"/>
          <w:b/>
          <w:bCs/>
          <w:sz w:val="18"/>
          <w:szCs w:val="18"/>
          <w:lang w:val="en-US"/>
        </w:rPr>
        <w:t xml:space="preserve"> declare</w:t>
      </w:r>
      <w:r w:rsidR="61AAAFBE" w:rsidRPr="7C950F27">
        <w:rPr>
          <w:rFonts w:ascii="Arial" w:hAnsi="Arial" w:cs="Arial"/>
          <w:b/>
          <w:bCs/>
          <w:sz w:val="18"/>
          <w:szCs w:val="18"/>
          <w:lang w:val="en-US"/>
        </w:rPr>
        <w:t>s</w:t>
      </w:r>
      <w:r w:rsidR="00674017" w:rsidRPr="7C950F27">
        <w:rPr>
          <w:rFonts w:ascii="Arial" w:hAnsi="Arial" w:cs="Arial"/>
          <w:b/>
          <w:bCs/>
          <w:sz w:val="18"/>
          <w:szCs w:val="18"/>
          <w:lang w:val="en-US"/>
        </w:rPr>
        <w:t xml:space="preserve"> that</w:t>
      </w:r>
      <w:r w:rsidR="00674017" w:rsidRPr="7C950F27">
        <w:rPr>
          <w:rFonts w:ascii="Arial" w:hAnsi="Arial" w:cs="Arial"/>
          <w:sz w:val="18"/>
          <w:szCs w:val="18"/>
          <w:lang w:val="en-US"/>
        </w:rPr>
        <w:t xml:space="preserve"> </w:t>
      </w:r>
      <w:r w:rsidR="2AD1B872" w:rsidRPr="7C950F27">
        <w:rPr>
          <w:rFonts w:ascii="Arial" w:hAnsi="Arial" w:cs="Arial"/>
          <w:sz w:val="18"/>
          <w:szCs w:val="18"/>
          <w:lang w:val="en-US"/>
        </w:rPr>
        <w:t>he/she</w:t>
      </w:r>
      <w:r w:rsidR="00674017" w:rsidRPr="7C950F27">
        <w:rPr>
          <w:rFonts w:ascii="Arial" w:hAnsi="Arial" w:cs="Arial"/>
          <w:sz w:val="18"/>
          <w:szCs w:val="18"/>
          <w:lang w:val="en-US"/>
        </w:rPr>
        <w:t xml:space="preserve"> ha</w:t>
      </w:r>
      <w:r w:rsidR="7218B734" w:rsidRPr="7C950F27">
        <w:rPr>
          <w:rFonts w:ascii="Arial" w:hAnsi="Arial" w:cs="Arial"/>
          <w:sz w:val="18"/>
          <w:szCs w:val="18"/>
          <w:lang w:val="en-US"/>
        </w:rPr>
        <w:t>s</w:t>
      </w:r>
      <w:r w:rsidR="00674017" w:rsidRPr="7C950F27">
        <w:rPr>
          <w:rFonts w:ascii="Arial" w:hAnsi="Arial" w:cs="Arial"/>
          <w:sz w:val="18"/>
          <w:szCs w:val="18"/>
          <w:lang w:val="en-US"/>
        </w:rPr>
        <w:t xml:space="preserve"> been instructed on </w:t>
      </w:r>
      <w:r w:rsidR="0393CD64" w:rsidRPr="7C950F27">
        <w:rPr>
          <w:rFonts w:ascii="Arial" w:hAnsi="Arial" w:cs="Arial"/>
          <w:sz w:val="18"/>
          <w:szCs w:val="18"/>
          <w:lang w:val="en-US"/>
        </w:rPr>
        <w:t>his/her</w:t>
      </w:r>
      <w:r w:rsidR="00674017" w:rsidRPr="7C950F27">
        <w:rPr>
          <w:rFonts w:ascii="Arial" w:hAnsi="Arial" w:cs="Arial"/>
          <w:sz w:val="18"/>
          <w:szCs w:val="18"/>
          <w:lang w:val="en-US"/>
        </w:rPr>
        <w:t xml:space="preserve"> rights related to the personal data processing. </w:t>
      </w:r>
    </w:p>
    <w:p w14:paraId="0FB78278" w14:textId="77777777" w:rsidR="00674017" w:rsidRPr="00690EAA" w:rsidRDefault="00674017" w:rsidP="00674017">
      <w:pPr>
        <w:spacing w:after="0"/>
        <w:ind w:left="205" w:right="145"/>
        <w:jc w:val="both"/>
        <w:rPr>
          <w:rFonts w:ascii="Arial" w:hAnsi="Arial" w:cs="Arial"/>
          <w:sz w:val="18"/>
          <w:szCs w:val="18"/>
          <w:lang w:val="en-US"/>
        </w:rPr>
      </w:pPr>
    </w:p>
    <w:p w14:paraId="0C6EC0CB" w14:textId="77777777" w:rsidR="00674017" w:rsidRPr="00690EAA" w:rsidRDefault="00674017" w:rsidP="00674017">
      <w:pPr>
        <w:spacing w:after="0"/>
        <w:ind w:left="205" w:right="145"/>
        <w:jc w:val="both"/>
        <w:rPr>
          <w:rFonts w:ascii="Arial" w:hAnsi="Arial" w:cs="Arial"/>
          <w:b/>
          <w:sz w:val="18"/>
          <w:szCs w:val="18"/>
          <w:lang w:val="en-US"/>
        </w:rPr>
      </w:pPr>
      <w:r w:rsidRPr="00690EAA">
        <w:rPr>
          <w:rFonts w:ascii="Arial" w:hAnsi="Arial" w:cs="Arial"/>
          <w:b/>
          <w:color w:val="222222"/>
          <w:sz w:val="18"/>
          <w:szCs w:val="18"/>
          <w:shd w:val="clear" w:color="auto" w:fill="FFFFFF"/>
          <w:lang w:val="en-US" w:eastAsia="cs-CZ"/>
        </w:rPr>
        <w:t xml:space="preserve">The above-granted consent to personal data processing can be withdrawn by Data Subject at any time, </w:t>
      </w:r>
      <w:r w:rsidRPr="00690EAA">
        <w:rPr>
          <w:rFonts w:ascii="Arial" w:hAnsi="Arial" w:cs="Arial"/>
          <w:sz w:val="18"/>
          <w:szCs w:val="18"/>
          <w:lang w:val="en-US"/>
        </w:rPr>
        <w:t>e.g. by sending an e-mail or a letter to the contact address Data Controller</w:t>
      </w:r>
      <w:r w:rsidRPr="00690EAA">
        <w:rPr>
          <w:rFonts w:ascii="Arial" w:hAnsi="Arial" w:cs="Arial"/>
          <w:b/>
          <w:sz w:val="18"/>
          <w:szCs w:val="18"/>
          <w:lang w:val="en-US"/>
        </w:rPr>
        <w:t>.</w:t>
      </w:r>
    </w:p>
    <w:p w14:paraId="1FC39945" w14:textId="77777777" w:rsidR="00674017" w:rsidRPr="00690EAA" w:rsidRDefault="00674017" w:rsidP="00674017">
      <w:pPr>
        <w:spacing w:after="0"/>
        <w:ind w:left="205" w:right="145"/>
        <w:jc w:val="both"/>
        <w:rPr>
          <w:rFonts w:ascii="Arial" w:hAnsi="Arial" w:cs="Arial"/>
          <w:b/>
          <w:sz w:val="18"/>
          <w:szCs w:val="18"/>
          <w:lang w:val="en-US"/>
        </w:rPr>
      </w:pPr>
    </w:p>
    <w:p w14:paraId="4930A5DE" w14:textId="77777777" w:rsidR="00674017" w:rsidRPr="00690EAA" w:rsidRDefault="00674017" w:rsidP="00674017">
      <w:pPr>
        <w:spacing w:after="0"/>
        <w:ind w:left="205" w:right="145"/>
        <w:jc w:val="both"/>
        <w:rPr>
          <w:rFonts w:ascii="Arial" w:hAnsi="Arial" w:cs="Arial"/>
          <w:sz w:val="18"/>
          <w:szCs w:val="18"/>
          <w:lang w:val="en-US"/>
        </w:rPr>
      </w:pPr>
      <w:r w:rsidRPr="00690EAA">
        <w:rPr>
          <w:rFonts w:ascii="Arial" w:hAnsi="Arial" w:cs="Arial"/>
          <w:sz w:val="18"/>
          <w:szCs w:val="18"/>
          <w:lang w:val="en-US"/>
        </w:rPr>
        <w:t>Data Controller is entitled to process the above-mentioned personal data in compliance with the Regulation even without consent of Data Subject only in cases when the processing is required for fulfilling legal duties or for fulfilling a contract, as well as in cases of justified interests of the Data Controller.</w:t>
      </w:r>
    </w:p>
    <w:p w14:paraId="0562CB0E" w14:textId="77777777" w:rsidR="00674017" w:rsidRPr="00690EAA" w:rsidRDefault="00674017" w:rsidP="00674017">
      <w:pPr>
        <w:spacing w:after="0"/>
        <w:ind w:left="205" w:right="145"/>
        <w:jc w:val="both"/>
        <w:rPr>
          <w:rFonts w:ascii="Arial" w:hAnsi="Arial" w:cs="Arial"/>
          <w:b/>
          <w:sz w:val="18"/>
          <w:szCs w:val="18"/>
          <w:lang w:val="en-US"/>
        </w:rPr>
      </w:pPr>
    </w:p>
    <w:p w14:paraId="4CD83D6E" w14:textId="68D38D9B" w:rsidR="7C950F27" w:rsidRDefault="00674017" w:rsidP="005E753A">
      <w:pPr>
        <w:autoSpaceDE w:val="0"/>
        <w:autoSpaceDN w:val="0"/>
        <w:ind w:left="205" w:right="145"/>
        <w:jc w:val="both"/>
      </w:pPr>
      <w:r w:rsidRPr="00690EAA">
        <w:rPr>
          <w:rFonts w:ascii="Arial" w:eastAsia="Times New Roman" w:hAnsi="Arial" w:cs="Arial"/>
          <w:sz w:val="18"/>
          <w:szCs w:val="18"/>
          <w:lang w:val="en-US" w:eastAsia="cs-CZ"/>
        </w:rPr>
        <w:t>In case of doubt, the Czech version of the Consent to personal data processing has precedence</w:t>
      </w:r>
      <w:r w:rsidR="00335D17">
        <w:rPr>
          <w:rFonts w:ascii="Arial" w:eastAsia="Times New Roman" w:hAnsi="Arial" w:cs="Arial"/>
          <w:sz w:val="18"/>
          <w:szCs w:val="18"/>
          <w:lang w:val="en-US" w:eastAsia="cs-CZ"/>
        </w:rPr>
        <w:t>.</w:t>
      </w:r>
    </w:p>
    <w:sectPr w:rsidR="7C950F27" w:rsidSect="00647B45">
      <w:pgSz w:w="12240" w:h="15840"/>
      <w:pgMar w:top="1440" w:right="1440" w:bottom="1440" w:left="1440" w:header="720"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CA80A" w14:textId="77777777" w:rsidR="00D10714" w:rsidRDefault="00D10714" w:rsidP="00DD2010">
      <w:pPr>
        <w:spacing w:after="0"/>
      </w:pPr>
      <w:r>
        <w:separator/>
      </w:r>
    </w:p>
  </w:endnote>
  <w:endnote w:type="continuationSeparator" w:id="0">
    <w:p w14:paraId="0D552226" w14:textId="77777777" w:rsidR="00D10714" w:rsidRDefault="00D10714" w:rsidP="00DD20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41E8A" w14:textId="77777777" w:rsidR="00DD2010" w:rsidRPr="001B07C1" w:rsidRDefault="00DD2010" w:rsidP="00CE1D40">
    <w:pPr>
      <w:pStyle w:val="Zpat"/>
      <w:tabs>
        <w:tab w:val="left" w:pos="6990"/>
      </w:tabs>
      <w:ind w:left="142"/>
      <w:rPr>
        <w:rFonts w:ascii="Arial" w:hAnsi="Arial" w:cs="Arial"/>
        <w:sz w:val="14"/>
        <w:szCs w:val="14"/>
      </w:rPr>
    </w:pPr>
    <w:r>
      <w:rPr>
        <w:rFonts w:ascii="Arial" w:hAnsi="Arial" w:cs="Arial"/>
        <w:noProof/>
        <w:sz w:val="14"/>
        <w:szCs w:val="14"/>
        <w:lang w:val="en-US" w:eastAsia="en-US"/>
      </w:rPr>
      <w:drawing>
        <wp:anchor distT="0" distB="0" distL="114300" distR="114300" simplePos="0" relativeHeight="251661312" behindDoc="1" locked="0" layoutInCell="1" allowOverlap="1" wp14:anchorId="3CA9C20C" wp14:editId="57862A76">
          <wp:simplePos x="0" y="0"/>
          <wp:positionH relativeFrom="margin">
            <wp:align>center</wp:align>
          </wp:positionH>
          <wp:positionV relativeFrom="paragraph">
            <wp:posOffset>-503821</wp:posOffset>
          </wp:positionV>
          <wp:extent cx="7555865" cy="1256030"/>
          <wp:effectExtent l="0" t="0" r="6985" b="1270"/>
          <wp:wrapNone/>
          <wp:docPr id="5" name="Picture 46" descr="CEITEC_hlapa2011_cz_F_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EITEC_hlapa2011_cz_F_K"/>
                  <pic:cNvPicPr>
                    <a:picLocks noChangeAspect="1" noChangeArrowheads="1"/>
                  </pic:cNvPicPr>
                </pic:nvPicPr>
                <pic:blipFill>
                  <a:blip r:embed="rId1"/>
                  <a:srcRect/>
                  <a:stretch>
                    <a:fillRect/>
                  </a:stretch>
                </pic:blipFill>
                <pic:spPr bwMode="auto">
                  <a:xfrm>
                    <a:off x="0" y="0"/>
                    <a:ext cx="7555865" cy="125603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0EB9C6">
      <w:rPr>
        <w:rFonts w:ascii="Arial" w:hAnsi="Arial" w:cs="Arial"/>
        <w:sz w:val="14"/>
        <w:szCs w:val="14"/>
      </w:rPr>
      <w:t>Biotechnologický ústav AV ČR, v. v. i.</w:t>
    </w:r>
    <w:r w:rsidR="000EB9C6" w:rsidRPr="001B07C1">
      <w:rPr>
        <w:rFonts w:ascii="Arial" w:hAnsi="Arial" w:cs="Arial"/>
        <w:sz w:val="14"/>
        <w:szCs w:val="14"/>
      </w:rPr>
      <w:t> </w:t>
    </w:r>
    <w:r w:rsidR="000EB9C6">
      <w:rPr>
        <w:rFonts w:ascii="Arial" w:hAnsi="Arial" w:cs="Arial"/>
        <w:sz w:val="14"/>
        <w:szCs w:val="14"/>
      </w:rPr>
      <w:t>| IČ</w:t>
    </w:r>
    <w:r w:rsidR="000EB9C6" w:rsidRPr="001B07C1">
      <w:rPr>
        <w:rFonts w:ascii="Arial" w:hAnsi="Arial" w:cs="Arial"/>
        <w:sz w:val="14"/>
        <w:szCs w:val="14"/>
      </w:rPr>
      <w:t xml:space="preserve">: </w:t>
    </w:r>
    <w:r w:rsidR="000EB9C6">
      <w:rPr>
        <w:rFonts w:ascii="Arial" w:hAnsi="Arial" w:cs="Arial"/>
        <w:sz w:val="14"/>
        <w:szCs w:val="14"/>
      </w:rPr>
      <w:t>86652036</w:t>
    </w:r>
    <w:r>
      <w:rPr>
        <w:rFonts w:ascii="Arial" w:hAnsi="Arial" w:cs="Arial"/>
        <w:sz w:val="14"/>
        <w:szCs w:val="14"/>
      </w:rPr>
      <w:tab/>
    </w:r>
  </w:p>
  <w:p w14:paraId="511EAC61" w14:textId="77777777" w:rsidR="00DD2010" w:rsidRDefault="00DD2010" w:rsidP="00CE1D40">
    <w:pPr>
      <w:pStyle w:val="Zpat"/>
      <w:tabs>
        <w:tab w:val="left" w:pos="6090"/>
      </w:tabs>
      <w:ind w:left="142"/>
      <w:rPr>
        <w:rFonts w:ascii="Arial" w:hAnsi="Arial" w:cs="Arial"/>
        <w:sz w:val="14"/>
        <w:szCs w:val="14"/>
      </w:rPr>
    </w:pPr>
    <w:r>
      <w:rPr>
        <w:rFonts w:ascii="Arial" w:hAnsi="Arial" w:cs="Arial"/>
        <w:sz w:val="14"/>
        <w:szCs w:val="14"/>
      </w:rPr>
      <w:t>Průmyslová 595, 252 50 Vestec</w:t>
    </w:r>
    <w:r w:rsidRPr="001B07C1">
      <w:rPr>
        <w:rFonts w:ascii="Arial" w:hAnsi="Arial" w:cs="Arial"/>
        <w:sz w:val="14"/>
        <w:szCs w:val="14"/>
      </w:rPr>
      <w:t xml:space="preserve">, </w:t>
    </w:r>
    <w:r>
      <w:rPr>
        <w:rFonts w:ascii="Arial" w:hAnsi="Arial" w:cs="Arial"/>
        <w:sz w:val="14"/>
        <w:szCs w:val="14"/>
      </w:rPr>
      <w:t>Česká republika</w:t>
    </w:r>
    <w:r>
      <w:rPr>
        <w:rFonts w:ascii="Arial" w:hAnsi="Arial" w:cs="Arial"/>
        <w:sz w:val="14"/>
        <w:szCs w:val="14"/>
      </w:rPr>
      <w:tab/>
    </w:r>
  </w:p>
  <w:p w14:paraId="314AC9F2" w14:textId="77777777" w:rsidR="00DD2010" w:rsidRDefault="00DD2010" w:rsidP="00CE1D40">
    <w:pPr>
      <w:pStyle w:val="Zpat"/>
      <w:ind w:left="142"/>
    </w:pPr>
    <w:r w:rsidRPr="008F7803">
      <w:rPr>
        <w:rFonts w:ascii="Arial" w:hAnsi="Arial" w:cs="Arial"/>
        <w:b/>
        <w:sz w:val="14"/>
        <w:szCs w:val="14"/>
      </w:rPr>
      <w:t>w</w:t>
    </w:r>
    <w:r>
      <w:rPr>
        <w:rFonts w:ascii="Arial" w:hAnsi="Arial" w:cs="Arial"/>
        <w:b/>
        <w:sz w:val="14"/>
        <w:szCs w:val="14"/>
      </w:rPr>
      <w:t>ww.ibt.cas.cz | btu-office@ibt.cas.cz</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B90D40" w14:textId="77777777" w:rsidR="00D10714" w:rsidRDefault="00D10714" w:rsidP="00DD2010">
      <w:pPr>
        <w:spacing w:after="0"/>
      </w:pPr>
      <w:r>
        <w:separator/>
      </w:r>
    </w:p>
  </w:footnote>
  <w:footnote w:type="continuationSeparator" w:id="0">
    <w:p w14:paraId="2238192B" w14:textId="77777777" w:rsidR="00D10714" w:rsidRDefault="00D10714" w:rsidP="00DD20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FB890" w14:textId="77777777" w:rsidR="00DD2010" w:rsidRDefault="00DD2010">
    <w:pPr>
      <w:pStyle w:val="Zhlav"/>
    </w:pPr>
    <w:r>
      <w:rPr>
        <w:rFonts w:cs="Arial"/>
        <w:noProof/>
        <w:lang w:val="en-US" w:eastAsia="en-US"/>
      </w:rPr>
      <w:drawing>
        <wp:anchor distT="0" distB="0" distL="114300" distR="114300" simplePos="0" relativeHeight="251659264" behindDoc="0" locked="0" layoutInCell="1" allowOverlap="1" wp14:anchorId="3796C8F8" wp14:editId="2EA892D5">
          <wp:simplePos x="0" y="0"/>
          <wp:positionH relativeFrom="margin">
            <wp:posOffset>4497070</wp:posOffset>
          </wp:positionH>
          <wp:positionV relativeFrom="margin">
            <wp:posOffset>-841375</wp:posOffset>
          </wp:positionV>
          <wp:extent cx="1257300" cy="626745"/>
          <wp:effectExtent l="0" t="0" r="0" b="1905"/>
          <wp:wrapSquare wrapText="bothSides"/>
          <wp:docPr id="4"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7300" cy="6267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w:drawing>
        <wp:inline distT="0" distB="0" distL="0" distR="0" wp14:anchorId="56C29807" wp14:editId="024F1C96">
          <wp:extent cx="1594884" cy="601843"/>
          <wp:effectExtent l="0" t="0" r="5715" b="8255"/>
          <wp:docPr id="1" name="Obrázek 1" descr="D:\_CMS\logo_CIIS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CMS\logo_CIISB.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11407" cy="608078"/>
                  </a:xfrm>
                  <a:prstGeom prst="rect">
                    <a:avLst/>
                  </a:prstGeom>
                  <a:noFill/>
                  <a:ln>
                    <a:noFill/>
                  </a:ln>
                </pic:spPr>
              </pic:pic>
            </a:graphicData>
          </a:graphic>
        </wp:inline>
      </w:drawing>
    </w:r>
    <w:r>
      <w:tab/>
    </w:r>
  </w:p>
  <w:p w14:paraId="07459315" w14:textId="77777777" w:rsidR="00DD2010" w:rsidRDefault="00DD2010">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B96ED7"/>
    <w:multiLevelType w:val="hybridMultilevel"/>
    <w:tmpl w:val="05282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82F35"/>
    <w:multiLevelType w:val="hybridMultilevel"/>
    <w:tmpl w:val="A72CE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56EF5E82"/>
    <w:multiLevelType w:val="hybridMultilevel"/>
    <w:tmpl w:val="D91A473C"/>
    <w:lvl w:ilvl="0" w:tplc="04090001">
      <w:start w:val="1"/>
      <w:numFmt w:val="bullet"/>
      <w:lvlText w:val=""/>
      <w:lvlJc w:val="left"/>
      <w:pPr>
        <w:ind w:left="895" w:hanging="360"/>
      </w:pPr>
      <w:rPr>
        <w:rFonts w:ascii="Symbol" w:hAnsi="Symbol" w:hint="default"/>
      </w:rPr>
    </w:lvl>
    <w:lvl w:ilvl="1" w:tplc="04090003" w:tentative="1">
      <w:start w:val="1"/>
      <w:numFmt w:val="bullet"/>
      <w:lvlText w:val="o"/>
      <w:lvlJc w:val="left"/>
      <w:pPr>
        <w:ind w:left="1615" w:hanging="360"/>
      </w:pPr>
      <w:rPr>
        <w:rFonts w:ascii="Courier New" w:hAnsi="Courier New" w:cs="Courier New" w:hint="default"/>
      </w:rPr>
    </w:lvl>
    <w:lvl w:ilvl="2" w:tplc="04090005" w:tentative="1">
      <w:start w:val="1"/>
      <w:numFmt w:val="bullet"/>
      <w:lvlText w:val=""/>
      <w:lvlJc w:val="left"/>
      <w:pPr>
        <w:ind w:left="2335" w:hanging="360"/>
      </w:pPr>
      <w:rPr>
        <w:rFonts w:ascii="Wingdings" w:hAnsi="Wingdings" w:hint="default"/>
      </w:rPr>
    </w:lvl>
    <w:lvl w:ilvl="3" w:tplc="04090001" w:tentative="1">
      <w:start w:val="1"/>
      <w:numFmt w:val="bullet"/>
      <w:lvlText w:val=""/>
      <w:lvlJc w:val="left"/>
      <w:pPr>
        <w:ind w:left="3055" w:hanging="360"/>
      </w:pPr>
      <w:rPr>
        <w:rFonts w:ascii="Symbol" w:hAnsi="Symbol" w:hint="default"/>
      </w:rPr>
    </w:lvl>
    <w:lvl w:ilvl="4" w:tplc="04090003" w:tentative="1">
      <w:start w:val="1"/>
      <w:numFmt w:val="bullet"/>
      <w:lvlText w:val="o"/>
      <w:lvlJc w:val="left"/>
      <w:pPr>
        <w:ind w:left="3775" w:hanging="360"/>
      </w:pPr>
      <w:rPr>
        <w:rFonts w:ascii="Courier New" w:hAnsi="Courier New" w:cs="Courier New" w:hint="default"/>
      </w:rPr>
    </w:lvl>
    <w:lvl w:ilvl="5" w:tplc="04090005" w:tentative="1">
      <w:start w:val="1"/>
      <w:numFmt w:val="bullet"/>
      <w:lvlText w:val=""/>
      <w:lvlJc w:val="left"/>
      <w:pPr>
        <w:ind w:left="4495" w:hanging="360"/>
      </w:pPr>
      <w:rPr>
        <w:rFonts w:ascii="Wingdings" w:hAnsi="Wingdings" w:hint="default"/>
      </w:rPr>
    </w:lvl>
    <w:lvl w:ilvl="6" w:tplc="04090001" w:tentative="1">
      <w:start w:val="1"/>
      <w:numFmt w:val="bullet"/>
      <w:lvlText w:val=""/>
      <w:lvlJc w:val="left"/>
      <w:pPr>
        <w:ind w:left="5215" w:hanging="360"/>
      </w:pPr>
      <w:rPr>
        <w:rFonts w:ascii="Symbol" w:hAnsi="Symbol" w:hint="default"/>
      </w:rPr>
    </w:lvl>
    <w:lvl w:ilvl="7" w:tplc="04090003" w:tentative="1">
      <w:start w:val="1"/>
      <w:numFmt w:val="bullet"/>
      <w:lvlText w:val="o"/>
      <w:lvlJc w:val="left"/>
      <w:pPr>
        <w:ind w:left="5935" w:hanging="360"/>
      </w:pPr>
      <w:rPr>
        <w:rFonts w:ascii="Courier New" w:hAnsi="Courier New" w:cs="Courier New" w:hint="default"/>
      </w:rPr>
    </w:lvl>
    <w:lvl w:ilvl="8" w:tplc="04090005" w:tentative="1">
      <w:start w:val="1"/>
      <w:numFmt w:val="bullet"/>
      <w:lvlText w:val=""/>
      <w:lvlJc w:val="left"/>
      <w:pPr>
        <w:ind w:left="6655" w:hanging="360"/>
      </w:pPr>
      <w:rPr>
        <w:rFonts w:ascii="Wingdings" w:hAnsi="Wingdings" w:hint="default"/>
      </w:rPr>
    </w:lvl>
  </w:abstractNum>
  <w:abstractNum w:abstractNumId="3" w15:restartNumberingAfterBreak="0">
    <w:nsid w:val="786766EA"/>
    <w:multiLevelType w:val="hybridMultilevel"/>
    <w:tmpl w:val="B80C4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17"/>
    <w:rsid w:val="00076E92"/>
    <w:rsid w:val="000EB9C6"/>
    <w:rsid w:val="00117372"/>
    <w:rsid w:val="00122CA6"/>
    <w:rsid w:val="001B0593"/>
    <w:rsid w:val="001B2547"/>
    <w:rsid w:val="001B41FC"/>
    <w:rsid w:val="002D5578"/>
    <w:rsid w:val="00324260"/>
    <w:rsid w:val="00335D17"/>
    <w:rsid w:val="003A7BD0"/>
    <w:rsid w:val="004A4725"/>
    <w:rsid w:val="004D49D9"/>
    <w:rsid w:val="00507FB2"/>
    <w:rsid w:val="0051432C"/>
    <w:rsid w:val="00527594"/>
    <w:rsid w:val="005322D2"/>
    <w:rsid w:val="005333EA"/>
    <w:rsid w:val="005E753A"/>
    <w:rsid w:val="005F61D6"/>
    <w:rsid w:val="0061192C"/>
    <w:rsid w:val="006317F8"/>
    <w:rsid w:val="0064244B"/>
    <w:rsid w:val="00647B45"/>
    <w:rsid w:val="00661E53"/>
    <w:rsid w:val="00674017"/>
    <w:rsid w:val="00687542"/>
    <w:rsid w:val="00690EAA"/>
    <w:rsid w:val="00724BD1"/>
    <w:rsid w:val="0077055C"/>
    <w:rsid w:val="007802FA"/>
    <w:rsid w:val="0079353E"/>
    <w:rsid w:val="00801341"/>
    <w:rsid w:val="008A0A07"/>
    <w:rsid w:val="009E2635"/>
    <w:rsid w:val="009F4812"/>
    <w:rsid w:val="00A575D4"/>
    <w:rsid w:val="00A849AD"/>
    <w:rsid w:val="00A92A29"/>
    <w:rsid w:val="00A9619B"/>
    <w:rsid w:val="00B4766D"/>
    <w:rsid w:val="00B9232E"/>
    <w:rsid w:val="00BC7521"/>
    <w:rsid w:val="00CE1D40"/>
    <w:rsid w:val="00D10714"/>
    <w:rsid w:val="00DD2010"/>
    <w:rsid w:val="00DD2E7A"/>
    <w:rsid w:val="00E44C5F"/>
    <w:rsid w:val="00E656DF"/>
    <w:rsid w:val="00F466E1"/>
    <w:rsid w:val="00F5442C"/>
    <w:rsid w:val="00FB0463"/>
    <w:rsid w:val="00FB6814"/>
    <w:rsid w:val="00FE15C3"/>
    <w:rsid w:val="0187E78A"/>
    <w:rsid w:val="0393CD64"/>
    <w:rsid w:val="04AABA0D"/>
    <w:rsid w:val="05109948"/>
    <w:rsid w:val="0807AC2F"/>
    <w:rsid w:val="0AB186B7"/>
    <w:rsid w:val="0E3D34F0"/>
    <w:rsid w:val="0ED15DC9"/>
    <w:rsid w:val="109D9261"/>
    <w:rsid w:val="121FB13A"/>
    <w:rsid w:val="19C4DA29"/>
    <w:rsid w:val="1B607A57"/>
    <w:rsid w:val="1CA298E6"/>
    <w:rsid w:val="1DBA2FD7"/>
    <w:rsid w:val="1F2AF4DD"/>
    <w:rsid w:val="1F82625A"/>
    <w:rsid w:val="23B61CA0"/>
    <w:rsid w:val="25146317"/>
    <w:rsid w:val="25BF64DF"/>
    <w:rsid w:val="2A990CFD"/>
    <w:rsid w:val="2AD1B872"/>
    <w:rsid w:val="2BDBCD63"/>
    <w:rsid w:val="2C2A5F51"/>
    <w:rsid w:val="2DFC4119"/>
    <w:rsid w:val="2E9E561D"/>
    <w:rsid w:val="2EFE4EA3"/>
    <w:rsid w:val="3144676F"/>
    <w:rsid w:val="33E46B13"/>
    <w:rsid w:val="357378E4"/>
    <w:rsid w:val="406B3DB9"/>
    <w:rsid w:val="4409E289"/>
    <w:rsid w:val="45B0D9EA"/>
    <w:rsid w:val="4784BF65"/>
    <w:rsid w:val="4AC8E5A2"/>
    <w:rsid w:val="4C6DE551"/>
    <w:rsid w:val="4C6E638D"/>
    <w:rsid w:val="4DD7E07F"/>
    <w:rsid w:val="4E748909"/>
    <w:rsid w:val="50C38C0A"/>
    <w:rsid w:val="52B5A21B"/>
    <w:rsid w:val="56096E4C"/>
    <w:rsid w:val="57AE4263"/>
    <w:rsid w:val="59326EB7"/>
    <w:rsid w:val="59AA6C24"/>
    <w:rsid w:val="5A0B9E03"/>
    <w:rsid w:val="5B93DDF9"/>
    <w:rsid w:val="5D996636"/>
    <w:rsid w:val="5E482CDF"/>
    <w:rsid w:val="61782673"/>
    <w:rsid w:val="61AAAFBE"/>
    <w:rsid w:val="61D0519F"/>
    <w:rsid w:val="641D9B2F"/>
    <w:rsid w:val="6439FC34"/>
    <w:rsid w:val="69CDE211"/>
    <w:rsid w:val="6E8E5F1A"/>
    <w:rsid w:val="7218B734"/>
    <w:rsid w:val="727B233F"/>
    <w:rsid w:val="79633837"/>
    <w:rsid w:val="7C930950"/>
    <w:rsid w:val="7C950F27"/>
    <w:rsid w:val="7FF5DF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657559"/>
  <w15:chartTrackingRefBased/>
  <w15:docId w15:val="{269333C5-5687-4A24-8214-1F7BF529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674017"/>
    <w:pPr>
      <w:spacing w:after="200" w:line="240" w:lineRule="auto"/>
    </w:pPr>
    <w:rPr>
      <w:rFonts w:ascii="Cambria" w:eastAsia="MS Mincho" w:hAnsi="Cambria" w:cs="Times New Roman"/>
      <w:sz w:val="24"/>
      <w:szCs w:val="24"/>
      <w:lang w:val="en-GB" w:eastAsia="ja-JP"/>
    </w:rPr>
  </w:style>
  <w:style w:type="paragraph" w:styleId="Nadpis3">
    <w:name w:val="heading 3"/>
    <w:basedOn w:val="Normln"/>
    <w:next w:val="Normln"/>
    <w:link w:val="Nadpis3Char"/>
    <w:qFormat/>
    <w:rsid w:val="00674017"/>
    <w:pPr>
      <w:keepNext/>
      <w:spacing w:before="240" w:after="60"/>
      <w:outlineLvl w:val="2"/>
    </w:pPr>
    <w:rPr>
      <w:rFonts w:cs="Arial"/>
      <w:b/>
      <w:bCs/>
      <w:caps/>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3Char">
    <w:name w:val="Nadpis 3 Char"/>
    <w:basedOn w:val="Standardnpsmoodstavce"/>
    <w:link w:val="Nadpis3"/>
    <w:rsid w:val="00674017"/>
    <w:rPr>
      <w:rFonts w:ascii="Cambria" w:eastAsia="MS Mincho" w:hAnsi="Cambria" w:cs="Arial"/>
      <w:b/>
      <w:bCs/>
      <w:caps/>
      <w:sz w:val="24"/>
      <w:szCs w:val="26"/>
      <w:lang w:val="en-GB" w:eastAsia="ja-JP"/>
    </w:rPr>
  </w:style>
  <w:style w:type="paragraph" w:styleId="Odstavecseseznamem">
    <w:name w:val="List Paragraph"/>
    <w:basedOn w:val="Normln"/>
    <w:uiPriority w:val="72"/>
    <w:qFormat/>
    <w:rsid w:val="00674017"/>
    <w:pPr>
      <w:ind w:left="720"/>
      <w:contextualSpacing/>
    </w:pPr>
  </w:style>
  <w:style w:type="paragraph" w:styleId="Zhlav">
    <w:name w:val="header"/>
    <w:basedOn w:val="Normln"/>
    <w:link w:val="ZhlavChar"/>
    <w:uiPriority w:val="99"/>
    <w:unhideWhenUsed/>
    <w:rsid w:val="00DD2010"/>
    <w:pPr>
      <w:tabs>
        <w:tab w:val="center" w:pos="4680"/>
        <w:tab w:val="right" w:pos="9360"/>
      </w:tabs>
      <w:spacing w:after="0"/>
    </w:pPr>
  </w:style>
  <w:style w:type="character" w:customStyle="1" w:styleId="ZhlavChar">
    <w:name w:val="Záhlaví Char"/>
    <w:basedOn w:val="Standardnpsmoodstavce"/>
    <w:link w:val="Zhlav"/>
    <w:uiPriority w:val="99"/>
    <w:rsid w:val="00DD2010"/>
    <w:rPr>
      <w:rFonts w:ascii="Cambria" w:eastAsia="MS Mincho" w:hAnsi="Cambria" w:cs="Times New Roman"/>
      <w:sz w:val="24"/>
      <w:szCs w:val="24"/>
      <w:lang w:val="en-GB" w:eastAsia="ja-JP"/>
    </w:rPr>
  </w:style>
  <w:style w:type="paragraph" w:styleId="Zpat">
    <w:name w:val="footer"/>
    <w:basedOn w:val="Normln"/>
    <w:link w:val="ZpatChar"/>
    <w:unhideWhenUsed/>
    <w:rsid w:val="00DD2010"/>
    <w:pPr>
      <w:tabs>
        <w:tab w:val="center" w:pos="4680"/>
        <w:tab w:val="right" w:pos="9360"/>
      </w:tabs>
      <w:spacing w:after="0"/>
    </w:pPr>
  </w:style>
  <w:style w:type="character" w:customStyle="1" w:styleId="ZpatChar">
    <w:name w:val="Zápatí Char"/>
    <w:basedOn w:val="Standardnpsmoodstavce"/>
    <w:link w:val="Zpat"/>
    <w:uiPriority w:val="99"/>
    <w:rsid w:val="00DD2010"/>
    <w:rPr>
      <w:rFonts w:ascii="Cambria" w:eastAsia="MS Mincho" w:hAnsi="Cambria" w:cs="Times New Roman"/>
      <w:sz w:val="24"/>
      <w:szCs w:val="24"/>
      <w:lang w:val="en-GB" w:eastAsia="ja-JP"/>
    </w:rPr>
  </w:style>
  <w:style w:type="paragraph" w:styleId="Textbubliny">
    <w:name w:val="Balloon Text"/>
    <w:basedOn w:val="Normln"/>
    <w:link w:val="TextbublinyChar"/>
    <w:uiPriority w:val="99"/>
    <w:semiHidden/>
    <w:unhideWhenUsed/>
    <w:rsid w:val="0079353E"/>
    <w:pPr>
      <w:spacing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79353E"/>
    <w:rPr>
      <w:rFonts w:ascii="Segoe UI" w:eastAsia="MS Mincho" w:hAnsi="Segoe UI" w:cs="Segoe UI"/>
      <w:sz w:val="18"/>
      <w:szCs w:val="18"/>
      <w:lang w:val="en-GB" w:eastAsia="ja-JP"/>
    </w:rPr>
  </w:style>
  <w:style w:type="paragraph" w:styleId="Textkomente">
    <w:name w:val="annotation text"/>
    <w:basedOn w:val="Normln"/>
    <w:link w:val="TextkomenteChar"/>
    <w:uiPriority w:val="99"/>
    <w:semiHidden/>
    <w:unhideWhenUsed/>
    <w:rPr>
      <w:sz w:val="20"/>
      <w:szCs w:val="20"/>
    </w:rPr>
  </w:style>
  <w:style w:type="character" w:customStyle="1" w:styleId="TextkomenteChar">
    <w:name w:val="Text komentáře Char"/>
    <w:basedOn w:val="Standardnpsmoodstavce"/>
    <w:link w:val="Textkomente"/>
    <w:uiPriority w:val="99"/>
    <w:semiHidden/>
    <w:rPr>
      <w:rFonts w:ascii="Cambria" w:eastAsia="MS Mincho" w:hAnsi="Cambria" w:cs="Times New Roman"/>
      <w:sz w:val="20"/>
      <w:szCs w:val="20"/>
      <w:lang w:val="en-GB" w:eastAsia="ja-JP"/>
    </w:rPr>
  </w:style>
  <w:style w:type="character" w:styleId="Odkaznakoment">
    <w:name w:val="annotation reference"/>
    <w:basedOn w:val="Standardnpsmoodstavc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720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7B5B6-AD89-40FF-97F6-57C3A966A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840</Words>
  <Characters>4961</Characters>
  <Application>Microsoft Office Word</Application>
  <DocSecurity>0</DocSecurity>
  <Lines>41</Lines>
  <Paragraphs>11</Paragraphs>
  <ScaleCrop>false</ScaleCrop>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Schneiderová</dc:creator>
  <cp:keywords/>
  <dc:description/>
  <cp:lastModifiedBy>Radek Veverka</cp:lastModifiedBy>
  <cp:revision>4</cp:revision>
  <dcterms:created xsi:type="dcterms:W3CDTF">2020-02-29T20:07:00Z</dcterms:created>
  <dcterms:modified xsi:type="dcterms:W3CDTF">2021-01-24T21:24:00Z</dcterms:modified>
</cp:coreProperties>
</file>