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0800150"/>
      <w:r>
        <w:rPr>
          <w:color w:val="FFFFFF" w:themeColor="background1"/>
        </w:rPr>
        <w:t>TITLE PAGE</w:t>
      </w:r>
      <w:bookmarkEnd w:id="0"/>
      <w:bookmarkEnd w:id="1"/>
    </w:p>
    <w:p w14:paraId="06708C50" w14:textId="77777777" w:rsidR="00F26217" w:rsidRPr="00F26217" w:rsidRDefault="00F26217" w:rsidP="008C674F">
      <w:pPr>
        <w:spacing w:line="480" w:lineRule="auto"/>
        <w:jc w:val="center"/>
        <w:rPr>
          <w:b/>
        </w:rPr>
      </w:pPr>
      <w:r>
        <w:rPr>
          <w:b/>
        </w:rPr>
        <w:t>A Clinical-Oriented AI Framework for Multi-Class Kidney Abnormality</w:t>
      </w:r>
    </w:p>
    <w:p w14:paraId="27FEC9F8" w14:textId="349E859D" w:rsidR="006E357C" w:rsidRDefault="00F26217" w:rsidP="008C674F">
      <w:pPr>
        <w:spacing w:line="480" w:lineRule="auto"/>
        <w:jc w:val="center"/>
      </w:pPr>
      <w:r>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t xml:space="preserve">A </w:t>
      </w:r>
      <w:bookmarkEnd w:id="2"/>
      <w:bookmarkEnd w:id="3"/>
      <w:r>
        <w:t>Thesis Project</w:t>
      </w:r>
    </w:p>
    <w:p w14:paraId="27A06E97" w14:textId="77777777" w:rsidR="006E357C" w:rsidRPr="00F02336" w:rsidRDefault="006E357C" w:rsidP="008C674F">
      <w:pPr>
        <w:spacing w:line="480" w:lineRule="auto"/>
        <w:jc w:val="center"/>
        <w:rPr>
          <w:b/>
        </w:rPr>
      </w:pPr>
      <w:bookmarkStart w:id="4" w:name="_Toc324462049"/>
      <w:bookmarkStart w:id="5" w:name="_Toc324463936"/>
      <w:r>
        <w:t>Presented to the</w:t>
      </w:r>
      <w:bookmarkEnd w:id="4"/>
      <w:bookmarkEnd w:id="5"/>
    </w:p>
    <w:p w14:paraId="50BF5A97" w14:textId="77777777" w:rsidR="006E357C" w:rsidRPr="00F02336" w:rsidRDefault="006E357C" w:rsidP="008C674F">
      <w:pPr>
        <w:spacing w:line="480" w:lineRule="auto"/>
        <w:jc w:val="center"/>
        <w:rPr>
          <w:b/>
        </w:rPr>
      </w:pPr>
      <w:r>
        <w:t>School of Information Technology</w:t>
      </w:r>
    </w:p>
    <w:p w14:paraId="5803347C" w14:textId="629FF8EB" w:rsidR="006E357C" w:rsidRPr="00F02336" w:rsidRDefault="006E357C" w:rsidP="008C674F">
      <w:pPr>
        <w:spacing w:line="480" w:lineRule="auto"/>
        <w:jc w:val="center"/>
        <w:rPr>
          <w:b/>
        </w:rPr>
      </w:pPr>
      <w:r>
        <w:t>Mapua 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t>of the Requirements for the Degree</w:t>
      </w:r>
      <w:bookmarkEnd w:id="8"/>
      <w:bookmarkEnd w:id="9"/>
    </w:p>
    <w:p w14:paraId="29A63C11" w14:textId="6DD6BABB" w:rsidR="006E357C" w:rsidRPr="00103040" w:rsidRDefault="00F26217" w:rsidP="008C674F">
      <w:pPr>
        <w:spacing w:line="480" w:lineRule="auto"/>
        <w:jc w:val="center"/>
        <w:rPr>
          <w:b/>
        </w:rPr>
      </w:pPr>
      <w:r>
        <w:t>Bachelor of Science in Computer Science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0800151"/>
      <w:r>
        <w:lastRenderedPageBreak/>
        <w:t>RECOMMENDATION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t xml:space="preserve">This is to certify that I have supervised the preparation of and read the thesis proposal prepared by </w:t>
      </w:r>
      <w:r>
        <w:rPr>
          <w:b/>
        </w:rPr>
        <w:t xml:space="preserve">Yñikko Arzee Neo D. Aguas, Carl Emmanuel M. Macabales, and Robin Jairic T. Macatangay </w:t>
      </w:r>
      <w:r>
        <w:t xml:space="preserve">entitled </w:t>
      </w:r>
      <w:r>
        <w:rPr>
          <w:b/>
        </w:rPr>
        <w:t xml:space="preserve">A Clinical-Oriented AI Framework for Multi-Class Kidney Abnormality Detection and Segmentation </w:t>
      </w:r>
      <w:r>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240818" w:rsidRPr="00CD1383" w14:paraId="1D3B0C24" w14:textId="77777777" w:rsidTr="006E357C">
        <w:trPr>
          <w:jc w:val="center"/>
        </w:trPr>
        <w:tc>
          <w:tcPr>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AF6C54">
        <w:trPr>
          <w:trHeight w:val="87"/>
          <w:jc w:val="center"/>
        </w:trPr>
        <w:tc>
          <w:tcPr>
            <w:tcW w:w="2786" w:type="dxa"/>
            <w:vAlign w:val="center"/>
          </w:tcPr>
          <w:p w14:paraId="7D4D8B67" w14:textId="77777777" w:rsidR="00240818" w:rsidRPr="005113CE" w:rsidRDefault="00240818" w:rsidP="008C674F">
            <w:pPr>
              <w:spacing w:line="480" w:lineRule="auto"/>
              <w:jc w:val="center"/>
              <w:rPr>
                <w:b/>
              </w:rPr>
            </w:pPr>
            <w:r>
              <w:t>Thesis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30800152" w:displacedByCustomXml="next"/>
    <w:bookmarkStart w:id="15" w:name="_Toc220783280"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Pr>
              <w:rStyle w:val="Heading1Char"/>
              <w:rFonts w:eastAsiaTheme="majorEastAsia"/>
              <w:b/>
            </w:rPr>
            <w:t>TABLE OF CONTENTS</w:t>
          </w:r>
          <w:bookmarkEnd w:id="15"/>
          <w:bookmarkEnd w:id="14"/>
        </w:p>
        <w:p w14:paraId="1330FD2A" w14:textId="35D25712" w:rsidR="00847843" w:rsidRDefault="009709EF" w:rsidP="00847843">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800150" w:history="1">
            <w:r>
              <w:rPr>
                <w:rStyle w:val="Hyperlink"/>
                <w:noProof/>
              </w:rPr>
              <w:t>TITLE PAGE</w:t>
            </w:r>
            <w:r>
              <w:rPr>
                <w:noProof/>
                <w:webHidden/>
              </w:rPr>
              <w:tab/>
            </w:r>
            <w:r>
              <w:rPr>
                <w:noProof/>
                <w:webHidden/>
              </w:rPr>
              <w:fldChar w:fldCharType="begin"/>
            </w:r>
            <w:r>
              <w:rPr>
                <w:noProof/>
                <w:webHidden/>
              </w:rPr>
              <w:instrText xml:space="preserve"> PAGEREF _Toc230800150 \h </w:instrText>
            </w:r>
            <w:r>
              <w:rPr>
                <w:noProof/>
                <w:webHidden/>
              </w:rPr>
            </w:r>
            <w:r>
              <w:rPr>
                <w:noProof/>
                <w:webHidden/>
              </w:rPr>
              <w:fldChar w:fldCharType="separate"/>
            </w:r>
            <w:r w:rsidR="00674C6A">
              <w:rPr>
                <w:noProof/>
                <w:webHidden/>
              </w:rPr>
              <w:t>i</w:t>
            </w:r>
            <w:r>
              <w:rPr>
                <w:noProof/>
                <w:webHidden/>
              </w:rPr>
              <w:fldChar w:fldCharType="end"/>
            </w:r>
          </w:hyperlink>
        </w:p>
        <w:p w14:paraId="596CE7F5" w14:textId="5BFF32CF"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1" w:history="1">
            <w:r>
              <w:rPr>
                <w:rStyle w:val="Hyperlink"/>
                <w:noProof/>
              </w:rPr>
              <w:t>RECOMMENDATION SHEET</w:t>
            </w:r>
            <w:r>
              <w:rPr>
                <w:noProof/>
                <w:webHidden/>
              </w:rPr>
              <w:tab/>
            </w:r>
            <w:r>
              <w:rPr>
                <w:noProof/>
                <w:webHidden/>
              </w:rPr>
              <w:fldChar w:fldCharType="begin"/>
            </w:r>
            <w:r>
              <w:rPr>
                <w:noProof/>
                <w:webHidden/>
              </w:rPr>
              <w:instrText xml:space="preserve"> PAGEREF _Toc230800151 \h </w:instrText>
            </w:r>
            <w:r>
              <w:rPr>
                <w:noProof/>
                <w:webHidden/>
              </w:rPr>
            </w:r>
            <w:r>
              <w:rPr>
                <w:noProof/>
                <w:webHidden/>
              </w:rPr>
              <w:fldChar w:fldCharType="separate"/>
            </w:r>
            <w:r w:rsidR="00674C6A">
              <w:rPr>
                <w:noProof/>
                <w:webHidden/>
              </w:rPr>
              <w:t>ii</w:t>
            </w:r>
            <w:r>
              <w:rPr>
                <w:noProof/>
                <w:webHidden/>
              </w:rPr>
              <w:fldChar w:fldCharType="end"/>
            </w:r>
          </w:hyperlink>
        </w:p>
        <w:p w14:paraId="420B8895" w14:textId="6FDC053B"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2" w:history="1">
            <w:r>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_Toc230800152 \h </w:instrText>
            </w:r>
            <w:r>
              <w:rPr>
                <w:noProof/>
                <w:webHidden/>
              </w:rPr>
            </w:r>
            <w:r>
              <w:rPr>
                <w:noProof/>
                <w:webHidden/>
              </w:rPr>
              <w:fldChar w:fldCharType="separate"/>
            </w:r>
            <w:r w:rsidR="00674C6A">
              <w:rPr>
                <w:noProof/>
                <w:webHidden/>
              </w:rPr>
              <w:t>iv</w:t>
            </w:r>
            <w:r>
              <w:rPr>
                <w:noProof/>
                <w:webHidden/>
              </w:rPr>
              <w:fldChar w:fldCharType="end"/>
            </w:r>
          </w:hyperlink>
        </w:p>
        <w:p w14:paraId="4F838928" w14:textId="2D5593A3"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3" w:history="1">
            <w:r>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_Toc230800153 \h </w:instrText>
            </w:r>
            <w:r>
              <w:rPr>
                <w:noProof/>
                <w:webHidden/>
              </w:rPr>
            </w:r>
            <w:r>
              <w:rPr>
                <w:noProof/>
                <w:webHidden/>
              </w:rPr>
              <w:fldChar w:fldCharType="separate"/>
            </w:r>
            <w:r w:rsidR="00674C6A">
              <w:rPr>
                <w:noProof/>
                <w:webHidden/>
              </w:rPr>
              <w:t>xi</w:t>
            </w:r>
            <w:r>
              <w:rPr>
                <w:noProof/>
                <w:webHidden/>
              </w:rPr>
              <w:fldChar w:fldCharType="end"/>
            </w:r>
          </w:hyperlink>
        </w:p>
        <w:p w14:paraId="043192E2" w14:textId="711D94CD"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4" w:history="1">
            <w:r>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_Toc230800154 \h </w:instrText>
            </w:r>
            <w:r>
              <w:rPr>
                <w:noProof/>
                <w:webHidden/>
              </w:rPr>
            </w:r>
            <w:r>
              <w:rPr>
                <w:noProof/>
                <w:webHidden/>
              </w:rPr>
              <w:fldChar w:fldCharType="separate"/>
            </w:r>
            <w:r w:rsidR="00674C6A">
              <w:rPr>
                <w:noProof/>
                <w:webHidden/>
              </w:rPr>
              <w:t>xiii</w:t>
            </w:r>
            <w:r>
              <w:rPr>
                <w:noProof/>
                <w:webHidden/>
              </w:rPr>
              <w:fldChar w:fldCharType="end"/>
            </w:r>
          </w:hyperlink>
        </w:p>
        <w:p w14:paraId="7CDCA949" w14:textId="07C20273"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5" w:history="1">
            <w:r>
              <w:rPr>
                <w:rStyle w:val="Hyperlink"/>
                <w:noProof/>
              </w:rPr>
              <w:t>Chapter 1</w:t>
            </w:r>
            <w:r>
              <w:rPr>
                <w:noProof/>
                <w:webHidden/>
              </w:rPr>
              <w:tab/>
            </w:r>
            <w:r>
              <w:rPr>
                <w:noProof/>
                <w:webHidden/>
              </w:rPr>
              <w:fldChar w:fldCharType="begin"/>
            </w:r>
            <w:r>
              <w:rPr>
                <w:noProof/>
                <w:webHidden/>
              </w:rPr>
              <w:instrText xml:space="preserve"> PAGEREF _Toc230800155 \h </w:instrText>
            </w:r>
            <w:r>
              <w:rPr>
                <w:noProof/>
                <w:webHidden/>
              </w:rPr>
            </w:r>
            <w:r>
              <w:rPr>
                <w:noProof/>
                <w:webHidden/>
              </w:rPr>
              <w:fldChar w:fldCharType="separate"/>
            </w:r>
            <w:r w:rsidR="00674C6A">
              <w:rPr>
                <w:noProof/>
                <w:webHidden/>
              </w:rPr>
              <w:t>1</w:t>
            </w:r>
            <w:r>
              <w:rPr>
                <w:noProof/>
                <w:webHidden/>
              </w:rPr>
              <w:fldChar w:fldCharType="end"/>
            </w:r>
          </w:hyperlink>
        </w:p>
        <w:p w14:paraId="385756C6" w14:textId="3671DD7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6" w:history="1">
            <w:r>
              <w:rPr>
                <w:rStyle w:val="Hyperlink"/>
                <w:noProof/>
              </w:rPr>
              <w:t>1.1. Context of the Study</w:t>
            </w:r>
            <w:r>
              <w:rPr>
                <w:noProof/>
                <w:webHidden/>
              </w:rPr>
              <w:tab/>
            </w:r>
            <w:r>
              <w:rPr>
                <w:noProof/>
                <w:webHidden/>
              </w:rPr>
              <w:fldChar w:fldCharType="begin"/>
            </w:r>
            <w:r>
              <w:rPr>
                <w:noProof/>
                <w:webHidden/>
              </w:rPr>
              <w:instrText xml:space="preserve"> PAGEREF _Toc230800156 \h </w:instrText>
            </w:r>
            <w:r>
              <w:rPr>
                <w:noProof/>
                <w:webHidden/>
              </w:rPr>
            </w:r>
            <w:r>
              <w:rPr>
                <w:noProof/>
                <w:webHidden/>
              </w:rPr>
              <w:fldChar w:fldCharType="separate"/>
            </w:r>
            <w:r w:rsidR="00674C6A">
              <w:rPr>
                <w:noProof/>
                <w:webHidden/>
              </w:rPr>
              <w:t>1</w:t>
            </w:r>
            <w:r>
              <w:rPr>
                <w:noProof/>
                <w:webHidden/>
              </w:rPr>
              <w:fldChar w:fldCharType="end"/>
            </w:r>
          </w:hyperlink>
        </w:p>
        <w:p w14:paraId="09A8AA26" w14:textId="3948137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7" w:history="1">
            <w:r>
              <w:rPr>
                <w:rStyle w:val="Hyperlink"/>
                <w:noProof/>
              </w:rPr>
              <w:t>1.2. The Problem, Gap or Opportunity</w:t>
            </w:r>
            <w:r>
              <w:rPr>
                <w:noProof/>
                <w:webHidden/>
              </w:rPr>
              <w:tab/>
            </w:r>
            <w:r>
              <w:rPr>
                <w:noProof/>
                <w:webHidden/>
              </w:rPr>
              <w:fldChar w:fldCharType="begin"/>
            </w:r>
            <w:r>
              <w:rPr>
                <w:noProof/>
                <w:webHidden/>
              </w:rPr>
              <w:instrText xml:space="preserve"> PAGEREF _Toc230800157 \h </w:instrText>
            </w:r>
            <w:r>
              <w:rPr>
                <w:noProof/>
                <w:webHidden/>
              </w:rPr>
            </w:r>
            <w:r>
              <w:rPr>
                <w:noProof/>
                <w:webHidden/>
              </w:rPr>
              <w:fldChar w:fldCharType="separate"/>
            </w:r>
            <w:r w:rsidR="00674C6A">
              <w:rPr>
                <w:noProof/>
                <w:webHidden/>
              </w:rPr>
              <w:t>6</w:t>
            </w:r>
            <w:r>
              <w:rPr>
                <w:noProof/>
                <w:webHidden/>
              </w:rPr>
              <w:fldChar w:fldCharType="end"/>
            </w:r>
          </w:hyperlink>
        </w:p>
        <w:p w14:paraId="26941A78" w14:textId="6C29D3D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8" w:history="1">
            <w:r>
              <w:rPr>
                <w:rStyle w:val="Hyperlink"/>
                <w:noProof/>
              </w:rPr>
              <w:t>1.3. Research Questions</w:t>
            </w:r>
            <w:r>
              <w:rPr>
                <w:noProof/>
                <w:webHidden/>
              </w:rPr>
              <w:tab/>
            </w:r>
            <w:r>
              <w:rPr>
                <w:noProof/>
                <w:webHidden/>
              </w:rPr>
              <w:fldChar w:fldCharType="begin"/>
            </w:r>
            <w:r>
              <w:rPr>
                <w:noProof/>
                <w:webHidden/>
              </w:rPr>
              <w:instrText xml:space="preserve"> PAGEREF _Toc230800158 \h </w:instrText>
            </w:r>
            <w:r>
              <w:rPr>
                <w:noProof/>
                <w:webHidden/>
              </w:rPr>
            </w:r>
            <w:r>
              <w:rPr>
                <w:noProof/>
                <w:webHidden/>
              </w:rPr>
              <w:fldChar w:fldCharType="separate"/>
            </w:r>
            <w:r w:rsidR="00674C6A">
              <w:rPr>
                <w:noProof/>
                <w:webHidden/>
              </w:rPr>
              <w:t>9</w:t>
            </w:r>
            <w:r>
              <w:rPr>
                <w:noProof/>
                <w:webHidden/>
              </w:rPr>
              <w:fldChar w:fldCharType="end"/>
            </w:r>
          </w:hyperlink>
        </w:p>
        <w:p w14:paraId="1AC83CF2" w14:textId="4D14293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9" w:history="1">
            <w:r>
              <w:rPr>
                <w:rStyle w:val="Hyperlink"/>
                <w:noProof/>
              </w:rPr>
              <w:t>1.4. Research Objectives</w:t>
            </w:r>
            <w:r>
              <w:rPr>
                <w:noProof/>
                <w:webHidden/>
              </w:rPr>
              <w:tab/>
            </w:r>
            <w:r>
              <w:rPr>
                <w:noProof/>
                <w:webHidden/>
              </w:rPr>
              <w:fldChar w:fldCharType="begin"/>
            </w:r>
            <w:r>
              <w:rPr>
                <w:noProof/>
                <w:webHidden/>
              </w:rPr>
              <w:instrText xml:space="preserve"> PAGEREF _Toc230800159 \h </w:instrText>
            </w:r>
            <w:r>
              <w:rPr>
                <w:noProof/>
                <w:webHidden/>
              </w:rPr>
            </w:r>
            <w:r>
              <w:rPr>
                <w:noProof/>
                <w:webHidden/>
              </w:rPr>
              <w:fldChar w:fldCharType="separate"/>
            </w:r>
            <w:r w:rsidR="00674C6A">
              <w:rPr>
                <w:noProof/>
                <w:webHidden/>
              </w:rPr>
              <w:t>9</w:t>
            </w:r>
            <w:r>
              <w:rPr>
                <w:noProof/>
                <w:webHidden/>
              </w:rPr>
              <w:fldChar w:fldCharType="end"/>
            </w:r>
          </w:hyperlink>
        </w:p>
        <w:p w14:paraId="0ED6D11B" w14:textId="77D8DBA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0" w:history="1">
            <w:r>
              <w:rPr>
                <w:rStyle w:val="Hyperlink"/>
                <w:noProof/>
              </w:rPr>
              <w:t>1.5 Significance of the Study</w:t>
            </w:r>
            <w:r>
              <w:rPr>
                <w:noProof/>
                <w:webHidden/>
              </w:rPr>
              <w:tab/>
            </w:r>
            <w:r>
              <w:rPr>
                <w:noProof/>
                <w:webHidden/>
              </w:rPr>
              <w:fldChar w:fldCharType="begin"/>
            </w:r>
            <w:r>
              <w:rPr>
                <w:noProof/>
                <w:webHidden/>
              </w:rPr>
              <w:instrText xml:space="preserve"> PAGEREF _Toc230800160 \h </w:instrText>
            </w:r>
            <w:r>
              <w:rPr>
                <w:noProof/>
                <w:webHidden/>
              </w:rPr>
            </w:r>
            <w:r>
              <w:rPr>
                <w:noProof/>
                <w:webHidden/>
              </w:rPr>
              <w:fldChar w:fldCharType="separate"/>
            </w:r>
            <w:r w:rsidR="00674C6A">
              <w:rPr>
                <w:noProof/>
                <w:webHidden/>
              </w:rPr>
              <w:t>10</w:t>
            </w:r>
            <w:r>
              <w:rPr>
                <w:noProof/>
                <w:webHidden/>
              </w:rPr>
              <w:fldChar w:fldCharType="end"/>
            </w:r>
          </w:hyperlink>
        </w:p>
        <w:p w14:paraId="6220AD55" w14:textId="3A41BF3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1" w:history="1">
            <w:r>
              <w:rPr>
                <w:rStyle w:val="Hyperlink"/>
                <w:noProof/>
              </w:rPr>
              <w:t>1.6 Scope and Limitations (or Delimitations)</w:t>
            </w:r>
            <w:r>
              <w:rPr>
                <w:noProof/>
                <w:webHidden/>
              </w:rPr>
              <w:tab/>
            </w:r>
            <w:r>
              <w:rPr>
                <w:noProof/>
                <w:webHidden/>
              </w:rPr>
              <w:fldChar w:fldCharType="begin"/>
            </w:r>
            <w:r>
              <w:rPr>
                <w:noProof/>
                <w:webHidden/>
              </w:rPr>
              <w:instrText xml:space="preserve"> PAGEREF _Toc230800161 \h </w:instrText>
            </w:r>
            <w:r>
              <w:rPr>
                <w:noProof/>
                <w:webHidden/>
              </w:rPr>
            </w:r>
            <w:r>
              <w:rPr>
                <w:noProof/>
                <w:webHidden/>
              </w:rPr>
              <w:fldChar w:fldCharType="separate"/>
            </w:r>
            <w:r w:rsidR="00674C6A">
              <w:rPr>
                <w:noProof/>
                <w:webHidden/>
              </w:rPr>
              <w:t>12</w:t>
            </w:r>
            <w:r>
              <w:rPr>
                <w:noProof/>
                <w:webHidden/>
              </w:rPr>
              <w:fldChar w:fldCharType="end"/>
            </w:r>
          </w:hyperlink>
        </w:p>
        <w:p w14:paraId="1AA67C62" w14:textId="6239B2E4"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62" w:history="1">
            <w:r>
              <w:rPr>
                <w:rStyle w:val="Hyperlink"/>
                <w:noProof/>
              </w:rPr>
              <w:t>Chapter 2</w:t>
            </w:r>
            <w:r>
              <w:rPr>
                <w:noProof/>
                <w:webHidden/>
              </w:rPr>
              <w:tab/>
            </w:r>
            <w:r>
              <w:rPr>
                <w:noProof/>
                <w:webHidden/>
              </w:rPr>
              <w:fldChar w:fldCharType="begin"/>
            </w:r>
            <w:r>
              <w:rPr>
                <w:noProof/>
                <w:webHidden/>
              </w:rPr>
              <w:instrText xml:space="preserve"> PAGEREF _Toc230800162 \h </w:instrText>
            </w:r>
            <w:r>
              <w:rPr>
                <w:noProof/>
                <w:webHidden/>
              </w:rPr>
            </w:r>
            <w:r>
              <w:rPr>
                <w:noProof/>
                <w:webHidden/>
              </w:rPr>
              <w:fldChar w:fldCharType="separate"/>
            </w:r>
            <w:r w:rsidR="00674C6A">
              <w:rPr>
                <w:noProof/>
                <w:webHidden/>
              </w:rPr>
              <w:t>15</w:t>
            </w:r>
            <w:r>
              <w:rPr>
                <w:noProof/>
                <w:webHidden/>
              </w:rPr>
              <w:fldChar w:fldCharType="end"/>
            </w:r>
          </w:hyperlink>
        </w:p>
        <w:p w14:paraId="7FFE81A8" w14:textId="7D3BB44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3" w:history="1">
            <w:r>
              <w:rPr>
                <w:rStyle w:val="Hyperlink"/>
                <w:noProof/>
              </w:rPr>
              <w:t>2.1 Clinical Significance of Kidney Abnormalities</w:t>
            </w:r>
            <w:r>
              <w:rPr>
                <w:noProof/>
                <w:webHidden/>
              </w:rPr>
              <w:tab/>
            </w:r>
            <w:r>
              <w:rPr>
                <w:noProof/>
                <w:webHidden/>
              </w:rPr>
              <w:fldChar w:fldCharType="begin"/>
            </w:r>
            <w:r>
              <w:rPr>
                <w:noProof/>
                <w:webHidden/>
              </w:rPr>
              <w:instrText xml:space="preserve"> PAGEREF _Toc230800163 \h </w:instrText>
            </w:r>
            <w:r>
              <w:rPr>
                <w:noProof/>
                <w:webHidden/>
              </w:rPr>
            </w:r>
            <w:r>
              <w:rPr>
                <w:noProof/>
                <w:webHidden/>
              </w:rPr>
              <w:fldChar w:fldCharType="separate"/>
            </w:r>
            <w:r w:rsidR="00674C6A">
              <w:rPr>
                <w:noProof/>
                <w:webHidden/>
              </w:rPr>
              <w:t>15</w:t>
            </w:r>
            <w:r>
              <w:rPr>
                <w:noProof/>
                <w:webHidden/>
              </w:rPr>
              <w:fldChar w:fldCharType="end"/>
            </w:r>
          </w:hyperlink>
        </w:p>
        <w:p w14:paraId="61C103DD" w14:textId="106A8B9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4" w:history="1">
            <w:r>
              <w:rPr>
                <w:rStyle w:val="Hyperlink"/>
                <w:noProof/>
              </w:rPr>
              <w:t>2.1.1 Imaging Characteristics of Renal Abnormalities</w:t>
            </w:r>
            <w:r>
              <w:rPr>
                <w:noProof/>
                <w:webHidden/>
              </w:rPr>
              <w:tab/>
            </w:r>
            <w:r>
              <w:rPr>
                <w:noProof/>
                <w:webHidden/>
              </w:rPr>
              <w:fldChar w:fldCharType="begin"/>
            </w:r>
            <w:r>
              <w:rPr>
                <w:noProof/>
                <w:webHidden/>
              </w:rPr>
              <w:instrText xml:space="preserve"> PAGEREF _Toc230800164 \h </w:instrText>
            </w:r>
            <w:r>
              <w:rPr>
                <w:noProof/>
                <w:webHidden/>
              </w:rPr>
            </w:r>
            <w:r>
              <w:rPr>
                <w:noProof/>
                <w:webHidden/>
              </w:rPr>
              <w:fldChar w:fldCharType="separate"/>
            </w:r>
            <w:r w:rsidR="00674C6A">
              <w:rPr>
                <w:noProof/>
                <w:webHidden/>
              </w:rPr>
              <w:t>15</w:t>
            </w:r>
            <w:r>
              <w:rPr>
                <w:noProof/>
                <w:webHidden/>
              </w:rPr>
              <w:fldChar w:fldCharType="end"/>
            </w:r>
          </w:hyperlink>
        </w:p>
        <w:p w14:paraId="44BE1C76" w14:textId="4D21940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5" w:history="1">
            <w:r>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_Toc230800165 \h </w:instrText>
            </w:r>
            <w:r>
              <w:rPr>
                <w:noProof/>
                <w:webHidden/>
              </w:rPr>
            </w:r>
            <w:r>
              <w:rPr>
                <w:noProof/>
                <w:webHidden/>
              </w:rPr>
              <w:fldChar w:fldCharType="separate"/>
            </w:r>
            <w:r w:rsidR="00674C6A">
              <w:rPr>
                <w:noProof/>
                <w:webHidden/>
              </w:rPr>
              <w:t>16</w:t>
            </w:r>
            <w:r>
              <w:rPr>
                <w:noProof/>
                <w:webHidden/>
              </w:rPr>
              <w:fldChar w:fldCharType="end"/>
            </w:r>
          </w:hyperlink>
        </w:p>
        <w:p w14:paraId="4C56B947" w14:textId="6FC0960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6" w:history="1">
            <w:r>
              <w:rPr>
                <w:rStyle w:val="Hyperlink"/>
                <w:noProof/>
              </w:rPr>
              <w:t>2.2 Obj</w:t>
            </w:r>
            <w:r>
              <w:rPr>
                <w:rStyle w:val="Hyperlink"/>
                <w:noProof/>
              </w:rPr>
              <w:t>e</w:t>
            </w:r>
            <w:r>
              <w:rPr>
                <w:rStyle w:val="Hyperlink"/>
                <w:noProof/>
              </w:rPr>
              <w:t>ct Detection Approaches in Urology</w:t>
            </w:r>
            <w:r>
              <w:rPr>
                <w:noProof/>
                <w:webHidden/>
              </w:rPr>
              <w:tab/>
            </w:r>
            <w:r>
              <w:rPr>
                <w:noProof/>
                <w:webHidden/>
              </w:rPr>
              <w:fldChar w:fldCharType="begin"/>
            </w:r>
            <w:r>
              <w:rPr>
                <w:noProof/>
                <w:webHidden/>
              </w:rPr>
              <w:instrText xml:space="preserve"> PAGEREF _Toc230800166 \h </w:instrText>
            </w:r>
            <w:r>
              <w:rPr>
                <w:noProof/>
                <w:webHidden/>
              </w:rPr>
            </w:r>
            <w:r>
              <w:rPr>
                <w:noProof/>
                <w:webHidden/>
              </w:rPr>
              <w:fldChar w:fldCharType="separate"/>
            </w:r>
            <w:r w:rsidR="00674C6A">
              <w:rPr>
                <w:noProof/>
                <w:webHidden/>
              </w:rPr>
              <w:t>17</w:t>
            </w:r>
            <w:r>
              <w:rPr>
                <w:noProof/>
                <w:webHidden/>
              </w:rPr>
              <w:fldChar w:fldCharType="end"/>
            </w:r>
          </w:hyperlink>
        </w:p>
        <w:p w14:paraId="360EAD8A" w14:textId="521E04F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7" w:history="1">
            <w:r>
              <w:rPr>
                <w:rStyle w:val="Hyperlink"/>
                <w:noProof/>
              </w:rPr>
              <w:t>2.3 Evolution of U-Net in Medical Image Segmentation</w:t>
            </w:r>
            <w:r>
              <w:rPr>
                <w:noProof/>
                <w:webHidden/>
              </w:rPr>
              <w:tab/>
            </w:r>
            <w:r>
              <w:rPr>
                <w:noProof/>
                <w:webHidden/>
              </w:rPr>
              <w:fldChar w:fldCharType="begin"/>
            </w:r>
            <w:r>
              <w:rPr>
                <w:noProof/>
                <w:webHidden/>
              </w:rPr>
              <w:instrText xml:space="preserve"> PAGEREF _Toc230800167 \h </w:instrText>
            </w:r>
            <w:r>
              <w:rPr>
                <w:noProof/>
                <w:webHidden/>
              </w:rPr>
            </w:r>
            <w:r>
              <w:rPr>
                <w:noProof/>
                <w:webHidden/>
              </w:rPr>
              <w:fldChar w:fldCharType="separate"/>
            </w:r>
            <w:r w:rsidR="00674C6A">
              <w:rPr>
                <w:noProof/>
                <w:webHidden/>
              </w:rPr>
              <w:t>18</w:t>
            </w:r>
            <w:r>
              <w:rPr>
                <w:noProof/>
                <w:webHidden/>
              </w:rPr>
              <w:fldChar w:fldCharType="end"/>
            </w:r>
          </w:hyperlink>
        </w:p>
        <w:p w14:paraId="6C244B51" w14:textId="5D5CE0C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8" w:history="1">
            <w:r>
              <w:rPr>
                <w:rStyle w:val="Hyperlink"/>
                <w:noProof/>
              </w:rPr>
              <w:t>2.3.1 What is U-Net</w:t>
            </w:r>
            <w:r>
              <w:rPr>
                <w:noProof/>
                <w:webHidden/>
              </w:rPr>
              <w:tab/>
            </w:r>
            <w:r>
              <w:rPr>
                <w:noProof/>
                <w:webHidden/>
              </w:rPr>
              <w:fldChar w:fldCharType="begin"/>
            </w:r>
            <w:r>
              <w:rPr>
                <w:noProof/>
                <w:webHidden/>
              </w:rPr>
              <w:instrText xml:space="preserve"> PAGEREF _Toc230800168 \h </w:instrText>
            </w:r>
            <w:r>
              <w:rPr>
                <w:noProof/>
                <w:webHidden/>
              </w:rPr>
            </w:r>
            <w:r>
              <w:rPr>
                <w:noProof/>
                <w:webHidden/>
              </w:rPr>
              <w:fldChar w:fldCharType="separate"/>
            </w:r>
            <w:r w:rsidR="00674C6A">
              <w:rPr>
                <w:noProof/>
                <w:webHidden/>
              </w:rPr>
              <w:t>18</w:t>
            </w:r>
            <w:r>
              <w:rPr>
                <w:noProof/>
                <w:webHidden/>
              </w:rPr>
              <w:fldChar w:fldCharType="end"/>
            </w:r>
          </w:hyperlink>
        </w:p>
        <w:p w14:paraId="476A4781" w14:textId="5C55858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9" w:history="1">
            <w:r>
              <w:rPr>
                <w:rStyle w:val="Hyperlink"/>
                <w:noProof/>
              </w:rPr>
              <w:t>2.3.2 Architectural Components and Design Philosophy</w:t>
            </w:r>
            <w:r>
              <w:rPr>
                <w:noProof/>
                <w:webHidden/>
              </w:rPr>
              <w:tab/>
            </w:r>
            <w:r>
              <w:rPr>
                <w:noProof/>
                <w:webHidden/>
              </w:rPr>
              <w:fldChar w:fldCharType="begin"/>
            </w:r>
            <w:r>
              <w:rPr>
                <w:noProof/>
                <w:webHidden/>
              </w:rPr>
              <w:instrText xml:space="preserve"> PAGEREF _Toc230800169 \h </w:instrText>
            </w:r>
            <w:r>
              <w:rPr>
                <w:noProof/>
                <w:webHidden/>
              </w:rPr>
            </w:r>
            <w:r>
              <w:rPr>
                <w:noProof/>
                <w:webHidden/>
              </w:rPr>
              <w:fldChar w:fldCharType="separate"/>
            </w:r>
            <w:r w:rsidR="00674C6A">
              <w:rPr>
                <w:noProof/>
                <w:webHidden/>
              </w:rPr>
              <w:t>20</w:t>
            </w:r>
            <w:r>
              <w:rPr>
                <w:noProof/>
                <w:webHidden/>
              </w:rPr>
              <w:fldChar w:fldCharType="end"/>
            </w:r>
          </w:hyperlink>
        </w:p>
        <w:p w14:paraId="5345FB0D" w14:textId="4066D3E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0" w:history="1">
            <w:r>
              <w:rPr>
                <w:rStyle w:val="Hyperlink"/>
                <w:noProof/>
              </w:rPr>
              <w:t>2.3.3 Clinical Applications and Modality Coverage</w:t>
            </w:r>
            <w:r>
              <w:rPr>
                <w:noProof/>
                <w:webHidden/>
              </w:rPr>
              <w:tab/>
            </w:r>
            <w:r>
              <w:rPr>
                <w:noProof/>
                <w:webHidden/>
              </w:rPr>
              <w:fldChar w:fldCharType="begin"/>
            </w:r>
            <w:r>
              <w:rPr>
                <w:noProof/>
                <w:webHidden/>
              </w:rPr>
              <w:instrText xml:space="preserve"> PAGEREF _Toc230800170 \h </w:instrText>
            </w:r>
            <w:r>
              <w:rPr>
                <w:noProof/>
                <w:webHidden/>
              </w:rPr>
            </w:r>
            <w:r>
              <w:rPr>
                <w:noProof/>
                <w:webHidden/>
              </w:rPr>
              <w:fldChar w:fldCharType="separate"/>
            </w:r>
            <w:r w:rsidR="00674C6A">
              <w:rPr>
                <w:noProof/>
                <w:webHidden/>
              </w:rPr>
              <w:t>21</w:t>
            </w:r>
            <w:r>
              <w:rPr>
                <w:noProof/>
                <w:webHidden/>
              </w:rPr>
              <w:fldChar w:fldCharType="end"/>
            </w:r>
          </w:hyperlink>
        </w:p>
        <w:p w14:paraId="3EBCFDBC" w14:textId="672E7F5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1" w:history="1">
            <w:r>
              <w:rPr>
                <w:rStyle w:val="Hyperlink"/>
                <w:noProof/>
              </w:rPr>
              <w:t>2.3.4 U-Net Variants and Architectural Innovations</w:t>
            </w:r>
            <w:r>
              <w:rPr>
                <w:noProof/>
                <w:webHidden/>
              </w:rPr>
              <w:tab/>
            </w:r>
            <w:r>
              <w:rPr>
                <w:noProof/>
                <w:webHidden/>
              </w:rPr>
              <w:fldChar w:fldCharType="begin"/>
            </w:r>
            <w:r>
              <w:rPr>
                <w:noProof/>
                <w:webHidden/>
              </w:rPr>
              <w:instrText xml:space="preserve"> PAGEREF _Toc230800171 \h </w:instrText>
            </w:r>
            <w:r>
              <w:rPr>
                <w:noProof/>
                <w:webHidden/>
              </w:rPr>
            </w:r>
            <w:r>
              <w:rPr>
                <w:noProof/>
                <w:webHidden/>
              </w:rPr>
              <w:fldChar w:fldCharType="separate"/>
            </w:r>
            <w:r w:rsidR="00674C6A">
              <w:rPr>
                <w:noProof/>
                <w:webHidden/>
              </w:rPr>
              <w:t>22</w:t>
            </w:r>
            <w:r>
              <w:rPr>
                <w:noProof/>
                <w:webHidden/>
              </w:rPr>
              <w:fldChar w:fldCharType="end"/>
            </w:r>
          </w:hyperlink>
        </w:p>
        <w:p w14:paraId="735EF13B" w14:textId="15F4EFC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2" w:history="1">
            <w:r>
              <w:rPr>
                <w:rStyle w:val="Hyperlink"/>
                <w:noProof/>
              </w:rPr>
              <w:t>2.3.5 Performance Metrics and Clinical Benchmarking</w:t>
            </w:r>
            <w:r>
              <w:rPr>
                <w:noProof/>
                <w:webHidden/>
              </w:rPr>
              <w:tab/>
            </w:r>
            <w:r>
              <w:rPr>
                <w:noProof/>
                <w:webHidden/>
              </w:rPr>
              <w:fldChar w:fldCharType="begin"/>
            </w:r>
            <w:r>
              <w:rPr>
                <w:noProof/>
                <w:webHidden/>
              </w:rPr>
              <w:instrText xml:space="preserve"> PAGEREF _Toc230800172 \h </w:instrText>
            </w:r>
            <w:r>
              <w:rPr>
                <w:noProof/>
                <w:webHidden/>
              </w:rPr>
            </w:r>
            <w:r>
              <w:rPr>
                <w:noProof/>
                <w:webHidden/>
              </w:rPr>
              <w:fldChar w:fldCharType="separate"/>
            </w:r>
            <w:r w:rsidR="00674C6A">
              <w:rPr>
                <w:noProof/>
                <w:webHidden/>
              </w:rPr>
              <w:t>25</w:t>
            </w:r>
            <w:r>
              <w:rPr>
                <w:noProof/>
                <w:webHidden/>
              </w:rPr>
              <w:fldChar w:fldCharType="end"/>
            </w:r>
          </w:hyperlink>
        </w:p>
        <w:p w14:paraId="1C595FC5" w14:textId="215B8B2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3" w:history="1">
            <w:r>
              <w:rPr>
                <w:rStyle w:val="Hyperlink"/>
                <w:noProof/>
              </w:rPr>
              <w:t>2.4 The nnU-Net Framework</w:t>
            </w:r>
            <w:r>
              <w:rPr>
                <w:noProof/>
                <w:webHidden/>
              </w:rPr>
              <w:tab/>
            </w:r>
            <w:r>
              <w:rPr>
                <w:noProof/>
                <w:webHidden/>
              </w:rPr>
              <w:fldChar w:fldCharType="begin"/>
            </w:r>
            <w:r>
              <w:rPr>
                <w:noProof/>
                <w:webHidden/>
              </w:rPr>
              <w:instrText xml:space="preserve"> PAGEREF _Toc230800173 \h </w:instrText>
            </w:r>
            <w:r>
              <w:rPr>
                <w:noProof/>
                <w:webHidden/>
              </w:rPr>
            </w:r>
            <w:r>
              <w:rPr>
                <w:noProof/>
                <w:webHidden/>
              </w:rPr>
              <w:fldChar w:fldCharType="separate"/>
            </w:r>
            <w:r w:rsidR="00674C6A">
              <w:rPr>
                <w:noProof/>
                <w:webHidden/>
              </w:rPr>
              <w:t>26</w:t>
            </w:r>
            <w:r>
              <w:rPr>
                <w:noProof/>
                <w:webHidden/>
              </w:rPr>
              <w:fldChar w:fldCharType="end"/>
            </w:r>
          </w:hyperlink>
        </w:p>
        <w:p w14:paraId="2BBBBB4B" w14:textId="156EBD3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4" w:history="1">
            <w:r>
              <w:rPr>
                <w:rStyle w:val="Hyperlink"/>
                <w:noProof/>
              </w:rPr>
              <w:t>2.4.1 Overview of nnU-Net</w:t>
            </w:r>
            <w:r>
              <w:rPr>
                <w:noProof/>
                <w:webHidden/>
              </w:rPr>
              <w:tab/>
            </w:r>
            <w:r>
              <w:rPr>
                <w:noProof/>
                <w:webHidden/>
              </w:rPr>
              <w:fldChar w:fldCharType="begin"/>
            </w:r>
            <w:r>
              <w:rPr>
                <w:noProof/>
                <w:webHidden/>
              </w:rPr>
              <w:instrText xml:space="preserve"> PAGEREF _Toc230800174 \h </w:instrText>
            </w:r>
            <w:r>
              <w:rPr>
                <w:noProof/>
                <w:webHidden/>
              </w:rPr>
            </w:r>
            <w:r>
              <w:rPr>
                <w:noProof/>
                <w:webHidden/>
              </w:rPr>
              <w:fldChar w:fldCharType="separate"/>
            </w:r>
            <w:r w:rsidR="00674C6A">
              <w:rPr>
                <w:noProof/>
                <w:webHidden/>
              </w:rPr>
              <w:t>26</w:t>
            </w:r>
            <w:r>
              <w:rPr>
                <w:noProof/>
                <w:webHidden/>
              </w:rPr>
              <w:fldChar w:fldCharType="end"/>
            </w:r>
          </w:hyperlink>
        </w:p>
        <w:p w14:paraId="5C0D04F6" w14:textId="12496F0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5" w:history="1">
            <w:r>
              <w:rPr>
                <w:rStyle w:val="Hyperlink"/>
                <w:noProof/>
              </w:rPr>
              <w:t>2.4.2 Automated Configuration Architecture</w:t>
            </w:r>
            <w:r>
              <w:rPr>
                <w:noProof/>
                <w:webHidden/>
              </w:rPr>
              <w:tab/>
            </w:r>
            <w:r>
              <w:rPr>
                <w:noProof/>
                <w:webHidden/>
              </w:rPr>
              <w:fldChar w:fldCharType="begin"/>
            </w:r>
            <w:r>
              <w:rPr>
                <w:noProof/>
                <w:webHidden/>
              </w:rPr>
              <w:instrText xml:space="preserve"> PAGEREF _Toc230800175 \h </w:instrText>
            </w:r>
            <w:r>
              <w:rPr>
                <w:noProof/>
                <w:webHidden/>
              </w:rPr>
            </w:r>
            <w:r>
              <w:rPr>
                <w:noProof/>
                <w:webHidden/>
              </w:rPr>
              <w:fldChar w:fldCharType="separate"/>
            </w:r>
            <w:r w:rsidR="00674C6A">
              <w:rPr>
                <w:noProof/>
                <w:webHidden/>
              </w:rPr>
              <w:t>26</w:t>
            </w:r>
            <w:r>
              <w:rPr>
                <w:noProof/>
                <w:webHidden/>
              </w:rPr>
              <w:fldChar w:fldCharType="end"/>
            </w:r>
          </w:hyperlink>
        </w:p>
        <w:p w14:paraId="7A842D9A" w14:textId="4E3E243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6" w:history="1">
            <w:r>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_Toc230800176 \h </w:instrText>
            </w:r>
            <w:r>
              <w:rPr>
                <w:noProof/>
                <w:webHidden/>
              </w:rPr>
            </w:r>
            <w:r>
              <w:rPr>
                <w:noProof/>
                <w:webHidden/>
              </w:rPr>
              <w:fldChar w:fldCharType="separate"/>
            </w:r>
            <w:r w:rsidR="00674C6A">
              <w:rPr>
                <w:noProof/>
                <w:webHidden/>
              </w:rPr>
              <w:t>27</w:t>
            </w:r>
            <w:r>
              <w:rPr>
                <w:noProof/>
                <w:webHidden/>
              </w:rPr>
              <w:fldChar w:fldCharType="end"/>
            </w:r>
          </w:hyperlink>
        </w:p>
        <w:p w14:paraId="3BD65DCA" w14:textId="5951756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7" w:history="1">
            <w:r>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_Toc230800177 \h </w:instrText>
            </w:r>
            <w:r>
              <w:rPr>
                <w:noProof/>
                <w:webHidden/>
              </w:rPr>
            </w:r>
            <w:r>
              <w:rPr>
                <w:noProof/>
                <w:webHidden/>
              </w:rPr>
              <w:fldChar w:fldCharType="separate"/>
            </w:r>
            <w:r w:rsidR="00674C6A">
              <w:rPr>
                <w:noProof/>
                <w:webHidden/>
              </w:rPr>
              <w:t>29</w:t>
            </w:r>
            <w:r>
              <w:rPr>
                <w:noProof/>
                <w:webHidden/>
              </w:rPr>
              <w:fldChar w:fldCharType="end"/>
            </w:r>
          </w:hyperlink>
        </w:p>
        <w:p w14:paraId="29D8D6FD" w14:textId="566128E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8" w:history="1">
            <w:r>
              <w:rPr>
                <w:rStyle w:val="Hyperlink"/>
                <w:noProof/>
              </w:rPr>
              <w:t>2.4.5 Empirical Performance and Validation</w:t>
            </w:r>
            <w:r>
              <w:rPr>
                <w:noProof/>
                <w:webHidden/>
              </w:rPr>
              <w:tab/>
            </w:r>
            <w:r>
              <w:rPr>
                <w:noProof/>
                <w:webHidden/>
              </w:rPr>
              <w:fldChar w:fldCharType="begin"/>
            </w:r>
            <w:r>
              <w:rPr>
                <w:noProof/>
                <w:webHidden/>
              </w:rPr>
              <w:instrText xml:space="preserve"> PAGEREF _Toc230800178 \h </w:instrText>
            </w:r>
            <w:r>
              <w:rPr>
                <w:noProof/>
                <w:webHidden/>
              </w:rPr>
            </w:r>
            <w:r>
              <w:rPr>
                <w:noProof/>
                <w:webHidden/>
              </w:rPr>
              <w:fldChar w:fldCharType="separate"/>
            </w:r>
            <w:r w:rsidR="00674C6A">
              <w:rPr>
                <w:noProof/>
                <w:webHidden/>
              </w:rPr>
              <w:t>30</w:t>
            </w:r>
            <w:r>
              <w:rPr>
                <w:noProof/>
                <w:webHidden/>
              </w:rPr>
              <w:fldChar w:fldCharType="end"/>
            </w:r>
          </w:hyperlink>
        </w:p>
        <w:p w14:paraId="7EBC821F" w14:textId="4B583DE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9" w:history="1">
            <w:r>
              <w:rPr>
                <w:rStyle w:val="Hyperlink"/>
                <w:noProof/>
              </w:rPr>
              <w:t>2.4.6 Clinical Translation and Accessibility</w:t>
            </w:r>
            <w:r>
              <w:rPr>
                <w:noProof/>
                <w:webHidden/>
              </w:rPr>
              <w:tab/>
            </w:r>
            <w:r>
              <w:rPr>
                <w:noProof/>
                <w:webHidden/>
              </w:rPr>
              <w:fldChar w:fldCharType="begin"/>
            </w:r>
            <w:r>
              <w:rPr>
                <w:noProof/>
                <w:webHidden/>
              </w:rPr>
              <w:instrText xml:space="preserve"> PAGEREF _Toc230800179 \h </w:instrText>
            </w:r>
            <w:r>
              <w:rPr>
                <w:noProof/>
                <w:webHidden/>
              </w:rPr>
            </w:r>
            <w:r>
              <w:rPr>
                <w:noProof/>
                <w:webHidden/>
              </w:rPr>
              <w:fldChar w:fldCharType="separate"/>
            </w:r>
            <w:r w:rsidR="00674C6A">
              <w:rPr>
                <w:noProof/>
                <w:webHidden/>
              </w:rPr>
              <w:t>31</w:t>
            </w:r>
            <w:r>
              <w:rPr>
                <w:noProof/>
                <w:webHidden/>
              </w:rPr>
              <w:fldChar w:fldCharType="end"/>
            </w:r>
          </w:hyperlink>
        </w:p>
        <w:p w14:paraId="20D8D3C7" w14:textId="0715DEC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0" w:history="1">
            <w:r>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_Toc230800180 \h </w:instrText>
            </w:r>
            <w:r>
              <w:rPr>
                <w:noProof/>
                <w:webHidden/>
              </w:rPr>
            </w:r>
            <w:r>
              <w:rPr>
                <w:noProof/>
                <w:webHidden/>
              </w:rPr>
              <w:fldChar w:fldCharType="separate"/>
            </w:r>
            <w:r w:rsidR="00674C6A">
              <w:rPr>
                <w:noProof/>
                <w:webHidden/>
              </w:rPr>
              <w:t>32</w:t>
            </w:r>
            <w:r>
              <w:rPr>
                <w:noProof/>
                <w:webHidden/>
              </w:rPr>
              <w:fldChar w:fldCharType="end"/>
            </w:r>
          </w:hyperlink>
        </w:p>
        <w:p w14:paraId="39413E27" w14:textId="1E77CCB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1" w:history="1">
            <w:r>
              <w:rPr>
                <w:rStyle w:val="Hyperlink"/>
                <w:noProof/>
              </w:rPr>
              <w:t>2.5 Identified Research Gaps</w:t>
            </w:r>
            <w:r>
              <w:rPr>
                <w:noProof/>
                <w:webHidden/>
              </w:rPr>
              <w:tab/>
            </w:r>
            <w:r>
              <w:rPr>
                <w:noProof/>
                <w:webHidden/>
              </w:rPr>
              <w:fldChar w:fldCharType="begin"/>
            </w:r>
            <w:r>
              <w:rPr>
                <w:noProof/>
                <w:webHidden/>
              </w:rPr>
              <w:instrText xml:space="preserve"> PAGEREF _Toc230800181 \h </w:instrText>
            </w:r>
            <w:r>
              <w:rPr>
                <w:noProof/>
                <w:webHidden/>
              </w:rPr>
            </w:r>
            <w:r>
              <w:rPr>
                <w:noProof/>
                <w:webHidden/>
              </w:rPr>
              <w:fldChar w:fldCharType="separate"/>
            </w:r>
            <w:r w:rsidR="00674C6A">
              <w:rPr>
                <w:noProof/>
                <w:webHidden/>
              </w:rPr>
              <w:t>32</w:t>
            </w:r>
            <w:r>
              <w:rPr>
                <w:noProof/>
                <w:webHidden/>
              </w:rPr>
              <w:fldChar w:fldCharType="end"/>
            </w:r>
          </w:hyperlink>
        </w:p>
        <w:p w14:paraId="16FA353D" w14:textId="2B307B2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2" w:history="1">
            <w:r>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_Toc230800182 \h </w:instrText>
            </w:r>
            <w:r>
              <w:rPr>
                <w:noProof/>
                <w:webHidden/>
              </w:rPr>
            </w:r>
            <w:r>
              <w:rPr>
                <w:noProof/>
                <w:webHidden/>
              </w:rPr>
              <w:fldChar w:fldCharType="separate"/>
            </w:r>
            <w:r w:rsidR="00674C6A">
              <w:rPr>
                <w:noProof/>
                <w:webHidden/>
              </w:rPr>
              <w:t>32</w:t>
            </w:r>
            <w:r>
              <w:rPr>
                <w:noProof/>
                <w:webHidden/>
              </w:rPr>
              <w:fldChar w:fldCharType="end"/>
            </w:r>
          </w:hyperlink>
        </w:p>
        <w:p w14:paraId="17D91B30" w14:textId="44DDACA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3" w:history="1">
            <w:r>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_Toc230800183 \h </w:instrText>
            </w:r>
            <w:r>
              <w:rPr>
                <w:noProof/>
                <w:webHidden/>
              </w:rPr>
            </w:r>
            <w:r>
              <w:rPr>
                <w:noProof/>
                <w:webHidden/>
              </w:rPr>
              <w:fldChar w:fldCharType="separate"/>
            </w:r>
            <w:r w:rsidR="00674C6A">
              <w:rPr>
                <w:noProof/>
                <w:webHidden/>
              </w:rPr>
              <w:t>34</w:t>
            </w:r>
            <w:r>
              <w:rPr>
                <w:noProof/>
                <w:webHidden/>
              </w:rPr>
              <w:fldChar w:fldCharType="end"/>
            </w:r>
          </w:hyperlink>
        </w:p>
        <w:p w14:paraId="7EF4B27C" w14:textId="349E06F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4" w:history="1">
            <w:r>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_Toc230800184 \h </w:instrText>
            </w:r>
            <w:r>
              <w:rPr>
                <w:noProof/>
                <w:webHidden/>
              </w:rPr>
            </w:r>
            <w:r>
              <w:rPr>
                <w:noProof/>
                <w:webHidden/>
              </w:rPr>
              <w:fldChar w:fldCharType="separate"/>
            </w:r>
            <w:r w:rsidR="00674C6A">
              <w:rPr>
                <w:noProof/>
                <w:webHidden/>
              </w:rPr>
              <w:t>36</w:t>
            </w:r>
            <w:r>
              <w:rPr>
                <w:noProof/>
                <w:webHidden/>
              </w:rPr>
              <w:fldChar w:fldCharType="end"/>
            </w:r>
          </w:hyperlink>
        </w:p>
        <w:p w14:paraId="0C704C24" w14:textId="3BD2B12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5" w:history="1">
            <w:r>
              <w:rPr>
                <w:rStyle w:val="Hyperlink"/>
                <w:noProof/>
              </w:rPr>
              <w:t>2.5.4 The Comprehensive Metric Evaluation Gap</w:t>
            </w:r>
            <w:r>
              <w:rPr>
                <w:noProof/>
                <w:webHidden/>
              </w:rPr>
              <w:tab/>
            </w:r>
            <w:r>
              <w:rPr>
                <w:noProof/>
                <w:webHidden/>
              </w:rPr>
              <w:fldChar w:fldCharType="begin"/>
            </w:r>
            <w:r>
              <w:rPr>
                <w:noProof/>
                <w:webHidden/>
              </w:rPr>
              <w:instrText xml:space="preserve"> PAGEREF _Toc230800185 \h </w:instrText>
            </w:r>
            <w:r>
              <w:rPr>
                <w:noProof/>
                <w:webHidden/>
              </w:rPr>
            </w:r>
            <w:r>
              <w:rPr>
                <w:noProof/>
                <w:webHidden/>
              </w:rPr>
              <w:fldChar w:fldCharType="separate"/>
            </w:r>
            <w:r w:rsidR="00674C6A">
              <w:rPr>
                <w:noProof/>
                <w:webHidden/>
              </w:rPr>
              <w:t>36</w:t>
            </w:r>
            <w:r>
              <w:rPr>
                <w:noProof/>
                <w:webHidden/>
              </w:rPr>
              <w:fldChar w:fldCharType="end"/>
            </w:r>
          </w:hyperlink>
        </w:p>
        <w:p w14:paraId="4B25B5C1" w14:textId="41B5B09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6" w:history="1">
            <w:r>
              <w:rPr>
                <w:rStyle w:val="Hyperlink"/>
                <w:noProof/>
              </w:rPr>
              <w:t>2.5.5 Gap Summary and Research Opportunity</w:t>
            </w:r>
            <w:r>
              <w:rPr>
                <w:noProof/>
                <w:webHidden/>
              </w:rPr>
              <w:tab/>
            </w:r>
            <w:r>
              <w:rPr>
                <w:noProof/>
                <w:webHidden/>
              </w:rPr>
              <w:fldChar w:fldCharType="begin"/>
            </w:r>
            <w:r>
              <w:rPr>
                <w:noProof/>
                <w:webHidden/>
              </w:rPr>
              <w:instrText xml:space="preserve"> PAGEREF _Toc230800186 \h </w:instrText>
            </w:r>
            <w:r>
              <w:rPr>
                <w:noProof/>
                <w:webHidden/>
              </w:rPr>
            </w:r>
            <w:r>
              <w:rPr>
                <w:noProof/>
                <w:webHidden/>
              </w:rPr>
              <w:fldChar w:fldCharType="separate"/>
            </w:r>
            <w:r w:rsidR="00674C6A">
              <w:rPr>
                <w:noProof/>
                <w:webHidden/>
              </w:rPr>
              <w:t>37</w:t>
            </w:r>
            <w:r>
              <w:rPr>
                <w:noProof/>
                <w:webHidden/>
              </w:rPr>
              <w:fldChar w:fldCharType="end"/>
            </w:r>
          </w:hyperlink>
        </w:p>
        <w:p w14:paraId="00BA7B31" w14:textId="701E5842"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87" w:history="1">
            <w:r>
              <w:rPr>
                <w:rStyle w:val="Hyperlink"/>
                <w:noProof/>
              </w:rPr>
              <w:t>Chapter 3</w:t>
            </w:r>
            <w:r>
              <w:rPr>
                <w:noProof/>
                <w:webHidden/>
              </w:rPr>
              <w:tab/>
            </w:r>
            <w:r>
              <w:rPr>
                <w:noProof/>
                <w:webHidden/>
              </w:rPr>
              <w:fldChar w:fldCharType="begin"/>
            </w:r>
            <w:r>
              <w:rPr>
                <w:noProof/>
                <w:webHidden/>
              </w:rPr>
              <w:instrText xml:space="preserve"> PAGEREF _Toc230800187 \h </w:instrText>
            </w:r>
            <w:r>
              <w:rPr>
                <w:noProof/>
                <w:webHidden/>
              </w:rPr>
            </w:r>
            <w:r>
              <w:rPr>
                <w:noProof/>
                <w:webHidden/>
              </w:rPr>
              <w:fldChar w:fldCharType="separate"/>
            </w:r>
            <w:r w:rsidR="00674C6A">
              <w:rPr>
                <w:noProof/>
                <w:webHidden/>
              </w:rPr>
              <w:t>39</w:t>
            </w:r>
            <w:r>
              <w:rPr>
                <w:noProof/>
                <w:webHidden/>
              </w:rPr>
              <w:fldChar w:fldCharType="end"/>
            </w:r>
          </w:hyperlink>
        </w:p>
        <w:p w14:paraId="0D14C49F" w14:textId="6C9ABE6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8" w:history="1">
            <w:r>
              <w:rPr>
                <w:rStyle w:val="Hyperlink"/>
                <w:noProof/>
              </w:rPr>
              <w:t>3.1 Conceptual Framework</w:t>
            </w:r>
            <w:r>
              <w:rPr>
                <w:noProof/>
                <w:webHidden/>
              </w:rPr>
              <w:tab/>
            </w:r>
            <w:r>
              <w:rPr>
                <w:noProof/>
                <w:webHidden/>
              </w:rPr>
              <w:fldChar w:fldCharType="begin"/>
            </w:r>
            <w:r>
              <w:rPr>
                <w:noProof/>
                <w:webHidden/>
              </w:rPr>
              <w:instrText xml:space="preserve"> PAGEREF _Toc230800188 \h </w:instrText>
            </w:r>
            <w:r>
              <w:rPr>
                <w:noProof/>
                <w:webHidden/>
              </w:rPr>
            </w:r>
            <w:r>
              <w:rPr>
                <w:noProof/>
                <w:webHidden/>
              </w:rPr>
              <w:fldChar w:fldCharType="separate"/>
            </w:r>
            <w:r w:rsidR="00674C6A">
              <w:rPr>
                <w:noProof/>
                <w:webHidden/>
              </w:rPr>
              <w:t>39</w:t>
            </w:r>
            <w:r>
              <w:rPr>
                <w:noProof/>
                <w:webHidden/>
              </w:rPr>
              <w:fldChar w:fldCharType="end"/>
            </w:r>
          </w:hyperlink>
        </w:p>
        <w:p w14:paraId="70C7B59E" w14:textId="5DDE369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9" w:history="1">
            <w:r>
              <w:rPr>
                <w:rStyle w:val="Hyperlink"/>
                <w:noProof/>
              </w:rPr>
              <w:t>3.1.1 The Input-Process-Output (IPO) Model</w:t>
            </w:r>
            <w:r>
              <w:rPr>
                <w:noProof/>
                <w:webHidden/>
              </w:rPr>
              <w:tab/>
            </w:r>
            <w:r>
              <w:rPr>
                <w:noProof/>
                <w:webHidden/>
              </w:rPr>
              <w:fldChar w:fldCharType="begin"/>
            </w:r>
            <w:r>
              <w:rPr>
                <w:noProof/>
                <w:webHidden/>
              </w:rPr>
              <w:instrText xml:space="preserve"> PAGEREF _Toc230800189 \h </w:instrText>
            </w:r>
            <w:r>
              <w:rPr>
                <w:noProof/>
                <w:webHidden/>
              </w:rPr>
            </w:r>
            <w:r>
              <w:rPr>
                <w:noProof/>
                <w:webHidden/>
              </w:rPr>
              <w:fldChar w:fldCharType="separate"/>
            </w:r>
            <w:r w:rsidR="00674C6A">
              <w:rPr>
                <w:noProof/>
                <w:webHidden/>
              </w:rPr>
              <w:t>40</w:t>
            </w:r>
            <w:r>
              <w:rPr>
                <w:noProof/>
                <w:webHidden/>
              </w:rPr>
              <w:fldChar w:fldCharType="end"/>
            </w:r>
          </w:hyperlink>
        </w:p>
        <w:p w14:paraId="388F5A09" w14:textId="4931F72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0" w:history="1">
            <w:r>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_Toc230800190 \h </w:instrText>
            </w:r>
            <w:r>
              <w:rPr>
                <w:noProof/>
                <w:webHidden/>
              </w:rPr>
            </w:r>
            <w:r>
              <w:rPr>
                <w:noProof/>
                <w:webHidden/>
              </w:rPr>
              <w:fldChar w:fldCharType="separate"/>
            </w:r>
            <w:r w:rsidR="00674C6A">
              <w:rPr>
                <w:noProof/>
                <w:webHidden/>
              </w:rPr>
              <w:t>41</w:t>
            </w:r>
            <w:r>
              <w:rPr>
                <w:noProof/>
                <w:webHidden/>
              </w:rPr>
              <w:fldChar w:fldCharType="end"/>
            </w:r>
          </w:hyperlink>
        </w:p>
        <w:p w14:paraId="6E7DCF14" w14:textId="736B47F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1" w:history="1">
            <w:r>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_Toc230800191 \h </w:instrText>
            </w:r>
            <w:r>
              <w:rPr>
                <w:noProof/>
                <w:webHidden/>
              </w:rPr>
            </w:r>
            <w:r>
              <w:rPr>
                <w:noProof/>
                <w:webHidden/>
              </w:rPr>
              <w:fldChar w:fldCharType="separate"/>
            </w:r>
            <w:r w:rsidR="00674C6A">
              <w:rPr>
                <w:noProof/>
                <w:webHidden/>
              </w:rPr>
              <w:t>42</w:t>
            </w:r>
            <w:r>
              <w:rPr>
                <w:noProof/>
                <w:webHidden/>
              </w:rPr>
              <w:fldChar w:fldCharType="end"/>
            </w:r>
          </w:hyperlink>
        </w:p>
        <w:p w14:paraId="6B7E1ADD" w14:textId="0F23864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2" w:history="1">
            <w:r>
              <w:rPr>
                <w:rStyle w:val="Hyperlink"/>
                <w:noProof/>
              </w:rPr>
              <w:t>3.1.4 Output Phase: Evaluation and Clinical Inference</w:t>
            </w:r>
            <w:r>
              <w:rPr>
                <w:noProof/>
                <w:webHidden/>
              </w:rPr>
              <w:tab/>
            </w:r>
            <w:r>
              <w:rPr>
                <w:noProof/>
                <w:webHidden/>
              </w:rPr>
              <w:fldChar w:fldCharType="begin"/>
            </w:r>
            <w:r>
              <w:rPr>
                <w:noProof/>
                <w:webHidden/>
              </w:rPr>
              <w:instrText xml:space="preserve"> PAGEREF _Toc230800192 \h </w:instrText>
            </w:r>
            <w:r>
              <w:rPr>
                <w:noProof/>
                <w:webHidden/>
              </w:rPr>
            </w:r>
            <w:r>
              <w:rPr>
                <w:noProof/>
                <w:webHidden/>
              </w:rPr>
              <w:fldChar w:fldCharType="separate"/>
            </w:r>
            <w:r w:rsidR="00674C6A">
              <w:rPr>
                <w:noProof/>
                <w:webHidden/>
              </w:rPr>
              <w:t>42</w:t>
            </w:r>
            <w:r>
              <w:rPr>
                <w:noProof/>
                <w:webHidden/>
              </w:rPr>
              <w:fldChar w:fldCharType="end"/>
            </w:r>
          </w:hyperlink>
        </w:p>
        <w:p w14:paraId="5FD98000" w14:textId="57CACC5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3" w:history="1">
            <w:r>
              <w:rPr>
                <w:rStyle w:val="Hyperlink"/>
                <w:noProof/>
              </w:rPr>
              <w:t>3.2 Data Management</w:t>
            </w:r>
            <w:r>
              <w:rPr>
                <w:noProof/>
                <w:webHidden/>
              </w:rPr>
              <w:tab/>
            </w:r>
            <w:r>
              <w:rPr>
                <w:noProof/>
                <w:webHidden/>
              </w:rPr>
              <w:fldChar w:fldCharType="begin"/>
            </w:r>
            <w:r>
              <w:rPr>
                <w:noProof/>
                <w:webHidden/>
              </w:rPr>
              <w:instrText xml:space="preserve"> PAGEREF _Toc230800193 \h </w:instrText>
            </w:r>
            <w:r>
              <w:rPr>
                <w:noProof/>
                <w:webHidden/>
              </w:rPr>
            </w:r>
            <w:r>
              <w:rPr>
                <w:noProof/>
                <w:webHidden/>
              </w:rPr>
              <w:fldChar w:fldCharType="separate"/>
            </w:r>
            <w:r w:rsidR="00674C6A">
              <w:rPr>
                <w:noProof/>
                <w:webHidden/>
              </w:rPr>
              <w:t>43</w:t>
            </w:r>
            <w:r>
              <w:rPr>
                <w:noProof/>
                <w:webHidden/>
              </w:rPr>
              <w:fldChar w:fldCharType="end"/>
            </w:r>
          </w:hyperlink>
        </w:p>
        <w:p w14:paraId="3610799C" w14:textId="2F0EE25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4" w:history="1">
            <w:r>
              <w:rPr>
                <w:rStyle w:val="Hyperlink"/>
                <w:noProof/>
              </w:rPr>
              <w:t>3.2.1 Sources and Ethical Considerations</w:t>
            </w:r>
            <w:r>
              <w:rPr>
                <w:noProof/>
                <w:webHidden/>
              </w:rPr>
              <w:tab/>
            </w:r>
            <w:r>
              <w:rPr>
                <w:noProof/>
                <w:webHidden/>
              </w:rPr>
              <w:fldChar w:fldCharType="begin"/>
            </w:r>
            <w:r>
              <w:rPr>
                <w:noProof/>
                <w:webHidden/>
              </w:rPr>
              <w:instrText xml:space="preserve"> PAGEREF _Toc230800194 \h </w:instrText>
            </w:r>
            <w:r>
              <w:rPr>
                <w:noProof/>
                <w:webHidden/>
              </w:rPr>
            </w:r>
            <w:r>
              <w:rPr>
                <w:noProof/>
                <w:webHidden/>
              </w:rPr>
              <w:fldChar w:fldCharType="separate"/>
            </w:r>
            <w:r w:rsidR="00674C6A">
              <w:rPr>
                <w:noProof/>
                <w:webHidden/>
              </w:rPr>
              <w:t>44</w:t>
            </w:r>
            <w:r>
              <w:rPr>
                <w:noProof/>
                <w:webHidden/>
              </w:rPr>
              <w:fldChar w:fldCharType="end"/>
            </w:r>
          </w:hyperlink>
        </w:p>
        <w:p w14:paraId="311627F2" w14:textId="000D8B7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5" w:history="1">
            <w:r>
              <w:rPr>
                <w:rStyle w:val="Hyperlink"/>
                <w:noProof/>
              </w:rPr>
              <w:t>3.2.2 Ethical Compliance Framework:</w:t>
            </w:r>
            <w:r>
              <w:rPr>
                <w:noProof/>
                <w:webHidden/>
              </w:rPr>
              <w:tab/>
            </w:r>
            <w:r>
              <w:rPr>
                <w:noProof/>
                <w:webHidden/>
              </w:rPr>
              <w:fldChar w:fldCharType="begin"/>
            </w:r>
            <w:r>
              <w:rPr>
                <w:noProof/>
                <w:webHidden/>
              </w:rPr>
              <w:instrText xml:space="preserve"> PAGEREF _Toc230800195 \h </w:instrText>
            </w:r>
            <w:r>
              <w:rPr>
                <w:noProof/>
                <w:webHidden/>
              </w:rPr>
            </w:r>
            <w:r>
              <w:rPr>
                <w:noProof/>
                <w:webHidden/>
              </w:rPr>
              <w:fldChar w:fldCharType="separate"/>
            </w:r>
            <w:r w:rsidR="00674C6A">
              <w:rPr>
                <w:noProof/>
                <w:webHidden/>
              </w:rPr>
              <w:t>46</w:t>
            </w:r>
            <w:r>
              <w:rPr>
                <w:noProof/>
                <w:webHidden/>
              </w:rPr>
              <w:fldChar w:fldCharType="end"/>
            </w:r>
          </w:hyperlink>
        </w:p>
        <w:p w14:paraId="3A073353" w14:textId="25C2C48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6" w:history="1">
            <w:r>
              <w:rPr>
                <w:rStyle w:val="Hyperlink"/>
                <w:noProof/>
              </w:rPr>
              <w:t>3.2.3 DICOM to NIfTI Conversion</w:t>
            </w:r>
            <w:r>
              <w:rPr>
                <w:noProof/>
                <w:webHidden/>
              </w:rPr>
              <w:tab/>
            </w:r>
            <w:r>
              <w:rPr>
                <w:noProof/>
                <w:webHidden/>
              </w:rPr>
              <w:fldChar w:fldCharType="begin"/>
            </w:r>
            <w:r>
              <w:rPr>
                <w:noProof/>
                <w:webHidden/>
              </w:rPr>
              <w:instrText xml:space="preserve"> PAGEREF _Toc230800196 \h </w:instrText>
            </w:r>
            <w:r>
              <w:rPr>
                <w:noProof/>
                <w:webHidden/>
              </w:rPr>
            </w:r>
            <w:r>
              <w:rPr>
                <w:noProof/>
                <w:webHidden/>
              </w:rPr>
              <w:fldChar w:fldCharType="separate"/>
            </w:r>
            <w:r w:rsidR="00674C6A">
              <w:rPr>
                <w:noProof/>
                <w:webHidden/>
              </w:rPr>
              <w:t>47</w:t>
            </w:r>
            <w:r>
              <w:rPr>
                <w:noProof/>
                <w:webHidden/>
              </w:rPr>
              <w:fldChar w:fldCharType="end"/>
            </w:r>
          </w:hyperlink>
        </w:p>
        <w:p w14:paraId="4148CAC6" w14:textId="7311348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7" w:history="1">
            <w:r>
              <w:rPr>
                <w:rStyle w:val="Hyperlink"/>
                <w:noProof/>
              </w:rPr>
              <w:t>3.2.4 Dataset Organization and Structure</w:t>
            </w:r>
            <w:r>
              <w:rPr>
                <w:noProof/>
                <w:webHidden/>
              </w:rPr>
              <w:tab/>
            </w:r>
            <w:r>
              <w:rPr>
                <w:noProof/>
                <w:webHidden/>
              </w:rPr>
              <w:fldChar w:fldCharType="begin"/>
            </w:r>
            <w:r>
              <w:rPr>
                <w:noProof/>
                <w:webHidden/>
              </w:rPr>
              <w:instrText xml:space="preserve"> PAGEREF _Toc230800197 \h </w:instrText>
            </w:r>
            <w:r>
              <w:rPr>
                <w:noProof/>
                <w:webHidden/>
              </w:rPr>
            </w:r>
            <w:r>
              <w:rPr>
                <w:noProof/>
                <w:webHidden/>
              </w:rPr>
              <w:fldChar w:fldCharType="separate"/>
            </w:r>
            <w:r w:rsidR="00674C6A">
              <w:rPr>
                <w:noProof/>
                <w:webHidden/>
              </w:rPr>
              <w:t>48</w:t>
            </w:r>
            <w:r>
              <w:rPr>
                <w:noProof/>
                <w:webHidden/>
              </w:rPr>
              <w:fldChar w:fldCharType="end"/>
            </w:r>
          </w:hyperlink>
        </w:p>
        <w:p w14:paraId="2097DCAE" w14:textId="56DD599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8" w:history="1">
            <w:r>
              <w:rPr>
                <w:rStyle w:val="Hyperlink"/>
                <w:noProof/>
              </w:rPr>
              <w:t>3.2.5 Dataset Characterization</w:t>
            </w:r>
            <w:r>
              <w:rPr>
                <w:noProof/>
                <w:webHidden/>
              </w:rPr>
              <w:tab/>
            </w:r>
            <w:r>
              <w:rPr>
                <w:noProof/>
                <w:webHidden/>
              </w:rPr>
              <w:fldChar w:fldCharType="begin"/>
            </w:r>
            <w:r>
              <w:rPr>
                <w:noProof/>
                <w:webHidden/>
              </w:rPr>
              <w:instrText xml:space="preserve"> PAGEREF _Toc230800198 \h </w:instrText>
            </w:r>
            <w:r>
              <w:rPr>
                <w:noProof/>
                <w:webHidden/>
              </w:rPr>
            </w:r>
            <w:r>
              <w:rPr>
                <w:noProof/>
                <w:webHidden/>
              </w:rPr>
              <w:fldChar w:fldCharType="separate"/>
            </w:r>
            <w:r w:rsidR="00674C6A">
              <w:rPr>
                <w:noProof/>
                <w:webHidden/>
              </w:rPr>
              <w:t>49</w:t>
            </w:r>
            <w:r>
              <w:rPr>
                <w:noProof/>
                <w:webHidden/>
              </w:rPr>
              <w:fldChar w:fldCharType="end"/>
            </w:r>
          </w:hyperlink>
        </w:p>
        <w:p w14:paraId="7CF9D560" w14:textId="4BE1300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9" w:history="1">
            <w:r>
              <w:rPr>
                <w:rStyle w:val="Hyperlink"/>
                <w:noProof/>
              </w:rPr>
              <w:t>3.3 Data Preprocessing</w:t>
            </w:r>
            <w:r>
              <w:rPr>
                <w:noProof/>
                <w:webHidden/>
              </w:rPr>
              <w:tab/>
            </w:r>
            <w:r>
              <w:rPr>
                <w:noProof/>
                <w:webHidden/>
              </w:rPr>
              <w:fldChar w:fldCharType="begin"/>
            </w:r>
            <w:r>
              <w:rPr>
                <w:noProof/>
                <w:webHidden/>
              </w:rPr>
              <w:instrText xml:space="preserve"> PAGEREF _Toc230800199 \h </w:instrText>
            </w:r>
            <w:r>
              <w:rPr>
                <w:noProof/>
                <w:webHidden/>
              </w:rPr>
            </w:r>
            <w:r>
              <w:rPr>
                <w:noProof/>
                <w:webHidden/>
              </w:rPr>
              <w:fldChar w:fldCharType="separate"/>
            </w:r>
            <w:r w:rsidR="00674C6A">
              <w:rPr>
                <w:noProof/>
                <w:webHidden/>
              </w:rPr>
              <w:t>50</w:t>
            </w:r>
            <w:r>
              <w:rPr>
                <w:noProof/>
                <w:webHidden/>
              </w:rPr>
              <w:fldChar w:fldCharType="end"/>
            </w:r>
          </w:hyperlink>
        </w:p>
        <w:p w14:paraId="177BBFBC" w14:textId="0A0DA4D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0" w:history="1">
            <w:r>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_Toc230800200 \h </w:instrText>
            </w:r>
            <w:r>
              <w:rPr>
                <w:noProof/>
                <w:webHidden/>
              </w:rPr>
            </w:r>
            <w:r>
              <w:rPr>
                <w:noProof/>
                <w:webHidden/>
              </w:rPr>
              <w:fldChar w:fldCharType="separate"/>
            </w:r>
            <w:r w:rsidR="00674C6A">
              <w:rPr>
                <w:noProof/>
                <w:webHidden/>
              </w:rPr>
              <w:t>51</w:t>
            </w:r>
            <w:r>
              <w:rPr>
                <w:noProof/>
                <w:webHidden/>
              </w:rPr>
              <w:fldChar w:fldCharType="end"/>
            </w:r>
          </w:hyperlink>
        </w:p>
        <w:p w14:paraId="01774C84" w14:textId="02AE4F3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1" w:history="1">
            <w:r>
              <w:rPr>
                <w:rStyle w:val="Hyperlink"/>
                <w:noProof/>
              </w:rPr>
              <w:t>3.3.2 Isotropic Resampling and Spatial Normalization</w:t>
            </w:r>
            <w:r>
              <w:rPr>
                <w:noProof/>
                <w:webHidden/>
              </w:rPr>
              <w:tab/>
            </w:r>
            <w:r>
              <w:rPr>
                <w:noProof/>
                <w:webHidden/>
              </w:rPr>
              <w:fldChar w:fldCharType="begin"/>
            </w:r>
            <w:r>
              <w:rPr>
                <w:noProof/>
                <w:webHidden/>
              </w:rPr>
              <w:instrText xml:space="preserve"> PAGEREF _Toc230800201 \h </w:instrText>
            </w:r>
            <w:r>
              <w:rPr>
                <w:noProof/>
                <w:webHidden/>
              </w:rPr>
            </w:r>
            <w:r>
              <w:rPr>
                <w:noProof/>
                <w:webHidden/>
              </w:rPr>
              <w:fldChar w:fldCharType="separate"/>
            </w:r>
            <w:r w:rsidR="00674C6A">
              <w:rPr>
                <w:noProof/>
                <w:webHidden/>
              </w:rPr>
              <w:t>52</w:t>
            </w:r>
            <w:r>
              <w:rPr>
                <w:noProof/>
                <w:webHidden/>
              </w:rPr>
              <w:fldChar w:fldCharType="end"/>
            </w:r>
          </w:hyperlink>
        </w:p>
        <w:p w14:paraId="58BF26CA" w14:textId="6C3EA01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2" w:history="1">
            <w:r>
              <w:rPr>
                <w:rStyle w:val="Hyperlink"/>
                <w:noProof/>
              </w:rPr>
              <w:t>3.3.3 Cropping to Non-Zero Region</w:t>
            </w:r>
            <w:r>
              <w:rPr>
                <w:noProof/>
                <w:webHidden/>
              </w:rPr>
              <w:tab/>
            </w:r>
            <w:r>
              <w:rPr>
                <w:noProof/>
                <w:webHidden/>
              </w:rPr>
              <w:fldChar w:fldCharType="begin"/>
            </w:r>
            <w:r>
              <w:rPr>
                <w:noProof/>
                <w:webHidden/>
              </w:rPr>
              <w:instrText xml:space="preserve"> PAGEREF _Toc230800202 \h </w:instrText>
            </w:r>
            <w:r>
              <w:rPr>
                <w:noProof/>
                <w:webHidden/>
              </w:rPr>
            </w:r>
            <w:r>
              <w:rPr>
                <w:noProof/>
                <w:webHidden/>
              </w:rPr>
              <w:fldChar w:fldCharType="separate"/>
            </w:r>
            <w:r w:rsidR="00674C6A">
              <w:rPr>
                <w:noProof/>
                <w:webHidden/>
              </w:rPr>
              <w:t>54</w:t>
            </w:r>
            <w:r>
              <w:rPr>
                <w:noProof/>
                <w:webHidden/>
              </w:rPr>
              <w:fldChar w:fldCharType="end"/>
            </w:r>
          </w:hyperlink>
        </w:p>
        <w:p w14:paraId="383FEE1F" w14:textId="16BBC28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3" w:history="1">
            <w:r>
              <w:rPr>
                <w:rStyle w:val="Hyperlink"/>
                <w:noProof/>
              </w:rPr>
              <w:t>3.3.4 Augmentation Setting and Data Splitting</w:t>
            </w:r>
            <w:r>
              <w:rPr>
                <w:noProof/>
                <w:webHidden/>
              </w:rPr>
              <w:tab/>
            </w:r>
            <w:r>
              <w:rPr>
                <w:noProof/>
                <w:webHidden/>
              </w:rPr>
              <w:fldChar w:fldCharType="begin"/>
            </w:r>
            <w:r>
              <w:rPr>
                <w:noProof/>
                <w:webHidden/>
              </w:rPr>
              <w:instrText xml:space="preserve"> PAGEREF _Toc230800203 \h </w:instrText>
            </w:r>
            <w:r>
              <w:rPr>
                <w:noProof/>
                <w:webHidden/>
              </w:rPr>
            </w:r>
            <w:r>
              <w:rPr>
                <w:noProof/>
                <w:webHidden/>
              </w:rPr>
              <w:fldChar w:fldCharType="separate"/>
            </w:r>
            <w:r w:rsidR="00674C6A">
              <w:rPr>
                <w:noProof/>
                <w:webHidden/>
              </w:rPr>
              <w:t>54</w:t>
            </w:r>
            <w:r>
              <w:rPr>
                <w:noProof/>
                <w:webHidden/>
              </w:rPr>
              <w:fldChar w:fldCharType="end"/>
            </w:r>
          </w:hyperlink>
        </w:p>
        <w:p w14:paraId="079EFF4B" w14:textId="6ED3DB4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4" w:history="1">
            <w:r>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_Toc230800204 \h </w:instrText>
            </w:r>
            <w:r>
              <w:rPr>
                <w:noProof/>
                <w:webHidden/>
              </w:rPr>
            </w:r>
            <w:r>
              <w:rPr>
                <w:noProof/>
                <w:webHidden/>
              </w:rPr>
              <w:fldChar w:fldCharType="separate"/>
            </w:r>
            <w:r w:rsidR="00674C6A">
              <w:rPr>
                <w:noProof/>
                <w:webHidden/>
              </w:rPr>
              <w:t>56</w:t>
            </w:r>
            <w:r>
              <w:rPr>
                <w:noProof/>
                <w:webHidden/>
              </w:rPr>
              <w:fldChar w:fldCharType="end"/>
            </w:r>
          </w:hyperlink>
        </w:p>
        <w:p w14:paraId="79B4A687" w14:textId="4948B80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5" w:history="1">
            <w:r>
              <w:rPr>
                <w:rStyle w:val="Hyperlink"/>
                <w:noProof/>
              </w:rPr>
              <w:t>3.4.1 Architectural Topology</w:t>
            </w:r>
            <w:r>
              <w:rPr>
                <w:noProof/>
                <w:webHidden/>
              </w:rPr>
              <w:tab/>
            </w:r>
            <w:r>
              <w:rPr>
                <w:noProof/>
                <w:webHidden/>
              </w:rPr>
              <w:fldChar w:fldCharType="begin"/>
            </w:r>
            <w:r>
              <w:rPr>
                <w:noProof/>
                <w:webHidden/>
              </w:rPr>
              <w:instrText xml:space="preserve"> PAGEREF _Toc230800205 \h </w:instrText>
            </w:r>
            <w:r>
              <w:rPr>
                <w:noProof/>
                <w:webHidden/>
              </w:rPr>
            </w:r>
            <w:r>
              <w:rPr>
                <w:noProof/>
                <w:webHidden/>
              </w:rPr>
              <w:fldChar w:fldCharType="separate"/>
            </w:r>
            <w:r w:rsidR="00674C6A">
              <w:rPr>
                <w:noProof/>
                <w:webHidden/>
              </w:rPr>
              <w:t>57</w:t>
            </w:r>
            <w:r>
              <w:rPr>
                <w:noProof/>
                <w:webHidden/>
              </w:rPr>
              <w:fldChar w:fldCharType="end"/>
            </w:r>
          </w:hyperlink>
        </w:p>
        <w:p w14:paraId="2265716C" w14:textId="2A860BB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6" w:history="1">
            <w:r>
              <w:rPr>
                <w:rStyle w:val="Hyperlink"/>
                <w:noProof/>
              </w:rPr>
              <w:t>3.4.2 Deep Supervision</w:t>
            </w:r>
            <w:r>
              <w:rPr>
                <w:noProof/>
                <w:webHidden/>
              </w:rPr>
              <w:tab/>
            </w:r>
            <w:r>
              <w:rPr>
                <w:noProof/>
                <w:webHidden/>
              </w:rPr>
              <w:fldChar w:fldCharType="begin"/>
            </w:r>
            <w:r>
              <w:rPr>
                <w:noProof/>
                <w:webHidden/>
              </w:rPr>
              <w:instrText xml:space="preserve"> PAGEREF _Toc230800206 \h </w:instrText>
            </w:r>
            <w:r>
              <w:rPr>
                <w:noProof/>
                <w:webHidden/>
              </w:rPr>
            </w:r>
            <w:r>
              <w:rPr>
                <w:noProof/>
                <w:webHidden/>
              </w:rPr>
              <w:fldChar w:fldCharType="separate"/>
            </w:r>
            <w:r w:rsidR="00674C6A">
              <w:rPr>
                <w:noProof/>
                <w:webHidden/>
              </w:rPr>
              <w:t>59</w:t>
            </w:r>
            <w:r>
              <w:rPr>
                <w:noProof/>
                <w:webHidden/>
              </w:rPr>
              <w:fldChar w:fldCharType="end"/>
            </w:r>
          </w:hyperlink>
        </w:p>
        <w:p w14:paraId="28BCF0C3" w14:textId="29B77D17"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7" w:history="1">
            <w:r>
              <w:rPr>
                <w:rStyle w:val="Hyperlink"/>
                <w:noProof/>
              </w:rPr>
              <w:t>3.5 Computational Pipeline</w:t>
            </w:r>
            <w:r>
              <w:rPr>
                <w:noProof/>
                <w:webHidden/>
              </w:rPr>
              <w:tab/>
            </w:r>
            <w:r>
              <w:rPr>
                <w:noProof/>
                <w:webHidden/>
              </w:rPr>
              <w:fldChar w:fldCharType="begin"/>
            </w:r>
            <w:r>
              <w:rPr>
                <w:noProof/>
                <w:webHidden/>
              </w:rPr>
              <w:instrText xml:space="preserve"> PAGEREF _Toc230800207 \h </w:instrText>
            </w:r>
            <w:r>
              <w:rPr>
                <w:noProof/>
                <w:webHidden/>
              </w:rPr>
            </w:r>
            <w:r>
              <w:rPr>
                <w:noProof/>
                <w:webHidden/>
              </w:rPr>
              <w:fldChar w:fldCharType="separate"/>
            </w:r>
            <w:r w:rsidR="00674C6A">
              <w:rPr>
                <w:noProof/>
                <w:webHidden/>
              </w:rPr>
              <w:t>60</w:t>
            </w:r>
            <w:r>
              <w:rPr>
                <w:noProof/>
                <w:webHidden/>
              </w:rPr>
              <w:fldChar w:fldCharType="end"/>
            </w:r>
          </w:hyperlink>
        </w:p>
        <w:p w14:paraId="736D28FA" w14:textId="51720C9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8" w:history="1">
            <w:r>
              <w:rPr>
                <w:rStyle w:val="Hyperlink"/>
                <w:noProof/>
              </w:rPr>
              <w:t>3.5.1 Environment and Reproducibility</w:t>
            </w:r>
            <w:r>
              <w:rPr>
                <w:noProof/>
                <w:webHidden/>
              </w:rPr>
              <w:tab/>
            </w:r>
            <w:r>
              <w:rPr>
                <w:noProof/>
                <w:webHidden/>
              </w:rPr>
              <w:fldChar w:fldCharType="begin"/>
            </w:r>
            <w:r>
              <w:rPr>
                <w:noProof/>
                <w:webHidden/>
              </w:rPr>
              <w:instrText xml:space="preserve"> PAGEREF _Toc230800208 \h </w:instrText>
            </w:r>
            <w:r>
              <w:rPr>
                <w:noProof/>
                <w:webHidden/>
              </w:rPr>
            </w:r>
            <w:r>
              <w:rPr>
                <w:noProof/>
                <w:webHidden/>
              </w:rPr>
              <w:fldChar w:fldCharType="separate"/>
            </w:r>
            <w:r w:rsidR="00674C6A">
              <w:rPr>
                <w:noProof/>
                <w:webHidden/>
              </w:rPr>
              <w:t>60</w:t>
            </w:r>
            <w:r>
              <w:rPr>
                <w:noProof/>
                <w:webHidden/>
              </w:rPr>
              <w:fldChar w:fldCharType="end"/>
            </w:r>
          </w:hyperlink>
        </w:p>
        <w:p w14:paraId="3DC9EB3E" w14:textId="4C9B17E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9" w:history="1">
            <w:r>
              <w:rPr>
                <w:rStyle w:val="Hyperlink"/>
                <w:noProof/>
              </w:rPr>
              <w:t>3.5.2 Training Configuration and Optimization</w:t>
            </w:r>
            <w:r>
              <w:rPr>
                <w:noProof/>
                <w:webHidden/>
              </w:rPr>
              <w:tab/>
            </w:r>
            <w:r>
              <w:rPr>
                <w:noProof/>
                <w:webHidden/>
              </w:rPr>
              <w:fldChar w:fldCharType="begin"/>
            </w:r>
            <w:r>
              <w:rPr>
                <w:noProof/>
                <w:webHidden/>
              </w:rPr>
              <w:instrText xml:space="preserve"> PAGEREF _Toc230800209 \h </w:instrText>
            </w:r>
            <w:r>
              <w:rPr>
                <w:noProof/>
                <w:webHidden/>
              </w:rPr>
            </w:r>
            <w:r>
              <w:rPr>
                <w:noProof/>
                <w:webHidden/>
              </w:rPr>
              <w:fldChar w:fldCharType="separate"/>
            </w:r>
            <w:r w:rsidR="00674C6A">
              <w:rPr>
                <w:noProof/>
                <w:webHidden/>
              </w:rPr>
              <w:t>61</w:t>
            </w:r>
            <w:r>
              <w:rPr>
                <w:noProof/>
                <w:webHidden/>
              </w:rPr>
              <w:fldChar w:fldCharType="end"/>
            </w:r>
          </w:hyperlink>
        </w:p>
        <w:p w14:paraId="06527D13" w14:textId="5051AD8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0" w:history="1">
            <w:r>
              <w:rPr>
                <w:rStyle w:val="Hyperlink"/>
                <w:noProof/>
              </w:rPr>
              <w:t>3.5.3 Loss Function Math</w:t>
            </w:r>
            <w:r>
              <w:rPr>
                <w:noProof/>
                <w:webHidden/>
              </w:rPr>
              <w:tab/>
            </w:r>
            <w:r>
              <w:rPr>
                <w:noProof/>
                <w:webHidden/>
              </w:rPr>
              <w:fldChar w:fldCharType="begin"/>
            </w:r>
            <w:r>
              <w:rPr>
                <w:noProof/>
                <w:webHidden/>
              </w:rPr>
              <w:instrText xml:space="preserve"> PAGEREF _Toc230800210 \h </w:instrText>
            </w:r>
            <w:r>
              <w:rPr>
                <w:noProof/>
                <w:webHidden/>
              </w:rPr>
            </w:r>
            <w:r>
              <w:rPr>
                <w:noProof/>
                <w:webHidden/>
              </w:rPr>
              <w:fldChar w:fldCharType="separate"/>
            </w:r>
            <w:r w:rsidR="00674C6A">
              <w:rPr>
                <w:noProof/>
                <w:webHidden/>
              </w:rPr>
              <w:t>61</w:t>
            </w:r>
            <w:r>
              <w:rPr>
                <w:noProof/>
                <w:webHidden/>
              </w:rPr>
              <w:fldChar w:fldCharType="end"/>
            </w:r>
          </w:hyperlink>
        </w:p>
        <w:p w14:paraId="2594E353" w14:textId="415D660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1" w:history="1">
            <w:r>
              <w:rPr>
                <w:rStyle w:val="Hyperlink"/>
                <w:noProof/>
              </w:rPr>
              <w:t>3.5.4 Inference and Post-Processing</w:t>
            </w:r>
            <w:r>
              <w:rPr>
                <w:noProof/>
                <w:webHidden/>
              </w:rPr>
              <w:tab/>
            </w:r>
            <w:r>
              <w:rPr>
                <w:noProof/>
                <w:webHidden/>
              </w:rPr>
              <w:fldChar w:fldCharType="begin"/>
            </w:r>
            <w:r>
              <w:rPr>
                <w:noProof/>
                <w:webHidden/>
              </w:rPr>
              <w:instrText xml:space="preserve"> PAGEREF _Toc230800211 \h </w:instrText>
            </w:r>
            <w:r>
              <w:rPr>
                <w:noProof/>
                <w:webHidden/>
              </w:rPr>
            </w:r>
            <w:r>
              <w:rPr>
                <w:noProof/>
                <w:webHidden/>
              </w:rPr>
              <w:fldChar w:fldCharType="separate"/>
            </w:r>
            <w:r w:rsidR="00674C6A">
              <w:rPr>
                <w:noProof/>
                <w:webHidden/>
              </w:rPr>
              <w:t>62</w:t>
            </w:r>
            <w:r>
              <w:rPr>
                <w:noProof/>
                <w:webHidden/>
              </w:rPr>
              <w:fldChar w:fldCharType="end"/>
            </w:r>
          </w:hyperlink>
        </w:p>
        <w:p w14:paraId="5BE19B14" w14:textId="69357A7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2" w:history="1">
            <w:r>
              <w:rPr>
                <w:rStyle w:val="Hyperlink"/>
                <w:noProof/>
              </w:rPr>
              <w:t>3.6 Annotation Pipeline</w:t>
            </w:r>
            <w:r>
              <w:rPr>
                <w:noProof/>
                <w:webHidden/>
              </w:rPr>
              <w:tab/>
            </w:r>
            <w:r>
              <w:rPr>
                <w:noProof/>
                <w:webHidden/>
              </w:rPr>
              <w:fldChar w:fldCharType="begin"/>
            </w:r>
            <w:r>
              <w:rPr>
                <w:noProof/>
                <w:webHidden/>
              </w:rPr>
              <w:instrText xml:space="preserve"> PAGEREF _Toc230800212 \h </w:instrText>
            </w:r>
            <w:r>
              <w:rPr>
                <w:noProof/>
                <w:webHidden/>
              </w:rPr>
            </w:r>
            <w:r>
              <w:rPr>
                <w:noProof/>
                <w:webHidden/>
              </w:rPr>
              <w:fldChar w:fldCharType="separate"/>
            </w:r>
            <w:r w:rsidR="00674C6A">
              <w:rPr>
                <w:noProof/>
                <w:webHidden/>
              </w:rPr>
              <w:t>63</w:t>
            </w:r>
            <w:r>
              <w:rPr>
                <w:noProof/>
                <w:webHidden/>
              </w:rPr>
              <w:fldChar w:fldCharType="end"/>
            </w:r>
          </w:hyperlink>
        </w:p>
        <w:p w14:paraId="79072362" w14:textId="09BA590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3" w:history="1">
            <w:r>
              <w:rPr>
                <w:rStyle w:val="Hyperlink"/>
                <w:noProof/>
              </w:rPr>
              <w:t>3.6.1 Domain Expert Profile</w:t>
            </w:r>
            <w:r>
              <w:rPr>
                <w:noProof/>
                <w:webHidden/>
              </w:rPr>
              <w:tab/>
            </w:r>
            <w:r>
              <w:rPr>
                <w:noProof/>
                <w:webHidden/>
              </w:rPr>
              <w:fldChar w:fldCharType="begin"/>
            </w:r>
            <w:r>
              <w:rPr>
                <w:noProof/>
                <w:webHidden/>
              </w:rPr>
              <w:instrText xml:space="preserve"> PAGEREF _Toc230800213 \h </w:instrText>
            </w:r>
            <w:r>
              <w:rPr>
                <w:noProof/>
                <w:webHidden/>
              </w:rPr>
            </w:r>
            <w:r>
              <w:rPr>
                <w:noProof/>
                <w:webHidden/>
              </w:rPr>
              <w:fldChar w:fldCharType="separate"/>
            </w:r>
            <w:r w:rsidR="00674C6A">
              <w:rPr>
                <w:noProof/>
                <w:webHidden/>
              </w:rPr>
              <w:t>64</w:t>
            </w:r>
            <w:r>
              <w:rPr>
                <w:noProof/>
                <w:webHidden/>
              </w:rPr>
              <w:fldChar w:fldCharType="end"/>
            </w:r>
          </w:hyperlink>
        </w:p>
        <w:p w14:paraId="21E54DA1" w14:textId="73F90C7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4" w:history="1">
            <w:r>
              <w:rPr>
                <w:rStyle w:val="Hyperlink"/>
                <w:noProof/>
              </w:rPr>
              <w:t>3.7 Evaluation Metrics</w:t>
            </w:r>
            <w:r>
              <w:rPr>
                <w:noProof/>
                <w:webHidden/>
              </w:rPr>
              <w:tab/>
            </w:r>
            <w:r>
              <w:rPr>
                <w:noProof/>
                <w:webHidden/>
              </w:rPr>
              <w:fldChar w:fldCharType="begin"/>
            </w:r>
            <w:r>
              <w:rPr>
                <w:noProof/>
                <w:webHidden/>
              </w:rPr>
              <w:instrText xml:space="preserve"> PAGEREF _Toc230800214 \h </w:instrText>
            </w:r>
            <w:r>
              <w:rPr>
                <w:noProof/>
                <w:webHidden/>
              </w:rPr>
            </w:r>
            <w:r>
              <w:rPr>
                <w:noProof/>
                <w:webHidden/>
              </w:rPr>
              <w:fldChar w:fldCharType="separate"/>
            </w:r>
            <w:r w:rsidR="00674C6A">
              <w:rPr>
                <w:noProof/>
                <w:webHidden/>
              </w:rPr>
              <w:t>66</w:t>
            </w:r>
            <w:r>
              <w:rPr>
                <w:noProof/>
                <w:webHidden/>
              </w:rPr>
              <w:fldChar w:fldCharType="end"/>
            </w:r>
          </w:hyperlink>
        </w:p>
        <w:p w14:paraId="74DFEA09" w14:textId="4F8D6A0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5" w:history="1">
            <w:r>
              <w:rPr>
                <w:rStyle w:val="Hyperlink"/>
                <w:noProof/>
              </w:rPr>
              <w:t>3.7.1 Dice Similarity Coefficient (DSC)</w:t>
            </w:r>
            <w:r>
              <w:rPr>
                <w:noProof/>
                <w:webHidden/>
              </w:rPr>
              <w:tab/>
            </w:r>
            <w:r>
              <w:rPr>
                <w:noProof/>
                <w:webHidden/>
              </w:rPr>
              <w:fldChar w:fldCharType="begin"/>
            </w:r>
            <w:r>
              <w:rPr>
                <w:noProof/>
                <w:webHidden/>
              </w:rPr>
              <w:instrText xml:space="preserve"> PAGEREF _Toc230800215 \h </w:instrText>
            </w:r>
            <w:r>
              <w:rPr>
                <w:noProof/>
                <w:webHidden/>
              </w:rPr>
            </w:r>
            <w:r>
              <w:rPr>
                <w:noProof/>
                <w:webHidden/>
              </w:rPr>
              <w:fldChar w:fldCharType="separate"/>
            </w:r>
            <w:r w:rsidR="00674C6A">
              <w:rPr>
                <w:noProof/>
                <w:webHidden/>
              </w:rPr>
              <w:t>67</w:t>
            </w:r>
            <w:r>
              <w:rPr>
                <w:noProof/>
                <w:webHidden/>
              </w:rPr>
              <w:fldChar w:fldCharType="end"/>
            </w:r>
          </w:hyperlink>
        </w:p>
        <w:p w14:paraId="4D223F39" w14:textId="4F01031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6" w:history="1">
            <w:r>
              <w:rPr>
                <w:rStyle w:val="Hyperlink"/>
                <w:noProof/>
              </w:rPr>
              <w:t>3.7.2 Intersection over Union (IoU)</w:t>
            </w:r>
            <w:r>
              <w:rPr>
                <w:noProof/>
                <w:webHidden/>
              </w:rPr>
              <w:tab/>
            </w:r>
            <w:r>
              <w:rPr>
                <w:noProof/>
                <w:webHidden/>
              </w:rPr>
              <w:fldChar w:fldCharType="begin"/>
            </w:r>
            <w:r>
              <w:rPr>
                <w:noProof/>
                <w:webHidden/>
              </w:rPr>
              <w:instrText xml:space="preserve"> PAGEREF _Toc230800216 \h </w:instrText>
            </w:r>
            <w:r>
              <w:rPr>
                <w:noProof/>
                <w:webHidden/>
              </w:rPr>
            </w:r>
            <w:r>
              <w:rPr>
                <w:noProof/>
                <w:webHidden/>
              </w:rPr>
              <w:fldChar w:fldCharType="separate"/>
            </w:r>
            <w:r w:rsidR="00674C6A">
              <w:rPr>
                <w:noProof/>
                <w:webHidden/>
              </w:rPr>
              <w:t>67</w:t>
            </w:r>
            <w:r>
              <w:rPr>
                <w:noProof/>
                <w:webHidden/>
              </w:rPr>
              <w:fldChar w:fldCharType="end"/>
            </w:r>
          </w:hyperlink>
        </w:p>
        <w:p w14:paraId="35E05363" w14:textId="78A4E2D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7" w:history="1">
            <w:r>
              <w:rPr>
                <w:rStyle w:val="Hyperlink"/>
                <w:noProof/>
              </w:rPr>
              <w:t>3.7.3 95th Percentile Hausdorff Distance (HD95)</w:t>
            </w:r>
            <w:r>
              <w:rPr>
                <w:noProof/>
                <w:webHidden/>
              </w:rPr>
              <w:tab/>
            </w:r>
            <w:r>
              <w:rPr>
                <w:noProof/>
                <w:webHidden/>
              </w:rPr>
              <w:fldChar w:fldCharType="begin"/>
            </w:r>
            <w:r>
              <w:rPr>
                <w:noProof/>
                <w:webHidden/>
              </w:rPr>
              <w:instrText xml:space="preserve"> PAGEREF _Toc230800217 \h </w:instrText>
            </w:r>
            <w:r>
              <w:rPr>
                <w:noProof/>
                <w:webHidden/>
              </w:rPr>
            </w:r>
            <w:r>
              <w:rPr>
                <w:noProof/>
                <w:webHidden/>
              </w:rPr>
              <w:fldChar w:fldCharType="separate"/>
            </w:r>
            <w:r w:rsidR="00674C6A">
              <w:rPr>
                <w:noProof/>
                <w:webHidden/>
              </w:rPr>
              <w:t>68</w:t>
            </w:r>
            <w:r>
              <w:rPr>
                <w:noProof/>
                <w:webHidden/>
              </w:rPr>
              <w:fldChar w:fldCharType="end"/>
            </w:r>
          </w:hyperlink>
        </w:p>
        <w:p w14:paraId="79EBC318" w14:textId="1D5FA58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8" w:history="1">
            <w:r>
              <w:rPr>
                <w:rStyle w:val="Hyperlink"/>
                <w:noProof/>
              </w:rPr>
              <w:t>3.7.4 Precision, Recall, and F1-Score</w:t>
            </w:r>
            <w:r>
              <w:rPr>
                <w:noProof/>
                <w:webHidden/>
              </w:rPr>
              <w:tab/>
            </w:r>
            <w:r>
              <w:rPr>
                <w:noProof/>
                <w:webHidden/>
              </w:rPr>
              <w:fldChar w:fldCharType="begin"/>
            </w:r>
            <w:r>
              <w:rPr>
                <w:noProof/>
                <w:webHidden/>
              </w:rPr>
              <w:instrText xml:space="preserve"> PAGEREF _Toc230800218 \h </w:instrText>
            </w:r>
            <w:r>
              <w:rPr>
                <w:noProof/>
                <w:webHidden/>
              </w:rPr>
            </w:r>
            <w:r>
              <w:rPr>
                <w:noProof/>
                <w:webHidden/>
              </w:rPr>
              <w:fldChar w:fldCharType="separate"/>
            </w:r>
            <w:r w:rsidR="00674C6A">
              <w:rPr>
                <w:noProof/>
                <w:webHidden/>
              </w:rPr>
              <w:t>69</w:t>
            </w:r>
            <w:r>
              <w:rPr>
                <w:noProof/>
                <w:webHidden/>
              </w:rPr>
              <w:fldChar w:fldCharType="end"/>
            </w:r>
          </w:hyperlink>
        </w:p>
        <w:p w14:paraId="64A87085" w14:textId="7C2D0EE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9" w:history="1">
            <w:r>
              <w:rPr>
                <w:rStyle w:val="Hyperlink"/>
                <w:noProof/>
              </w:rPr>
              <w:t>3.7.5 Per-Class Analysis</w:t>
            </w:r>
            <w:r>
              <w:rPr>
                <w:noProof/>
                <w:webHidden/>
              </w:rPr>
              <w:tab/>
            </w:r>
            <w:r>
              <w:rPr>
                <w:noProof/>
                <w:webHidden/>
              </w:rPr>
              <w:fldChar w:fldCharType="begin"/>
            </w:r>
            <w:r>
              <w:rPr>
                <w:noProof/>
                <w:webHidden/>
              </w:rPr>
              <w:instrText xml:space="preserve"> PAGEREF _Toc230800219 \h </w:instrText>
            </w:r>
            <w:r>
              <w:rPr>
                <w:noProof/>
                <w:webHidden/>
              </w:rPr>
            </w:r>
            <w:r>
              <w:rPr>
                <w:noProof/>
                <w:webHidden/>
              </w:rPr>
              <w:fldChar w:fldCharType="separate"/>
            </w:r>
            <w:r w:rsidR="00674C6A">
              <w:rPr>
                <w:noProof/>
                <w:webHidden/>
              </w:rPr>
              <w:t>69</w:t>
            </w:r>
            <w:r>
              <w:rPr>
                <w:noProof/>
                <w:webHidden/>
              </w:rPr>
              <w:fldChar w:fldCharType="end"/>
            </w:r>
          </w:hyperlink>
        </w:p>
        <w:p w14:paraId="2CF18173" w14:textId="60DBB23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0" w:history="1">
            <w:r>
              <w:rPr>
                <w:rStyle w:val="Hyperlink"/>
                <w:noProof/>
              </w:rPr>
              <w:t>3.7.6 Computational Efficiency Metrics</w:t>
            </w:r>
            <w:r>
              <w:rPr>
                <w:noProof/>
                <w:webHidden/>
              </w:rPr>
              <w:tab/>
            </w:r>
            <w:r>
              <w:rPr>
                <w:noProof/>
                <w:webHidden/>
              </w:rPr>
              <w:fldChar w:fldCharType="begin"/>
            </w:r>
            <w:r>
              <w:rPr>
                <w:noProof/>
                <w:webHidden/>
              </w:rPr>
              <w:instrText xml:space="preserve"> PAGEREF _Toc230800220 \h </w:instrText>
            </w:r>
            <w:r>
              <w:rPr>
                <w:noProof/>
                <w:webHidden/>
              </w:rPr>
            </w:r>
            <w:r>
              <w:rPr>
                <w:noProof/>
                <w:webHidden/>
              </w:rPr>
              <w:fldChar w:fldCharType="separate"/>
            </w:r>
            <w:r w:rsidR="00674C6A">
              <w:rPr>
                <w:noProof/>
                <w:webHidden/>
              </w:rPr>
              <w:t>70</w:t>
            </w:r>
            <w:r>
              <w:rPr>
                <w:noProof/>
                <w:webHidden/>
              </w:rPr>
              <w:fldChar w:fldCharType="end"/>
            </w:r>
          </w:hyperlink>
        </w:p>
        <w:p w14:paraId="47FFD82B" w14:textId="7A9377D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1" w:history="1">
            <w:r>
              <w:rPr>
                <w:rStyle w:val="Hyperlink"/>
                <w:noProof/>
              </w:rPr>
              <w:t>3.7.7 Baseline Benchmarks</w:t>
            </w:r>
            <w:r>
              <w:rPr>
                <w:noProof/>
                <w:webHidden/>
              </w:rPr>
              <w:tab/>
            </w:r>
            <w:r>
              <w:rPr>
                <w:noProof/>
                <w:webHidden/>
              </w:rPr>
              <w:fldChar w:fldCharType="begin"/>
            </w:r>
            <w:r>
              <w:rPr>
                <w:noProof/>
                <w:webHidden/>
              </w:rPr>
              <w:instrText xml:space="preserve"> PAGEREF _Toc230800221 \h </w:instrText>
            </w:r>
            <w:r>
              <w:rPr>
                <w:noProof/>
                <w:webHidden/>
              </w:rPr>
            </w:r>
            <w:r>
              <w:rPr>
                <w:noProof/>
                <w:webHidden/>
              </w:rPr>
              <w:fldChar w:fldCharType="separate"/>
            </w:r>
            <w:r w:rsidR="00674C6A">
              <w:rPr>
                <w:noProof/>
                <w:webHidden/>
              </w:rPr>
              <w:t>70</w:t>
            </w:r>
            <w:r>
              <w:rPr>
                <w:noProof/>
                <w:webHidden/>
              </w:rPr>
              <w:fldChar w:fldCharType="end"/>
            </w:r>
          </w:hyperlink>
        </w:p>
        <w:p w14:paraId="3D14B6B9" w14:textId="6B867E0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2" w:history="1">
            <w:r>
              <w:rPr>
                <w:rStyle w:val="Hyperlink"/>
                <w:noProof/>
              </w:rPr>
              <w:t>3.8 Failure Analysis and Clinical Interpretability</w:t>
            </w:r>
            <w:r>
              <w:rPr>
                <w:noProof/>
                <w:webHidden/>
              </w:rPr>
              <w:tab/>
            </w:r>
            <w:r>
              <w:rPr>
                <w:noProof/>
                <w:webHidden/>
              </w:rPr>
              <w:fldChar w:fldCharType="begin"/>
            </w:r>
            <w:r>
              <w:rPr>
                <w:noProof/>
                <w:webHidden/>
              </w:rPr>
              <w:instrText xml:space="preserve"> PAGEREF _Toc230800222 \h </w:instrText>
            </w:r>
            <w:r>
              <w:rPr>
                <w:noProof/>
                <w:webHidden/>
              </w:rPr>
            </w:r>
            <w:r>
              <w:rPr>
                <w:noProof/>
                <w:webHidden/>
              </w:rPr>
              <w:fldChar w:fldCharType="separate"/>
            </w:r>
            <w:r w:rsidR="00674C6A">
              <w:rPr>
                <w:noProof/>
                <w:webHidden/>
              </w:rPr>
              <w:t>71</w:t>
            </w:r>
            <w:r>
              <w:rPr>
                <w:noProof/>
                <w:webHidden/>
              </w:rPr>
              <w:fldChar w:fldCharType="end"/>
            </w:r>
          </w:hyperlink>
        </w:p>
        <w:p w14:paraId="5EB2AD86" w14:textId="4F34DC9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3" w:history="1">
            <w:r>
              <w:rPr>
                <w:rStyle w:val="Hyperlink"/>
                <w:noProof/>
              </w:rPr>
              <w:t>3.9 Clinical Feature Quantification</w:t>
            </w:r>
            <w:r>
              <w:rPr>
                <w:noProof/>
                <w:webHidden/>
              </w:rPr>
              <w:tab/>
            </w:r>
            <w:r>
              <w:rPr>
                <w:noProof/>
                <w:webHidden/>
              </w:rPr>
              <w:fldChar w:fldCharType="begin"/>
            </w:r>
            <w:r>
              <w:rPr>
                <w:noProof/>
                <w:webHidden/>
              </w:rPr>
              <w:instrText xml:space="preserve"> PAGEREF _Toc230800223 \h </w:instrText>
            </w:r>
            <w:r>
              <w:rPr>
                <w:noProof/>
                <w:webHidden/>
              </w:rPr>
            </w:r>
            <w:r>
              <w:rPr>
                <w:noProof/>
                <w:webHidden/>
              </w:rPr>
              <w:fldChar w:fldCharType="separate"/>
            </w:r>
            <w:r w:rsidR="00674C6A">
              <w:rPr>
                <w:noProof/>
                <w:webHidden/>
              </w:rPr>
              <w:t>72</w:t>
            </w:r>
            <w:r>
              <w:rPr>
                <w:noProof/>
                <w:webHidden/>
              </w:rPr>
              <w:fldChar w:fldCharType="end"/>
            </w:r>
          </w:hyperlink>
        </w:p>
        <w:p w14:paraId="07B7D11D" w14:textId="6C6E0C0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4" w:history="1">
            <w:r>
              <w:rPr>
                <w:rStyle w:val="Hyperlink"/>
                <w:noProof/>
              </w:rPr>
              <w:t>3.9.1 Volumetric Calculation</w:t>
            </w:r>
            <w:r>
              <w:rPr>
                <w:noProof/>
                <w:webHidden/>
              </w:rPr>
              <w:tab/>
            </w:r>
            <w:r>
              <w:rPr>
                <w:noProof/>
                <w:webHidden/>
              </w:rPr>
              <w:fldChar w:fldCharType="begin"/>
            </w:r>
            <w:r>
              <w:rPr>
                <w:noProof/>
                <w:webHidden/>
              </w:rPr>
              <w:instrText xml:space="preserve"> PAGEREF _Toc230800224 \h </w:instrText>
            </w:r>
            <w:r>
              <w:rPr>
                <w:noProof/>
                <w:webHidden/>
              </w:rPr>
            </w:r>
            <w:r>
              <w:rPr>
                <w:noProof/>
                <w:webHidden/>
              </w:rPr>
              <w:fldChar w:fldCharType="separate"/>
            </w:r>
            <w:r w:rsidR="00674C6A">
              <w:rPr>
                <w:noProof/>
                <w:webHidden/>
              </w:rPr>
              <w:t>73</w:t>
            </w:r>
            <w:r>
              <w:rPr>
                <w:noProof/>
                <w:webHidden/>
              </w:rPr>
              <w:fldChar w:fldCharType="end"/>
            </w:r>
          </w:hyperlink>
        </w:p>
        <w:p w14:paraId="31DDFA70" w14:textId="34754D0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5" w:history="1">
            <w:r>
              <w:rPr>
                <w:rStyle w:val="Hyperlink"/>
                <w:noProof/>
              </w:rPr>
              <w:t>3.9.2 Maximum Diameter (Tumor Size)</w:t>
            </w:r>
            <w:r>
              <w:rPr>
                <w:noProof/>
                <w:webHidden/>
              </w:rPr>
              <w:tab/>
            </w:r>
            <w:r>
              <w:rPr>
                <w:noProof/>
                <w:webHidden/>
              </w:rPr>
              <w:fldChar w:fldCharType="begin"/>
            </w:r>
            <w:r>
              <w:rPr>
                <w:noProof/>
                <w:webHidden/>
              </w:rPr>
              <w:instrText xml:space="preserve"> PAGEREF _Toc230800225 \h </w:instrText>
            </w:r>
            <w:r>
              <w:rPr>
                <w:noProof/>
                <w:webHidden/>
              </w:rPr>
            </w:r>
            <w:r>
              <w:rPr>
                <w:noProof/>
                <w:webHidden/>
              </w:rPr>
              <w:fldChar w:fldCharType="separate"/>
            </w:r>
            <w:r w:rsidR="00674C6A">
              <w:rPr>
                <w:noProof/>
                <w:webHidden/>
              </w:rPr>
              <w:t>73</w:t>
            </w:r>
            <w:r>
              <w:rPr>
                <w:noProof/>
                <w:webHidden/>
              </w:rPr>
              <w:fldChar w:fldCharType="end"/>
            </w:r>
          </w:hyperlink>
        </w:p>
        <w:p w14:paraId="2BDD574E" w14:textId="2B9D63C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6" w:history="1">
            <w:r>
              <w:rPr>
                <w:rStyle w:val="Hyperlink"/>
                <w:noProof/>
              </w:rPr>
              <w:t>3.10 Testing and Validation Pipeline</w:t>
            </w:r>
            <w:r>
              <w:rPr>
                <w:noProof/>
                <w:webHidden/>
              </w:rPr>
              <w:tab/>
            </w:r>
            <w:r>
              <w:rPr>
                <w:noProof/>
                <w:webHidden/>
              </w:rPr>
              <w:fldChar w:fldCharType="begin"/>
            </w:r>
            <w:r>
              <w:rPr>
                <w:noProof/>
                <w:webHidden/>
              </w:rPr>
              <w:instrText xml:space="preserve"> PAGEREF _Toc230800226 \h </w:instrText>
            </w:r>
            <w:r>
              <w:rPr>
                <w:noProof/>
                <w:webHidden/>
              </w:rPr>
            </w:r>
            <w:r>
              <w:rPr>
                <w:noProof/>
                <w:webHidden/>
              </w:rPr>
              <w:fldChar w:fldCharType="separate"/>
            </w:r>
            <w:r w:rsidR="00674C6A">
              <w:rPr>
                <w:noProof/>
                <w:webHidden/>
              </w:rPr>
              <w:t>73</w:t>
            </w:r>
            <w:r>
              <w:rPr>
                <w:noProof/>
                <w:webHidden/>
              </w:rPr>
              <w:fldChar w:fldCharType="end"/>
            </w:r>
          </w:hyperlink>
        </w:p>
        <w:p w14:paraId="656B2326" w14:textId="45782C3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7" w:history="1">
            <w:r>
              <w:rPr>
                <w:rStyle w:val="Hyperlink"/>
                <w:noProof/>
              </w:rPr>
              <w:t>3.11 Web Deployment</w:t>
            </w:r>
            <w:r>
              <w:rPr>
                <w:noProof/>
                <w:webHidden/>
              </w:rPr>
              <w:tab/>
            </w:r>
            <w:r>
              <w:rPr>
                <w:noProof/>
                <w:webHidden/>
              </w:rPr>
              <w:fldChar w:fldCharType="begin"/>
            </w:r>
            <w:r>
              <w:rPr>
                <w:noProof/>
                <w:webHidden/>
              </w:rPr>
              <w:instrText xml:space="preserve"> PAGEREF _Toc230800227 \h </w:instrText>
            </w:r>
            <w:r>
              <w:rPr>
                <w:noProof/>
                <w:webHidden/>
              </w:rPr>
            </w:r>
            <w:r>
              <w:rPr>
                <w:noProof/>
                <w:webHidden/>
              </w:rPr>
              <w:fldChar w:fldCharType="separate"/>
            </w:r>
            <w:r w:rsidR="00674C6A">
              <w:rPr>
                <w:noProof/>
                <w:webHidden/>
              </w:rPr>
              <w:t>74</w:t>
            </w:r>
            <w:r>
              <w:rPr>
                <w:noProof/>
                <w:webHidden/>
              </w:rPr>
              <w:fldChar w:fldCharType="end"/>
            </w:r>
          </w:hyperlink>
        </w:p>
        <w:p w14:paraId="5A306483" w14:textId="2E71AA4B"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8" w:history="1">
            <w:r>
              <w:rPr>
                <w:rStyle w:val="Hyperlink"/>
                <w:noProof/>
              </w:rPr>
              <w:t>Chapter 4</w:t>
            </w:r>
            <w:r>
              <w:rPr>
                <w:noProof/>
                <w:webHidden/>
              </w:rPr>
              <w:tab/>
            </w:r>
            <w:r>
              <w:rPr>
                <w:noProof/>
                <w:webHidden/>
              </w:rPr>
              <w:fldChar w:fldCharType="begin"/>
            </w:r>
            <w:r>
              <w:rPr>
                <w:noProof/>
                <w:webHidden/>
              </w:rPr>
              <w:instrText xml:space="preserve"> PAGEREF _Toc230800228 \h </w:instrText>
            </w:r>
            <w:r>
              <w:rPr>
                <w:noProof/>
                <w:webHidden/>
              </w:rPr>
            </w:r>
            <w:r>
              <w:rPr>
                <w:noProof/>
                <w:webHidden/>
              </w:rPr>
              <w:fldChar w:fldCharType="separate"/>
            </w:r>
            <w:r w:rsidR="00674C6A">
              <w:rPr>
                <w:noProof/>
                <w:webHidden/>
              </w:rPr>
              <w:t>74</w:t>
            </w:r>
            <w:r>
              <w:rPr>
                <w:noProof/>
                <w:webHidden/>
              </w:rPr>
              <w:fldChar w:fldCharType="end"/>
            </w:r>
          </w:hyperlink>
        </w:p>
        <w:p w14:paraId="0D8CCB29" w14:textId="3D3A5B54"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9" w:history="1">
            <w:r>
              <w:rPr>
                <w:rStyle w:val="Hyperlink"/>
                <w:noProof/>
              </w:rPr>
              <w:t>Results and Discussion</w:t>
            </w:r>
            <w:r>
              <w:rPr>
                <w:noProof/>
                <w:webHidden/>
              </w:rPr>
              <w:tab/>
            </w:r>
            <w:r>
              <w:rPr>
                <w:noProof/>
                <w:webHidden/>
              </w:rPr>
              <w:fldChar w:fldCharType="begin"/>
            </w:r>
            <w:r>
              <w:rPr>
                <w:noProof/>
                <w:webHidden/>
              </w:rPr>
              <w:instrText xml:space="preserve"> PAGEREF _Toc230800229 \h </w:instrText>
            </w:r>
            <w:r>
              <w:rPr>
                <w:noProof/>
                <w:webHidden/>
              </w:rPr>
            </w:r>
            <w:r>
              <w:rPr>
                <w:noProof/>
                <w:webHidden/>
              </w:rPr>
              <w:fldChar w:fldCharType="separate"/>
            </w:r>
            <w:r w:rsidR="00674C6A">
              <w:rPr>
                <w:noProof/>
                <w:webHidden/>
              </w:rPr>
              <w:t>74</w:t>
            </w:r>
            <w:r>
              <w:rPr>
                <w:noProof/>
                <w:webHidden/>
              </w:rPr>
              <w:fldChar w:fldCharType="end"/>
            </w:r>
          </w:hyperlink>
        </w:p>
        <w:p w14:paraId="6D5AA800" w14:textId="4809AB7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0" w:history="1">
            <w:r>
              <w:rPr>
                <w:rStyle w:val="Hyperlink"/>
                <w:noProof/>
              </w:rPr>
              <w:t>4.1 Experimental Configurations</w:t>
            </w:r>
            <w:r>
              <w:rPr>
                <w:noProof/>
                <w:webHidden/>
              </w:rPr>
              <w:tab/>
            </w:r>
            <w:r>
              <w:rPr>
                <w:noProof/>
                <w:webHidden/>
              </w:rPr>
              <w:fldChar w:fldCharType="begin"/>
            </w:r>
            <w:r>
              <w:rPr>
                <w:noProof/>
                <w:webHidden/>
              </w:rPr>
              <w:instrText xml:space="preserve"> PAGEREF _Toc230800230 \h </w:instrText>
            </w:r>
            <w:r>
              <w:rPr>
                <w:noProof/>
                <w:webHidden/>
              </w:rPr>
            </w:r>
            <w:r>
              <w:rPr>
                <w:noProof/>
                <w:webHidden/>
              </w:rPr>
              <w:fldChar w:fldCharType="separate"/>
            </w:r>
            <w:r w:rsidR="00674C6A">
              <w:rPr>
                <w:noProof/>
                <w:webHidden/>
              </w:rPr>
              <w:t>75</w:t>
            </w:r>
            <w:r>
              <w:rPr>
                <w:noProof/>
                <w:webHidden/>
              </w:rPr>
              <w:fldChar w:fldCharType="end"/>
            </w:r>
          </w:hyperlink>
        </w:p>
        <w:p w14:paraId="49EC0C79" w14:textId="2D07AAA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1" w:history="1">
            <w:r>
              <w:rPr>
                <w:rStyle w:val="Hyperlink"/>
                <w:noProof/>
              </w:rPr>
              <w:t>4.2 Evaluation Metrics</w:t>
            </w:r>
            <w:r>
              <w:rPr>
                <w:noProof/>
                <w:webHidden/>
              </w:rPr>
              <w:tab/>
            </w:r>
            <w:r>
              <w:rPr>
                <w:noProof/>
                <w:webHidden/>
              </w:rPr>
              <w:fldChar w:fldCharType="begin"/>
            </w:r>
            <w:r>
              <w:rPr>
                <w:noProof/>
                <w:webHidden/>
              </w:rPr>
              <w:instrText xml:space="preserve"> PAGEREF _Toc230800231 \h </w:instrText>
            </w:r>
            <w:r>
              <w:rPr>
                <w:noProof/>
                <w:webHidden/>
              </w:rPr>
            </w:r>
            <w:r>
              <w:rPr>
                <w:noProof/>
                <w:webHidden/>
              </w:rPr>
              <w:fldChar w:fldCharType="separate"/>
            </w:r>
            <w:r w:rsidR="00674C6A">
              <w:rPr>
                <w:noProof/>
                <w:webHidden/>
              </w:rPr>
              <w:t>76</w:t>
            </w:r>
            <w:r>
              <w:rPr>
                <w:noProof/>
                <w:webHidden/>
              </w:rPr>
              <w:fldChar w:fldCharType="end"/>
            </w:r>
          </w:hyperlink>
        </w:p>
        <w:p w14:paraId="7FA75D30" w14:textId="634C80C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2" w:history="1">
            <w:r>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_Toc230800232 \h </w:instrText>
            </w:r>
            <w:r>
              <w:rPr>
                <w:noProof/>
                <w:webHidden/>
              </w:rPr>
            </w:r>
            <w:r>
              <w:rPr>
                <w:noProof/>
                <w:webHidden/>
              </w:rPr>
              <w:fldChar w:fldCharType="separate"/>
            </w:r>
            <w:r w:rsidR="00674C6A">
              <w:rPr>
                <w:noProof/>
                <w:webHidden/>
              </w:rPr>
              <w:t>76</w:t>
            </w:r>
            <w:r>
              <w:rPr>
                <w:noProof/>
                <w:webHidden/>
              </w:rPr>
              <w:fldChar w:fldCharType="end"/>
            </w:r>
          </w:hyperlink>
        </w:p>
        <w:p w14:paraId="52AEF578" w14:textId="5C6126D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3" w:history="1">
            <w:r>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_Toc230800233 \h </w:instrText>
            </w:r>
            <w:r>
              <w:rPr>
                <w:noProof/>
                <w:webHidden/>
              </w:rPr>
            </w:r>
            <w:r>
              <w:rPr>
                <w:noProof/>
                <w:webHidden/>
              </w:rPr>
              <w:fldChar w:fldCharType="separate"/>
            </w:r>
            <w:r w:rsidR="00674C6A">
              <w:rPr>
                <w:noProof/>
                <w:webHidden/>
              </w:rPr>
              <w:t>77</w:t>
            </w:r>
            <w:r>
              <w:rPr>
                <w:noProof/>
                <w:webHidden/>
              </w:rPr>
              <w:fldChar w:fldCharType="end"/>
            </w:r>
          </w:hyperlink>
        </w:p>
        <w:p w14:paraId="1D0BE02D" w14:textId="512CDCB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4" w:history="1">
            <w:r>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_Toc230800234 \h </w:instrText>
            </w:r>
            <w:r>
              <w:rPr>
                <w:noProof/>
                <w:webHidden/>
              </w:rPr>
            </w:r>
            <w:r>
              <w:rPr>
                <w:noProof/>
                <w:webHidden/>
              </w:rPr>
              <w:fldChar w:fldCharType="separate"/>
            </w:r>
            <w:r w:rsidR="00674C6A">
              <w:rPr>
                <w:noProof/>
                <w:webHidden/>
              </w:rPr>
              <w:t>80</w:t>
            </w:r>
            <w:r>
              <w:rPr>
                <w:noProof/>
                <w:webHidden/>
              </w:rPr>
              <w:fldChar w:fldCharType="end"/>
            </w:r>
          </w:hyperlink>
        </w:p>
        <w:p w14:paraId="6BA3E12E" w14:textId="4FB7CD9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5" w:history="1">
            <w:r>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_Toc230800235 \h </w:instrText>
            </w:r>
            <w:r>
              <w:rPr>
                <w:noProof/>
                <w:webHidden/>
              </w:rPr>
            </w:r>
            <w:r>
              <w:rPr>
                <w:noProof/>
                <w:webHidden/>
              </w:rPr>
              <w:fldChar w:fldCharType="separate"/>
            </w:r>
            <w:r w:rsidR="00674C6A">
              <w:rPr>
                <w:noProof/>
                <w:webHidden/>
              </w:rPr>
              <w:t>84</w:t>
            </w:r>
            <w:r>
              <w:rPr>
                <w:noProof/>
                <w:webHidden/>
              </w:rPr>
              <w:fldChar w:fldCharType="end"/>
            </w:r>
          </w:hyperlink>
        </w:p>
        <w:p w14:paraId="0902A2D1" w14:textId="64CA606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6" w:history="1">
            <w:r>
              <w:rPr>
                <w:rStyle w:val="Hyperlink"/>
                <w:noProof/>
              </w:rPr>
              <w:t>4.3.4. Summary Assessment for RQ1</w:t>
            </w:r>
            <w:r>
              <w:rPr>
                <w:noProof/>
                <w:webHidden/>
              </w:rPr>
              <w:tab/>
            </w:r>
            <w:r>
              <w:rPr>
                <w:noProof/>
                <w:webHidden/>
              </w:rPr>
              <w:fldChar w:fldCharType="begin"/>
            </w:r>
            <w:r>
              <w:rPr>
                <w:noProof/>
                <w:webHidden/>
              </w:rPr>
              <w:instrText xml:space="preserve"> PAGEREF _Toc230800236 \h </w:instrText>
            </w:r>
            <w:r>
              <w:rPr>
                <w:noProof/>
                <w:webHidden/>
              </w:rPr>
            </w:r>
            <w:r>
              <w:rPr>
                <w:noProof/>
                <w:webHidden/>
              </w:rPr>
              <w:fldChar w:fldCharType="separate"/>
            </w:r>
            <w:r w:rsidR="00674C6A">
              <w:rPr>
                <w:noProof/>
                <w:webHidden/>
              </w:rPr>
              <w:t>86</w:t>
            </w:r>
            <w:r>
              <w:rPr>
                <w:noProof/>
                <w:webHidden/>
              </w:rPr>
              <w:fldChar w:fldCharType="end"/>
            </w:r>
          </w:hyperlink>
        </w:p>
        <w:p w14:paraId="452CDE34" w14:textId="63FE5697"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7" w:history="1">
            <w:r>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_Toc230800237 \h </w:instrText>
            </w:r>
            <w:r>
              <w:rPr>
                <w:noProof/>
                <w:webHidden/>
              </w:rPr>
            </w:r>
            <w:r>
              <w:rPr>
                <w:noProof/>
                <w:webHidden/>
              </w:rPr>
              <w:fldChar w:fldCharType="separate"/>
            </w:r>
            <w:r w:rsidR="00674C6A">
              <w:rPr>
                <w:noProof/>
                <w:webHidden/>
              </w:rPr>
              <w:t>88</w:t>
            </w:r>
            <w:r>
              <w:rPr>
                <w:noProof/>
                <w:webHidden/>
              </w:rPr>
              <w:fldChar w:fldCharType="end"/>
            </w:r>
          </w:hyperlink>
        </w:p>
        <w:p w14:paraId="65554628" w14:textId="2E1F8D4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8" w:history="1">
            <w:r>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_Toc230800238 \h </w:instrText>
            </w:r>
            <w:r>
              <w:rPr>
                <w:noProof/>
                <w:webHidden/>
              </w:rPr>
            </w:r>
            <w:r>
              <w:rPr>
                <w:noProof/>
                <w:webHidden/>
              </w:rPr>
              <w:fldChar w:fldCharType="separate"/>
            </w:r>
            <w:r w:rsidR="00674C6A">
              <w:rPr>
                <w:noProof/>
                <w:webHidden/>
              </w:rPr>
              <w:t>90</w:t>
            </w:r>
            <w:r>
              <w:rPr>
                <w:noProof/>
                <w:webHidden/>
              </w:rPr>
              <w:fldChar w:fldCharType="end"/>
            </w:r>
          </w:hyperlink>
        </w:p>
        <w:p w14:paraId="1371617F" w14:textId="2C8BD54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9" w:history="1">
            <w:r>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_Toc230800239 \h </w:instrText>
            </w:r>
            <w:r>
              <w:rPr>
                <w:noProof/>
                <w:webHidden/>
              </w:rPr>
            </w:r>
            <w:r>
              <w:rPr>
                <w:noProof/>
                <w:webHidden/>
              </w:rPr>
              <w:fldChar w:fldCharType="separate"/>
            </w:r>
            <w:r w:rsidR="00674C6A">
              <w:rPr>
                <w:noProof/>
                <w:webHidden/>
              </w:rPr>
              <w:t>91</w:t>
            </w:r>
            <w:r>
              <w:rPr>
                <w:noProof/>
                <w:webHidden/>
              </w:rPr>
              <w:fldChar w:fldCharType="end"/>
            </w:r>
          </w:hyperlink>
        </w:p>
        <w:p w14:paraId="7FB60D5D" w14:textId="05F7F54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0" w:history="1">
            <w:r>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_Toc230800240 \h </w:instrText>
            </w:r>
            <w:r>
              <w:rPr>
                <w:noProof/>
                <w:webHidden/>
              </w:rPr>
            </w:r>
            <w:r>
              <w:rPr>
                <w:noProof/>
                <w:webHidden/>
              </w:rPr>
              <w:fldChar w:fldCharType="separate"/>
            </w:r>
            <w:r w:rsidR="00674C6A">
              <w:rPr>
                <w:noProof/>
                <w:webHidden/>
              </w:rPr>
              <w:t>94</w:t>
            </w:r>
            <w:r>
              <w:rPr>
                <w:noProof/>
                <w:webHidden/>
              </w:rPr>
              <w:fldChar w:fldCharType="end"/>
            </w:r>
          </w:hyperlink>
        </w:p>
        <w:p w14:paraId="062BACE3" w14:textId="49838AA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1" w:history="1">
            <w:r>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_Toc230800241 \h </w:instrText>
            </w:r>
            <w:r>
              <w:rPr>
                <w:noProof/>
                <w:webHidden/>
              </w:rPr>
            </w:r>
            <w:r>
              <w:rPr>
                <w:noProof/>
                <w:webHidden/>
              </w:rPr>
              <w:fldChar w:fldCharType="separate"/>
            </w:r>
            <w:r w:rsidR="00674C6A">
              <w:rPr>
                <w:noProof/>
                <w:webHidden/>
              </w:rPr>
              <w:t>97</w:t>
            </w:r>
            <w:r>
              <w:rPr>
                <w:noProof/>
                <w:webHidden/>
              </w:rPr>
              <w:fldChar w:fldCharType="end"/>
            </w:r>
          </w:hyperlink>
        </w:p>
        <w:p w14:paraId="54943CEE" w14:textId="397E1CD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2" w:history="1">
            <w:r>
              <w:rPr>
                <w:rStyle w:val="Hyperlink"/>
                <w:noProof/>
              </w:rPr>
              <w:t>4.5 Head-to-Head Comparison: Single-Class vs Multi-Class (RQ 2)</w:t>
            </w:r>
            <w:r>
              <w:rPr>
                <w:noProof/>
                <w:webHidden/>
              </w:rPr>
              <w:tab/>
            </w:r>
            <w:r>
              <w:rPr>
                <w:noProof/>
                <w:webHidden/>
              </w:rPr>
              <w:fldChar w:fldCharType="begin"/>
            </w:r>
            <w:r>
              <w:rPr>
                <w:noProof/>
                <w:webHidden/>
              </w:rPr>
              <w:instrText xml:space="preserve"> PAGEREF _Toc230800242 \h </w:instrText>
            </w:r>
            <w:r>
              <w:rPr>
                <w:noProof/>
                <w:webHidden/>
              </w:rPr>
            </w:r>
            <w:r>
              <w:rPr>
                <w:noProof/>
                <w:webHidden/>
              </w:rPr>
              <w:fldChar w:fldCharType="separate"/>
            </w:r>
            <w:r w:rsidR="00674C6A">
              <w:rPr>
                <w:noProof/>
                <w:webHidden/>
              </w:rPr>
              <w:t>99</w:t>
            </w:r>
            <w:r>
              <w:rPr>
                <w:noProof/>
                <w:webHidden/>
              </w:rPr>
              <w:fldChar w:fldCharType="end"/>
            </w:r>
          </w:hyperlink>
        </w:p>
        <w:p w14:paraId="55F266B4" w14:textId="7815574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3" w:history="1">
            <w:r>
              <w:rPr>
                <w:rStyle w:val="Hyperlink"/>
                <w:noProof/>
              </w:rPr>
              <w:t>4.5.1 Direct Metric Comparison</w:t>
            </w:r>
            <w:r>
              <w:rPr>
                <w:noProof/>
                <w:webHidden/>
              </w:rPr>
              <w:tab/>
            </w:r>
            <w:r>
              <w:rPr>
                <w:noProof/>
                <w:webHidden/>
              </w:rPr>
              <w:fldChar w:fldCharType="begin"/>
            </w:r>
            <w:r>
              <w:rPr>
                <w:noProof/>
                <w:webHidden/>
              </w:rPr>
              <w:instrText xml:space="preserve"> PAGEREF _Toc230800243 \h </w:instrText>
            </w:r>
            <w:r>
              <w:rPr>
                <w:noProof/>
                <w:webHidden/>
              </w:rPr>
            </w:r>
            <w:r>
              <w:rPr>
                <w:noProof/>
                <w:webHidden/>
              </w:rPr>
              <w:fldChar w:fldCharType="separate"/>
            </w:r>
            <w:r w:rsidR="00674C6A">
              <w:rPr>
                <w:noProof/>
                <w:webHidden/>
              </w:rPr>
              <w:t>99</w:t>
            </w:r>
            <w:r>
              <w:rPr>
                <w:noProof/>
                <w:webHidden/>
              </w:rPr>
              <w:fldChar w:fldCharType="end"/>
            </w:r>
          </w:hyperlink>
        </w:p>
        <w:p w14:paraId="4F5AE4FA" w14:textId="6EFEFD6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4" w:history="1">
            <w:r>
              <w:rPr>
                <w:rStyle w:val="Hyperlink"/>
                <w:noProof/>
              </w:rPr>
              <w:t>4.5.2 Voxel-Level Class Imbalance Analysis</w:t>
            </w:r>
            <w:r>
              <w:rPr>
                <w:noProof/>
                <w:webHidden/>
              </w:rPr>
              <w:tab/>
            </w:r>
            <w:r>
              <w:rPr>
                <w:noProof/>
                <w:webHidden/>
              </w:rPr>
              <w:fldChar w:fldCharType="begin"/>
            </w:r>
            <w:r>
              <w:rPr>
                <w:noProof/>
                <w:webHidden/>
              </w:rPr>
              <w:instrText xml:space="preserve"> PAGEREF _Toc230800244 \h </w:instrText>
            </w:r>
            <w:r>
              <w:rPr>
                <w:noProof/>
                <w:webHidden/>
              </w:rPr>
            </w:r>
            <w:r>
              <w:rPr>
                <w:noProof/>
                <w:webHidden/>
              </w:rPr>
              <w:fldChar w:fldCharType="separate"/>
            </w:r>
            <w:r w:rsidR="00674C6A">
              <w:rPr>
                <w:noProof/>
                <w:webHidden/>
              </w:rPr>
              <w:t>102</w:t>
            </w:r>
            <w:r>
              <w:rPr>
                <w:noProof/>
                <w:webHidden/>
              </w:rPr>
              <w:fldChar w:fldCharType="end"/>
            </w:r>
          </w:hyperlink>
        </w:p>
        <w:p w14:paraId="6D0F1FA3" w14:textId="733F376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5" w:history="1">
            <w:r>
              <w:rPr>
                <w:rStyle w:val="Hyperlink"/>
                <w:noProof/>
              </w:rPr>
              <w:t>4.5.3 HD95, Diameter, and Density Analysis</w:t>
            </w:r>
            <w:r>
              <w:rPr>
                <w:noProof/>
                <w:webHidden/>
              </w:rPr>
              <w:tab/>
            </w:r>
            <w:r>
              <w:rPr>
                <w:noProof/>
                <w:webHidden/>
              </w:rPr>
              <w:fldChar w:fldCharType="begin"/>
            </w:r>
            <w:r>
              <w:rPr>
                <w:noProof/>
                <w:webHidden/>
              </w:rPr>
              <w:instrText xml:space="preserve"> PAGEREF _Toc230800245 \h </w:instrText>
            </w:r>
            <w:r>
              <w:rPr>
                <w:noProof/>
                <w:webHidden/>
              </w:rPr>
            </w:r>
            <w:r>
              <w:rPr>
                <w:noProof/>
                <w:webHidden/>
              </w:rPr>
              <w:fldChar w:fldCharType="separate"/>
            </w:r>
            <w:r w:rsidR="00674C6A">
              <w:rPr>
                <w:noProof/>
                <w:webHidden/>
              </w:rPr>
              <w:t>103</w:t>
            </w:r>
            <w:r>
              <w:rPr>
                <w:noProof/>
                <w:webHidden/>
              </w:rPr>
              <w:fldChar w:fldCharType="end"/>
            </w:r>
          </w:hyperlink>
        </w:p>
        <w:p w14:paraId="783DA1BA" w14:textId="5975FDE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6" w:history="1">
            <w:r>
              <w:rPr>
                <w:rStyle w:val="Hyperlink"/>
                <w:noProof/>
              </w:rPr>
              <w:t>4.6 Computational Efficiency Results (RQ3)</w:t>
            </w:r>
            <w:r>
              <w:rPr>
                <w:noProof/>
                <w:webHidden/>
              </w:rPr>
              <w:tab/>
            </w:r>
            <w:r>
              <w:rPr>
                <w:noProof/>
                <w:webHidden/>
              </w:rPr>
              <w:fldChar w:fldCharType="begin"/>
            </w:r>
            <w:r>
              <w:rPr>
                <w:noProof/>
                <w:webHidden/>
              </w:rPr>
              <w:instrText xml:space="preserve"> PAGEREF _Toc230800246 \h </w:instrText>
            </w:r>
            <w:r>
              <w:rPr>
                <w:noProof/>
                <w:webHidden/>
              </w:rPr>
            </w:r>
            <w:r>
              <w:rPr>
                <w:noProof/>
                <w:webHidden/>
              </w:rPr>
              <w:fldChar w:fldCharType="separate"/>
            </w:r>
            <w:r w:rsidR="00674C6A">
              <w:rPr>
                <w:noProof/>
                <w:webHidden/>
              </w:rPr>
              <w:t>104</w:t>
            </w:r>
            <w:r>
              <w:rPr>
                <w:noProof/>
                <w:webHidden/>
              </w:rPr>
              <w:fldChar w:fldCharType="end"/>
            </w:r>
          </w:hyperlink>
        </w:p>
        <w:p w14:paraId="6F7263F7" w14:textId="0239A35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7" w:history="1">
            <w:r>
              <w:rPr>
                <w:rStyle w:val="Hyperlink"/>
                <w:noProof/>
              </w:rPr>
              <w:t>4.7 Training Dynamic and Convergence Analysis</w:t>
            </w:r>
            <w:r>
              <w:rPr>
                <w:noProof/>
                <w:webHidden/>
              </w:rPr>
              <w:tab/>
            </w:r>
            <w:r>
              <w:rPr>
                <w:noProof/>
                <w:webHidden/>
              </w:rPr>
              <w:fldChar w:fldCharType="begin"/>
            </w:r>
            <w:r>
              <w:rPr>
                <w:noProof/>
                <w:webHidden/>
              </w:rPr>
              <w:instrText xml:space="preserve"> PAGEREF _Toc230800247 \h </w:instrText>
            </w:r>
            <w:r>
              <w:rPr>
                <w:noProof/>
                <w:webHidden/>
              </w:rPr>
            </w:r>
            <w:r>
              <w:rPr>
                <w:noProof/>
                <w:webHidden/>
              </w:rPr>
              <w:fldChar w:fldCharType="separate"/>
            </w:r>
            <w:r w:rsidR="00674C6A">
              <w:rPr>
                <w:noProof/>
                <w:webHidden/>
              </w:rPr>
              <w:t>106</w:t>
            </w:r>
            <w:r>
              <w:rPr>
                <w:noProof/>
                <w:webHidden/>
              </w:rPr>
              <w:fldChar w:fldCharType="end"/>
            </w:r>
          </w:hyperlink>
        </w:p>
        <w:p w14:paraId="1271DD44" w14:textId="366A669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8" w:history="1">
            <w:r>
              <w:rPr>
                <w:rStyle w:val="Hyperlink"/>
                <w:noProof/>
              </w:rPr>
              <w:t>4.8 Discussion of Results</w:t>
            </w:r>
            <w:r>
              <w:rPr>
                <w:noProof/>
                <w:webHidden/>
              </w:rPr>
              <w:tab/>
            </w:r>
            <w:r>
              <w:rPr>
                <w:noProof/>
                <w:webHidden/>
              </w:rPr>
              <w:fldChar w:fldCharType="begin"/>
            </w:r>
            <w:r>
              <w:rPr>
                <w:noProof/>
                <w:webHidden/>
              </w:rPr>
              <w:instrText xml:space="preserve"> PAGEREF _Toc230800248 \h </w:instrText>
            </w:r>
            <w:r>
              <w:rPr>
                <w:noProof/>
                <w:webHidden/>
              </w:rPr>
            </w:r>
            <w:r>
              <w:rPr>
                <w:noProof/>
                <w:webHidden/>
              </w:rPr>
              <w:fldChar w:fldCharType="separate"/>
            </w:r>
            <w:r w:rsidR="00674C6A">
              <w:rPr>
                <w:noProof/>
                <w:webHidden/>
              </w:rPr>
              <w:t>109</w:t>
            </w:r>
            <w:r>
              <w:rPr>
                <w:noProof/>
                <w:webHidden/>
              </w:rPr>
              <w:fldChar w:fldCharType="end"/>
            </w:r>
          </w:hyperlink>
        </w:p>
        <w:p w14:paraId="354227C9" w14:textId="230C151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9" w:history="1">
            <w:r>
              <w:rPr>
                <w:rStyle w:val="Hyperlink"/>
                <w:noProof/>
              </w:rPr>
              <w:t>4.8.1 Addressing the Four Research Gaps</w:t>
            </w:r>
            <w:r>
              <w:rPr>
                <w:noProof/>
                <w:webHidden/>
              </w:rPr>
              <w:tab/>
            </w:r>
            <w:r>
              <w:rPr>
                <w:noProof/>
                <w:webHidden/>
              </w:rPr>
              <w:fldChar w:fldCharType="begin"/>
            </w:r>
            <w:r>
              <w:rPr>
                <w:noProof/>
                <w:webHidden/>
              </w:rPr>
              <w:instrText xml:space="preserve"> PAGEREF _Toc230800249 \h </w:instrText>
            </w:r>
            <w:r>
              <w:rPr>
                <w:noProof/>
                <w:webHidden/>
              </w:rPr>
            </w:r>
            <w:r>
              <w:rPr>
                <w:noProof/>
                <w:webHidden/>
              </w:rPr>
              <w:fldChar w:fldCharType="separate"/>
            </w:r>
            <w:r w:rsidR="00674C6A">
              <w:rPr>
                <w:noProof/>
                <w:webHidden/>
              </w:rPr>
              <w:t>109</w:t>
            </w:r>
            <w:r>
              <w:rPr>
                <w:noProof/>
                <w:webHidden/>
              </w:rPr>
              <w:fldChar w:fldCharType="end"/>
            </w:r>
          </w:hyperlink>
        </w:p>
        <w:p w14:paraId="45FD18B2" w14:textId="218BB66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0" w:history="1">
            <w:r>
              <w:rPr>
                <w:rStyle w:val="Hyperlink"/>
                <w:noProof/>
              </w:rPr>
              <w:t>4.8.2 The Precision-Recall Tradeoff and Clinical Deployment Profiles</w:t>
            </w:r>
            <w:r>
              <w:rPr>
                <w:noProof/>
                <w:webHidden/>
              </w:rPr>
              <w:tab/>
            </w:r>
            <w:r>
              <w:rPr>
                <w:noProof/>
                <w:webHidden/>
              </w:rPr>
              <w:fldChar w:fldCharType="begin"/>
            </w:r>
            <w:r>
              <w:rPr>
                <w:noProof/>
                <w:webHidden/>
              </w:rPr>
              <w:instrText xml:space="preserve"> PAGEREF _Toc230800250 \h </w:instrText>
            </w:r>
            <w:r>
              <w:rPr>
                <w:noProof/>
                <w:webHidden/>
              </w:rPr>
            </w:r>
            <w:r>
              <w:rPr>
                <w:noProof/>
                <w:webHidden/>
              </w:rPr>
              <w:fldChar w:fldCharType="separate"/>
            </w:r>
            <w:r w:rsidR="00674C6A">
              <w:rPr>
                <w:noProof/>
                <w:webHidden/>
              </w:rPr>
              <w:t>111</w:t>
            </w:r>
            <w:r>
              <w:rPr>
                <w:noProof/>
                <w:webHidden/>
              </w:rPr>
              <w:fldChar w:fldCharType="end"/>
            </w:r>
          </w:hyperlink>
        </w:p>
        <w:p w14:paraId="19A933DE" w14:textId="7E6B5B0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1" w:history="1">
            <w:r>
              <w:rPr>
                <w:rStyle w:val="Hyperlink"/>
                <w:noProof/>
              </w:rPr>
              <w:t>4.8.3 The Anatomical Anchor Mechanism: Why Multi-Class Succeeds</w:t>
            </w:r>
            <w:r>
              <w:rPr>
                <w:noProof/>
                <w:webHidden/>
              </w:rPr>
              <w:tab/>
            </w:r>
            <w:r>
              <w:rPr>
                <w:noProof/>
                <w:webHidden/>
              </w:rPr>
              <w:fldChar w:fldCharType="begin"/>
            </w:r>
            <w:r>
              <w:rPr>
                <w:noProof/>
                <w:webHidden/>
              </w:rPr>
              <w:instrText xml:space="preserve"> PAGEREF _Toc230800251 \h </w:instrText>
            </w:r>
            <w:r>
              <w:rPr>
                <w:noProof/>
                <w:webHidden/>
              </w:rPr>
            </w:r>
            <w:r>
              <w:rPr>
                <w:noProof/>
                <w:webHidden/>
              </w:rPr>
              <w:fldChar w:fldCharType="separate"/>
            </w:r>
            <w:r w:rsidR="00674C6A">
              <w:rPr>
                <w:noProof/>
                <w:webHidden/>
              </w:rPr>
              <w:t>114</w:t>
            </w:r>
            <w:r>
              <w:rPr>
                <w:noProof/>
                <w:webHidden/>
              </w:rPr>
              <w:fldChar w:fldCharType="end"/>
            </w:r>
          </w:hyperlink>
        </w:p>
        <w:p w14:paraId="0B377EE7" w14:textId="792485C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2" w:history="1">
            <w:r>
              <w:rPr>
                <w:rStyle w:val="Hyperlink"/>
                <w:noProof/>
              </w:rPr>
              <w:t>4.8.4 Domain Expert Review Integration</w:t>
            </w:r>
            <w:r>
              <w:rPr>
                <w:noProof/>
                <w:webHidden/>
              </w:rPr>
              <w:tab/>
            </w:r>
            <w:r>
              <w:rPr>
                <w:noProof/>
                <w:webHidden/>
              </w:rPr>
              <w:fldChar w:fldCharType="begin"/>
            </w:r>
            <w:r>
              <w:rPr>
                <w:noProof/>
                <w:webHidden/>
              </w:rPr>
              <w:instrText xml:space="preserve"> PAGEREF _Toc230800252 \h </w:instrText>
            </w:r>
            <w:r>
              <w:rPr>
                <w:noProof/>
                <w:webHidden/>
              </w:rPr>
            </w:r>
            <w:r>
              <w:rPr>
                <w:noProof/>
                <w:webHidden/>
              </w:rPr>
              <w:fldChar w:fldCharType="separate"/>
            </w:r>
            <w:r w:rsidR="00674C6A">
              <w:rPr>
                <w:noProof/>
                <w:webHidden/>
              </w:rPr>
              <w:t>118</w:t>
            </w:r>
            <w:r>
              <w:rPr>
                <w:noProof/>
                <w:webHidden/>
              </w:rPr>
              <w:fldChar w:fldCharType="end"/>
            </w:r>
          </w:hyperlink>
        </w:p>
        <w:p w14:paraId="6B0C20AF" w14:textId="3261A7F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3" w:history="1">
            <w:r>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_Toc230800253 \h </w:instrText>
            </w:r>
            <w:r>
              <w:rPr>
                <w:noProof/>
                <w:webHidden/>
              </w:rPr>
            </w:r>
            <w:r>
              <w:rPr>
                <w:noProof/>
                <w:webHidden/>
              </w:rPr>
              <w:fldChar w:fldCharType="separate"/>
            </w:r>
            <w:r w:rsidR="00674C6A">
              <w:rPr>
                <w:noProof/>
                <w:webHidden/>
              </w:rPr>
              <w:t>119</w:t>
            </w:r>
            <w:r>
              <w:rPr>
                <w:noProof/>
                <w:webHidden/>
              </w:rPr>
              <w:fldChar w:fldCharType="end"/>
            </w:r>
          </w:hyperlink>
        </w:p>
        <w:p w14:paraId="4B4EBF54" w14:textId="3F0EB7C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4" w:history="1">
            <w:r>
              <w:rPr>
                <w:rStyle w:val="Hyperlink"/>
                <w:noProof/>
              </w:rPr>
              <w:t>4.8.6 Limitations and Recommendations for Future Work</w:t>
            </w:r>
            <w:r>
              <w:rPr>
                <w:noProof/>
                <w:webHidden/>
              </w:rPr>
              <w:tab/>
            </w:r>
            <w:r>
              <w:rPr>
                <w:noProof/>
                <w:webHidden/>
              </w:rPr>
              <w:fldChar w:fldCharType="begin"/>
            </w:r>
            <w:r>
              <w:rPr>
                <w:noProof/>
                <w:webHidden/>
              </w:rPr>
              <w:instrText xml:space="preserve"> PAGEREF _Toc230800254 \h </w:instrText>
            </w:r>
            <w:r>
              <w:rPr>
                <w:noProof/>
                <w:webHidden/>
              </w:rPr>
            </w:r>
            <w:r>
              <w:rPr>
                <w:noProof/>
                <w:webHidden/>
              </w:rPr>
              <w:fldChar w:fldCharType="separate"/>
            </w:r>
            <w:r w:rsidR="00674C6A">
              <w:rPr>
                <w:noProof/>
                <w:webHidden/>
              </w:rPr>
              <w:t>120</w:t>
            </w:r>
            <w:r>
              <w:rPr>
                <w:noProof/>
                <w:webHidden/>
              </w:rPr>
              <w:fldChar w:fldCharType="end"/>
            </w:r>
          </w:hyperlink>
        </w:p>
        <w:p w14:paraId="270EC69E" w14:textId="41DB40C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5" w:history="1">
            <w:r>
              <w:rPr>
                <w:rStyle w:val="Hyperlink"/>
                <w:noProof/>
              </w:rPr>
              <w:t>4.9 Domain Expert Clinical Validation</w:t>
            </w:r>
            <w:r>
              <w:rPr>
                <w:noProof/>
                <w:webHidden/>
              </w:rPr>
              <w:tab/>
            </w:r>
            <w:r>
              <w:rPr>
                <w:noProof/>
                <w:webHidden/>
              </w:rPr>
              <w:fldChar w:fldCharType="begin"/>
            </w:r>
            <w:r>
              <w:rPr>
                <w:noProof/>
                <w:webHidden/>
              </w:rPr>
              <w:instrText xml:space="preserve"> PAGEREF _Toc230800255 \h </w:instrText>
            </w:r>
            <w:r>
              <w:rPr>
                <w:noProof/>
                <w:webHidden/>
              </w:rPr>
            </w:r>
            <w:r>
              <w:rPr>
                <w:noProof/>
                <w:webHidden/>
              </w:rPr>
              <w:fldChar w:fldCharType="separate"/>
            </w:r>
            <w:r w:rsidR="00674C6A">
              <w:rPr>
                <w:noProof/>
                <w:webHidden/>
              </w:rPr>
              <w:t>122</w:t>
            </w:r>
            <w:r>
              <w:rPr>
                <w:noProof/>
                <w:webHidden/>
              </w:rPr>
              <w:fldChar w:fldCharType="end"/>
            </w:r>
          </w:hyperlink>
        </w:p>
        <w:p w14:paraId="7CE671B6" w14:textId="0825358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6" w:history="1">
            <w:r>
              <w:rPr>
                <w:rStyle w:val="Hyperlink"/>
                <w:noProof/>
              </w:rPr>
              <w:t>4.9.1 Review Protocol</w:t>
            </w:r>
            <w:r>
              <w:rPr>
                <w:noProof/>
                <w:webHidden/>
              </w:rPr>
              <w:tab/>
            </w:r>
            <w:r>
              <w:rPr>
                <w:noProof/>
                <w:webHidden/>
              </w:rPr>
              <w:fldChar w:fldCharType="begin"/>
            </w:r>
            <w:r>
              <w:rPr>
                <w:noProof/>
                <w:webHidden/>
              </w:rPr>
              <w:instrText xml:space="preserve"> PAGEREF _Toc230800256 \h </w:instrText>
            </w:r>
            <w:r>
              <w:rPr>
                <w:noProof/>
                <w:webHidden/>
              </w:rPr>
            </w:r>
            <w:r>
              <w:rPr>
                <w:noProof/>
                <w:webHidden/>
              </w:rPr>
              <w:fldChar w:fldCharType="separate"/>
            </w:r>
            <w:r w:rsidR="00674C6A">
              <w:rPr>
                <w:noProof/>
                <w:webHidden/>
              </w:rPr>
              <w:t>122</w:t>
            </w:r>
            <w:r>
              <w:rPr>
                <w:noProof/>
                <w:webHidden/>
              </w:rPr>
              <w:fldChar w:fldCharType="end"/>
            </w:r>
          </w:hyperlink>
        </w:p>
        <w:p w14:paraId="2FA55CE9" w14:textId="6A9F1C5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7" w:history="1">
            <w:r>
              <w:rPr>
                <w:rStyle w:val="Hyperlink"/>
                <w:noProof/>
              </w:rPr>
              <w:t>4.9.2 Full Case Results</w:t>
            </w:r>
            <w:r>
              <w:rPr>
                <w:noProof/>
                <w:webHidden/>
              </w:rPr>
              <w:tab/>
            </w:r>
            <w:r>
              <w:rPr>
                <w:noProof/>
                <w:webHidden/>
              </w:rPr>
              <w:fldChar w:fldCharType="begin"/>
            </w:r>
            <w:r>
              <w:rPr>
                <w:noProof/>
                <w:webHidden/>
              </w:rPr>
              <w:instrText xml:space="preserve"> PAGEREF _Toc230800257 \h </w:instrText>
            </w:r>
            <w:r>
              <w:rPr>
                <w:noProof/>
                <w:webHidden/>
              </w:rPr>
            </w:r>
            <w:r>
              <w:rPr>
                <w:noProof/>
                <w:webHidden/>
              </w:rPr>
              <w:fldChar w:fldCharType="separate"/>
            </w:r>
            <w:r w:rsidR="00674C6A">
              <w:rPr>
                <w:noProof/>
                <w:webHidden/>
              </w:rPr>
              <w:t>123</w:t>
            </w:r>
            <w:r>
              <w:rPr>
                <w:noProof/>
                <w:webHidden/>
              </w:rPr>
              <w:fldChar w:fldCharType="end"/>
            </w:r>
          </w:hyperlink>
        </w:p>
        <w:p w14:paraId="75EA31FB" w14:textId="0C44231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8" w:history="1">
            <w:r>
              <w:rPr>
                <w:rStyle w:val="Hyperlink"/>
                <w:noProof/>
              </w:rPr>
              <w:t>4.9.3 Clinical Interpretation and Insights</w:t>
            </w:r>
            <w:r>
              <w:rPr>
                <w:noProof/>
                <w:webHidden/>
              </w:rPr>
              <w:tab/>
            </w:r>
            <w:r>
              <w:rPr>
                <w:noProof/>
                <w:webHidden/>
              </w:rPr>
              <w:fldChar w:fldCharType="begin"/>
            </w:r>
            <w:r>
              <w:rPr>
                <w:noProof/>
                <w:webHidden/>
              </w:rPr>
              <w:instrText xml:space="preserve"> PAGEREF _Toc230800258 \h </w:instrText>
            </w:r>
            <w:r>
              <w:rPr>
                <w:noProof/>
                <w:webHidden/>
              </w:rPr>
            </w:r>
            <w:r>
              <w:rPr>
                <w:noProof/>
                <w:webHidden/>
              </w:rPr>
              <w:fldChar w:fldCharType="separate"/>
            </w:r>
            <w:r w:rsidR="00674C6A">
              <w:rPr>
                <w:noProof/>
                <w:webHidden/>
              </w:rPr>
              <w:t>125</w:t>
            </w:r>
            <w:r>
              <w:rPr>
                <w:noProof/>
                <w:webHidden/>
              </w:rPr>
              <w:fldChar w:fldCharType="end"/>
            </w:r>
          </w:hyperlink>
        </w:p>
        <w:p w14:paraId="348C5422" w14:textId="42BE8F8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9" w:history="1">
            <w:r>
              <w:rPr>
                <w:rStyle w:val="Hyperlink"/>
                <w:noProof/>
              </w:rPr>
              <w:t>4.10  Per-Case Statistical Significance Analysis</w:t>
            </w:r>
            <w:r>
              <w:rPr>
                <w:noProof/>
                <w:webHidden/>
              </w:rPr>
              <w:tab/>
            </w:r>
            <w:r>
              <w:rPr>
                <w:noProof/>
                <w:webHidden/>
              </w:rPr>
              <w:fldChar w:fldCharType="begin"/>
            </w:r>
            <w:r>
              <w:rPr>
                <w:noProof/>
                <w:webHidden/>
              </w:rPr>
              <w:instrText xml:space="preserve"> PAGEREF _Toc230800259 \h </w:instrText>
            </w:r>
            <w:r>
              <w:rPr>
                <w:noProof/>
                <w:webHidden/>
              </w:rPr>
            </w:r>
            <w:r>
              <w:rPr>
                <w:noProof/>
                <w:webHidden/>
              </w:rPr>
              <w:fldChar w:fldCharType="separate"/>
            </w:r>
            <w:r w:rsidR="00674C6A">
              <w:rPr>
                <w:noProof/>
                <w:webHidden/>
              </w:rPr>
              <w:t>127</w:t>
            </w:r>
            <w:r>
              <w:rPr>
                <w:noProof/>
                <w:webHidden/>
              </w:rPr>
              <w:fldChar w:fldCharType="end"/>
            </w:r>
          </w:hyperlink>
        </w:p>
        <w:p w14:paraId="0684700D" w14:textId="3CFC81B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0" w:history="1">
            <w:r>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_Toc230800260 \h </w:instrText>
            </w:r>
            <w:r>
              <w:rPr>
                <w:noProof/>
                <w:webHidden/>
              </w:rPr>
            </w:r>
            <w:r>
              <w:rPr>
                <w:noProof/>
                <w:webHidden/>
              </w:rPr>
              <w:fldChar w:fldCharType="separate"/>
            </w:r>
            <w:r w:rsidR="00674C6A">
              <w:rPr>
                <w:noProof/>
                <w:webHidden/>
              </w:rPr>
              <w:t>128</w:t>
            </w:r>
            <w:r>
              <w:rPr>
                <w:noProof/>
                <w:webHidden/>
              </w:rPr>
              <w:fldChar w:fldCharType="end"/>
            </w:r>
          </w:hyperlink>
        </w:p>
        <w:p w14:paraId="21CB5214" w14:textId="5DA8598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1" w:history="1">
            <w:r>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_Toc230800261 \h </w:instrText>
            </w:r>
            <w:r>
              <w:rPr>
                <w:noProof/>
                <w:webHidden/>
              </w:rPr>
            </w:r>
            <w:r>
              <w:rPr>
                <w:noProof/>
                <w:webHidden/>
              </w:rPr>
              <w:fldChar w:fldCharType="separate"/>
            </w:r>
            <w:r w:rsidR="00674C6A">
              <w:rPr>
                <w:noProof/>
                <w:webHidden/>
              </w:rPr>
              <w:t>128</w:t>
            </w:r>
            <w:r>
              <w:rPr>
                <w:noProof/>
                <w:webHidden/>
              </w:rPr>
              <w:fldChar w:fldCharType="end"/>
            </w:r>
          </w:hyperlink>
        </w:p>
        <w:p w14:paraId="10189B51" w14:textId="2F15970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2" w:history="1">
            <w:r>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_Toc230800262 \h </w:instrText>
            </w:r>
            <w:r>
              <w:rPr>
                <w:noProof/>
                <w:webHidden/>
              </w:rPr>
            </w:r>
            <w:r>
              <w:rPr>
                <w:noProof/>
                <w:webHidden/>
              </w:rPr>
              <w:fldChar w:fldCharType="separate"/>
            </w:r>
            <w:r w:rsidR="00674C6A">
              <w:rPr>
                <w:noProof/>
                <w:webHidden/>
              </w:rPr>
              <w:t>129</w:t>
            </w:r>
            <w:r>
              <w:rPr>
                <w:noProof/>
                <w:webHidden/>
              </w:rPr>
              <w:fldChar w:fldCharType="end"/>
            </w:r>
          </w:hyperlink>
        </w:p>
        <w:p w14:paraId="1B0B21EF" w14:textId="1D878AD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3" w:history="1">
            <w:r>
              <w:rPr>
                <w:rStyle w:val="Hyperlink"/>
                <w:noProof/>
              </w:rPr>
              <w:t>4.11 Web-Based Deployment Interface</w:t>
            </w:r>
            <w:r>
              <w:rPr>
                <w:noProof/>
                <w:webHidden/>
              </w:rPr>
              <w:tab/>
            </w:r>
            <w:r>
              <w:rPr>
                <w:noProof/>
                <w:webHidden/>
              </w:rPr>
              <w:fldChar w:fldCharType="begin"/>
            </w:r>
            <w:r>
              <w:rPr>
                <w:noProof/>
                <w:webHidden/>
              </w:rPr>
              <w:instrText xml:space="preserve"> PAGEREF _Toc230800263 \h </w:instrText>
            </w:r>
            <w:r>
              <w:rPr>
                <w:noProof/>
                <w:webHidden/>
              </w:rPr>
            </w:r>
            <w:r>
              <w:rPr>
                <w:noProof/>
                <w:webHidden/>
              </w:rPr>
              <w:fldChar w:fldCharType="separate"/>
            </w:r>
            <w:r w:rsidR="00674C6A">
              <w:rPr>
                <w:noProof/>
                <w:webHidden/>
              </w:rPr>
              <w:t>129</w:t>
            </w:r>
            <w:r>
              <w:rPr>
                <w:noProof/>
                <w:webHidden/>
              </w:rPr>
              <w:fldChar w:fldCharType="end"/>
            </w:r>
          </w:hyperlink>
        </w:p>
        <w:p w14:paraId="15218772" w14:textId="646BB9AB"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64" w:history="1">
            <w:r>
              <w:rPr>
                <w:rStyle w:val="Hyperlink"/>
                <w:noProof/>
              </w:rPr>
              <w:t>Chapter 5 Conclusion</w:t>
            </w:r>
            <w:r>
              <w:rPr>
                <w:noProof/>
                <w:webHidden/>
              </w:rPr>
              <w:tab/>
            </w:r>
            <w:r>
              <w:rPr>
                <w:noProof/>
                <w:webHidden/>
              </w:rPr>
              <w:fldChar w:fldCharType="begin"/>
            </w:r>
            <w:r>
              <w:rPr>
                <w:noProof/>
                <w:webHidden/>
              </w:rPr>
              <w:instrText xml:space="preserve"> PAGEREF _Toc230800264 \h </w:instrText>
            </w:r>
            <w:r>
              <w:rPr>
                <w:noProof/>
                <w:webHidden/>
              </w:rPr>
            </w:r>
            <w:r>
              <w:rPr>
                <w:noProof/>
                <w:webHidden/>
              </w:rPr>
              <w:fldChar w:fldCharType="separate"/>
            </w:r>
            <w:r w:rsidR="00674C6A">
              <w:rPr>
                <w:noProof/>
                <w:webHidden/>
              </w:rPr>
              <w:t>131</w:t>
            </w:r>
            <w:r>
              <w:rPr>
                <w:noProof/>
                <w:webHidden/>
              </w:rPr>
              <w:fldChar w:fldCharType="end"/>
            </w:r>
          </w:hyperlink>
        </w:p>
        <w:p w14:paraId="4255EE0A" w14:textId="1533E61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5" w:history="1">
            <w:r>
              <w:rPr>
                <w:rStyle w:val="Hyperlink"/>
                <w:noProof/>
              </w:rPr>
              <w:t>5.1 Summary of Findings</w:t>
            </w:r>
            <w:r>
              <w:rPr>
                <w:noProof/>
                <w:webHidden/>
              </w:rPr>
              <w:tab/>
            </w:r>
            <w:r>
              <w:rPr>
                <w:noProof/>
                <w:webHidden/>
              </w:rPr>
              <w:fldChar w:fldCharType="begin"/>
            </w:r>
            <w:r>
              <w:rPr>
                <w:noProof/>
                <w:webHidden/>
              </w:rPr>
              <w:instrText xml:space="preserve"> PAGEREF _Toc230800265 \h </w:instrText>
            </w:r>
            <w:r>
              <w:rPr>
                <w:noProof/>
                <w:webHidden/>
              </w:rPr>
            </w:r>
            <w:r>
              <w:rPr>
                <w:noProof/>
                <w:webHidden/>
              </w:rPr>
              <w:fldChar w:fldCharType="separate"/>
            </w:r>
            <w:r w:rsidR="00674C6A">
              <w:rPr>
                <w:noProof/>
                <w:webHidden/>
              </w:rPr>
              <w:t>131</w:t>
            </w:r>
            <w:r>
              <w:rPr>
                <w:noProof/>
                <w:webHidden/>
              </w:rPr>
              <w:fldChar w:fldCharType="end"/>
            </w:r>
          </w:hyperlink>
        </w:p>
        <w:p w14:paraId="7599D65D" w14:textId="53F654C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6" w:history="1">
            <w:r>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_Toc230800266 \h </w:instrText>
            </w:r>
            <w:r>
              <w:rPr>
                <w:noProof/>
                <w:webHidden/>
              </w:rPr>
            </w:r>
            <w:r>
              <w:rPr>
                <w:noProof/>
                <w:webHidden/>
              </w:rPr>
              <w:fldChar w:fldCharType="separate"/>
            </w:r>
            <w:r w:rsidR="00674C6A">
              <w:rPr>
                <w:noProof/>
                <w:webHidden/>
              </w:rPr>
              <w:t>132</w:t>
            </w:r>
            <w:r>
              <w:rPr>
                <w:noProof/>
                <w:webHidden/>
              </w:rPr>
              <w:fldChar w:fldCharType="end"/>
            </w:r>
          </w:hyperlink>
        </w:p>
        <w:p w14:paraId="29C19ABC" w14:textId="4B62967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7" w:history="1">
            <w:r>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_Toc230800267 \h </w:instrText>
            </w:r>
            <w:r>
              <w:rPr>
                <w:noProof/>
                <w:webHidden/>
              </w:rPr>
            </w:r>
            <w:r>
              <w:rPr>
                <w:noProof/>
                <w:webHidden/>
              </w:rPr>
              <w:fldChar w:fldCharType="separate"/>
            </w:r>
            <w:r w:rsidR="00674C6A">
              <w:rPr>
                <w:noProof/>
                <w:webHidden/>
              </w:rPr>
              <w:t>133</w:t>
            </w:r>
            <w:r>
              <w:rPr>
                <w:noProof/>
                <w:webHidden/>
              </w:rPr>
              <w:fldChar w:fldCharType="end"/>
            </w:r>
          </w:hyperlink>
        </w:p>
        <w:p w14:paraId="0359D5D3" w14:textId="178606A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8" w:history="1">
            <w:r>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_Toc230800268 \h </w:instrText>
            </w:r>
            <w:r>
              <w:rPr>
                <w:noProof/>
                <w:webHidden/>
              </w:rPr>
            </w:r>
            <w:r>
              <w:rPr>
                <w:noProof/>
                <w:webHidden/>
              </w:rPr>
              <w:fldChar w:fldCharType="separate"/>
            </w:r>
            <w:r w:rsidR="00674C6A">
              <w:rPr>
                <w:noProof/>
                <w:webHidden/>
              </w:rPr>
              <w:t>136</w:t>
            </w:r>
            <w:r>
              <w:rPr>
                <w:noProof/>
                <w:webHidden/>
              </w:rPr>
              <w:fldChar w:fldCharType="end"/>
            </w:r>
          </w:hyperlink>
        </w:p>
        <w:p w14:paraId="286CA39F" w14:textId="6131B54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9" w:history="1">
            <w:r>
              <w:rPr>
                <w:rStyle w:val="Hyperlink"/>
                <w:noProof/>
              </w:rPr>
              <w:t>5.2 Contributions to Knowledge</w:t>
            </w:r>
            <w:r>
              <w:rPr>
                <w:noProof/>
                <w:webHidden/>
              </w:rPr>
              <w:tab/>
            </w:r>
            <w:r>
              <w:rPr>
                <w:noProof/>
                <w:webHidden/>
              </w:rPr>
              <w:fldChar w:fldCharType="begin"/>
            </w:r>
            <w:r>
              <w:rPr>
                <w:noProof/>
                <w:webHidden/>
              </w:rPr>
              <w:instrText xml:space="preserve"> PAGEREF _Toc230800269 \h </w:instrText>
            </w:r>
            <w:r>
              <w:rPr>
                <w:noProof/>
                <w:webHidden/>
              </w:rPr>
            </w:r>
            <w:r>
              <w:rPr>
                <w:noProof/>
                <w:webHidden/>
              </w:rPr>
              <w:fldChar w:fldCharType="separate"/>
            </w:r>
            <w:r w:rsidR="00674C6A">
              <w:rPr>
                <w:noProof/>
                <w:webHidden/>
              </w:rPr>
              <w:t>137</w:t>
            </w:r>
            <w:r>
              <w:rPr>
                <w:noProof/>
                <w:webHidden/>
              </w:rPr>
              <w:fldChar w:fldCharType="end"/>
            </w:r>
          </w:hyperlink>
        </w:p>
        <w:p w14:paraId="6ACDC56E" w14:textId="7418E3C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0" w:history="1">
            <w:r>
              <w:rPr>
                <w:rStyle w:val="Hyperlink"/>
                <w:noProof/>
              </w:rPr>
              <w:t>5.3 Clinical and Practical Implications</w:t>
            </w:r>
            <w:r>
              <w:rPr>
                <w:noProof/>
                <w:webHidden/>
              </w:rPr>
              <w:tab/>
            </w:r>
            <w:r>
              <w:rPr>
                <w:noProof/>
                <w:webHidden/>
              </w:rPr>
              <w:fldChar w:fldCharType="begin"/>
            </w:r>
            <w:r>
              <w:rPr>
                <w:noProof/>
                <w:webHidden/>
              </w:rPr>
              <w:instrText xml:space="preserve"> PAGEREF _Toc230800270 \h </w:instrText>
            </w:r>
            <w:r>
              <w:rPr>
                <w:noProof/>
                <w:webHidden/>
              </w:rPr>
            </w:r>
            <w:r>
              <w:rPr>
                <w:noProof/>
                <w:webHidden/>
              </w:rPr>
              <w:fldChar w:fldCharType="separate"/>
            </w:r>
            <w:r w:rsidR="00674C6A">
              <w:rPr>
                <w:noProof/>
                <w:webHidden/>
              </w:rPr>
              <w:t>138</w:t>
            </w:r>
            <w:r>
              <w:rPr>
                <w:noProof/>
                <w:webHidden/>
              </w:rPr>
              <w:fldChar w:fldCharType="end"/>
            </w:r>
          </w:hyperlink>
        </w:p>
        <w:p w14:paraId="731BEF6A" w14:textId="3F4DB60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1" w:history="1">
            <w:r>
              <w:rPr>
                <w:rStyle w:val="Hyperlink"/>
                <w:noProof/>
              </w:rPr>
              <w:t>5.4 Limitations of the Study</w:t>
            </w:r>
            <w:r>
              <w:rPr>
                <w:noProof/>
                <w:webHidden/>
              </w:rPr>
              <w:tab/>
            </w:r>
            <w:r>
              <w:rPr>
                <w:noProof/>
                <w:webHidden/>
              </w:rPr>
              <w:fldChar w:fldCharType="begin"/>
            </w:r>
            <w:r>
              <w:rPr>
                <w:noProof/>
                <w:webHidden/>
              </w:rPr>
              <w:instrText xml:space="preserve"> PAGEREF _Toc230800271 \h </w:instrText>
            </w:r>
            <w:r>
              <w:rPr>
                <w:noProof/>
                <w:webHidden/>
              </w:rPr>
            </w:r>
            <w:r>
              <w:rPr>
                <w:noProof/>
                <w:webHidden/>
              </w:rPr>
              <w:fldChar w:fldCharType="separate"/>
            </w:r>
            <w:r w:rsidR="00674C6A">
              <w:rPr>
                <w:noProof/>
                <w:webHidden/>
              </w:rPr>
              <w:t>140</w:t>
            </w:r>
            <w:r>
              <w:rPr>
                <w:noProof/>
                <w:webHidden/>
              </w:rPr>
              <w:fldChar w:fldCharType="end"/>
            </w:r>
          </w:hyperlink>
        </w:p>
        <w:p w14:paraId="11BCA946" w14:textId="31A1251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2" w:history="1">
            <w:r>
              <w:rPr>
                <w:rStyle w:val="Hyperlink"/>
                <w:noProof/>
              </w:rPr>
              <w:t>5.5 Recommendations for Future Work</w:t>
            </w:r>
            <w:r>
              <w:rPr>
                <w:noProof/>
                <w:webHidden/>
              </w:rPr>
              <w:tab/>
            </w:r>
            <w:r>
              <w:rPr>
                <w:noProof/>
                <w:webHidden/>
              </w:rPr>
              <w:fldChar w:fldCharType="begin"/>
            </w:r>
            <w:r>
              <w:rPr>
                <w:noProof/>
                <w:webHidden/>
              </w:rPr>
              <w:instrText xml:space="preserve"> PAGEREF _Toc230800272 \h </w:instrText>
            </w:r>
            <w:r>
              <w:rPr>
                <w:noProof/>
                <w:webHidden/>
              </w:rPr>
            </w:r>
            <w:r>
              <w:rPr>
                <w:noProof/>
                <w:webHidden/>
              </w:rPr>
              <w:fldChar w:fldCharType="separate"/>
            </w:r>
            <w:r w:rsidR="00674C6A">
              <w:rPr>
                <w:noProof/>
                <w:webHidden/>
              </w:rPr>
              <w:t>142</w:t>
            </w:r>
            <w:r>
              <w:rPr>
                <w:noProof/>
                <w:webHidden/>
              </w:rPr>
              <w:fldChar w:fldCharType="end"/>
            </w:r>
          </w:hyperlink>
        </w:p>
        <w:p w14:paraId="0DB6AE56" w14:textId="01F7B81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3" w:history="1">
            <w:r>
              <w:rPr>
                <w:rStyle w:val="Hyperlink"/>
                <w:noProof/>
              </w:rPr>
              <w:t>5.6 Concluding Statement</w:t>
            </w:r>
            <w:r>
              <w:rPr>
                <w:noProof/>
                <w:webHidden/>
              </w:rPr>
              <w:tab/>
            </w:r>
            <w:r>
              <w:rPr>
                <w:noProof/>
                <w:webHidden/>
              </w:rPr>
              <w:fldChar w:fldCharType="begin"/>
            </w:r>
            <w:r>
              <w:rPr>
                <w:noProof/>
                <w:webHidden/>
              </w:rPr>
              <w:instrText xml:space="preserve"> PAGEREF _Toc230800273 \h </w:instrText>
            </w:r>
            <w:r>
              <w:rPr>
                <w:noProof/>
                <w:webHidden/>
              </w:rPr>
            </w:r>
            <w:r>
              <w:rPr>
                <w:noProof/>
                <w:webHidden/>
              </w:rPr>
              <w:fldChar w:fldCharType="separate"/>
            </w:r>
            <w:r w:rsidR="00674C6A">
              <w:rPr>
                <w:noProof/>
                <w:webHidden/>
              </w:rPr>
              <w:t>144</w:t>
            </w:r>
            <w:r>
              <w:rPr>
                <w:noProof/>
                <w:webHidden/>
              </w:rPr>
              <w:fldChar w:fldCharType="end"/>
            </w:r>
          </w:hyperlink>
        </w:p>
        <w:p w14:paraId="344ACCCB" w14:textId="2BF6F471"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74" w:history="1">
            <w:r>
              <w:rPr>
                <w:rStyle w:val="Hyperlink"/>
                <w:noProof/>
              </w:rPr>
              <w:t>REFERENCES</w:t>
            </w:r>
            <w:r>
              <w:rPr>
                <w:noProof/>
                <w:webHidden/>
              </w:rPr>
              <w:tab/>
            </w:r>
            <w:r>
              <w:rPr>
                <w:noProof/>
                <w:webHidden/>
              </w:rPr>
              <w:fldChar w:fldCharType="begin"/>
            </w:r>
            <w:r>
              <w:rPr>
                <w:noProof/>
                <w:webHidden/>
              </w:rPr>
              <w:instrText xml:space="preserve"> PAGEREF _Toc230800274 \h </w:instrText>
            </w:r>
            <w:r>
              <w:rPr>
                <w:noProof/>
                <w:webHidden/>
              </w:rPr>
            </w:r>
            <w:r>
              <w:rPr>
                <w:noProof/>
                <w:webHidden/>
              </w:rPr>
              <w:fldChar w:fldCharType="separate"/>
            </w:r>
            <w:r w:rsidR="00674C6A">
              <w:rPr>
                <w:noProof/>
                <w:webHidden/>
              </w:rPr>
              <w:t>146</w:t>
            </w:r>
            <w:r>
              <w:rPr>
                <w:noProof/>
                <w:webHidden/>
              </w:rPr>
              <w:fldChar w:fldCharType="end"/>
            </w:r>
          </w:hyperlink>
        </w:p>
        <w:p w14:paraId="74E819DD" w14:textId="349F6063" w:rsidR="00175BF1" w:rsidRPr="004F6AC2" w:rsidRDefault="009709EF" w:rsidP="00847843">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0800153"/>
      <w:r>
        <w:rPr>
          <w:shd w:val="clear" w:color="auto" w:fill="FFFFFF"/>
        </w:rPr>
        <w:lastRenderedPageBreak/>
        <w:t>LIST OF FIGURES</w:t>
      </w:r>
      <w:bookmarkEnd w:id="16"/>
    </w:p>
    <w:p w14:paraId="3886E357" w14:textId="3296E668" w:rsidR="00847843" w:rsidRDefault="003B1CEB"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0799745" w:history="1">
        <w:r>
          <w:rPr>
            <w:rStyle w:val="Hyperlink"/>
            <w:i/>
            <w:iCs/>
            <w:noProof/>
          </w:rPr>
          <w:t>Figure 1. The U-Net Architecture. Illustration of the contracting and expanding paths with skip connections. Reprinted from [12].</w:t>
        </w:r>
        <w:r>
          <w:rPr>
            <w:noProof/>
            <w:webHidden/>
          </w:rPr>
          <w:tab/>
        </w:r>
        <w:r>
          <w:rPr>
            <w:noProof/>
            <w:webHidden/>
          </w:rPr>
          <w:fldChar w:fldCharType="begin"/>
        </w:r>
        <w:r>
          <w:rPr>
            <w:noProof/>
            <w:webHidden/>
          </w:rPr>
          <w:instrText xml:space="preserve"> PAGEREF _Toc230799745 \h </w:instrText>
        </w:r>
        <w:r>
          <w:rPr>
            <w:noProof/>
            <w:webHidden/>
          </w:rPr>
        </w:r>
        <w:r>
          <w:rPr>
            <w:noProof/>
            <w:webHidden/>
          </w:rPr>
          <w:fldChar w:fldCharType="separate"/>
        </w:r>
        <w:r w:rsidR="00674C6A">
          <w:rPr>
            <w:noProof/>
            <w:webHidden/>
          </w:rPr>
          <w:t>19</w:t>
        </w:r>
        <w:r>
          <w:rPr>
            <w:noProof/>
            <w:webHidden/>
          </w:rPr>
          <w:fldChar w:fldCharType="end"/>
        </w:r>
      </w:hyperlink>
    </w:p>
    <w:p w14:paraId="29CC4EFB" w14:textId="674159A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6" w:history="1">
        <w:r>
          <w:rPr>
            <w:rStyle w:val="Hyperlink"/>
            <w:i/>
            <w:iCs/>
            <w:noProof/>
          </w:rPr>
          <w:t>Figure 2. Modality Versatility</w:t>
        </w:r>
        <w:r>
          <w:rPr>
            <w:noProof/>
            <w:webHidden/>
          </w:rPr>
          <w:tab/>
        </w:r>
        <w:r>
          <w:rPr>
            <w:noProof/>
            <w:webHidden/>
          </w:rPr>
          <w:fldChar w:fldCharType="begin"/>
        </w:r>
        <w:r>
          <w:rPr>
            <w:noProof/>
            <w:webHidden/>
          </w:rPr>
          <w:instrText xml:space="preserve"> PAGEREF _Toc230799746 \h </w:instrText>
        </w:r>
        <w:r>
          <w:rPr>
            <w:noProof/>
            <w:webHidden/>
          </w:rPr>
        </w:r>
        <w:r>
          <w:rPr>
            <w:noProof/>
            <w:webHidden/>
          </w:rPr>
          <w:fldChar w:fldCharType="separate"/>
        </w:r>
        <w:r w:rsidR="00674C6A">
          <w:rPr>
            <w:noProof/>
            <w:webHidden/>
          </w:rPr>
          <w:t>22</w:t>
        </w:r>
        <w:r>
          <w:rPr>
            <w:noProof/>
            <w:webHidden/>
          </w:rPr>
          <w:fldChar w:fldCharType="end"/>
        </w:r>
      </w:hyperlink>
    </w:p>
    <w:p w14:paraId="1DFECCE0" w14:textId="728AF64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7" w:history="1">
        <w:r>
          <w:rPr>
            <w:rStyle w:val="Hyperlink"/>
            <w:i/>
            <w:iCs/>
            <w:noProof/>
          </w:rPr>
          <w:t>Figure 3.  U-Net++ Architecture. Reprinted from [42].</w:t>
        </w:r>
        <w:r>
          <w:rPr>
            <w:noProof/>
            <w:webHidden/>
          </w:rPr>
          <w:tab/>
        </w:r>
        <w:r>
          <w:rPr>
            <w:noProof/>
            <w:webHidden/>
          </w:rPr>
          <w:fldChar w:fldCharType="begin"/>
        </w:r>
        <w:r>
          <w:rPr>
            <w:noProof/>
            <w:webHidden/>
          </w:rPr>
          <w:instrText xml:space="preserve"> PAGEREF _Toc230799747 \h </w:instrText>
        </w:r>
        <w:r>
          <w:rPr>
            <w:noProof/>
            <w:webHidden/>
          </w:rPr>
        </w:r>
        <w:r>
          <w:rPr>
            <w:noProof/>
            <w:webHidden/>
          </w:rPr>
          <w:fldChar w:fldCharType="separate"/>
        </w:r>
        <w:r w:rsidR="00674C6A">
          <w:rPr>
            <w:noProof/>
            <w:webHidden/>
          </w:rPr>
          <w:t>23</w:t>
        </w:r>
        <w:r>
          <w:rPr>
            <w:noProof/>
            <w:webHidden/>
          </w:rPr>
          <w:fldChar w:fldCharType="end"/>
        </w:r>
      </w:hyperlink>
    </w:p>
    <w:p w14:paraId="5306711C" w14:textId="6B3A565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8" w:history="1">
        <w:r>
          <w:rPr>
            <w:rStyle w:val="Hyperlink"/>
            <w:i/>
            <w:iCs/>
            <w:noProof/>
          </w:rPr>
          <w:t>Figure 4. Attention Mechanism. Reprinted from [43].</w:t>
        </w:r>
        <w:r>
          <w:rPr>
            <w:noProof/>
            <w:webHidden/>
          </w:rPr>
          <w:tab/>
        </w:r>
        <w:r>
          <w:rPr>
            <w:noProof/>
            <w:webHidden/>
          </w:rPr>
          <w:fldChar w:fldCharType="begin"/>
        </w:r>
        <w:r>
          <w:rPr>
            <w:noProof/>
            <w:webHidden/>
          </w:rPr>
          <w:instrText xml:space="preserve"> PAGEREF _Toc230799748 \h </w:instrText>
        </w:r>
        <w:r>
          <w:rPr>
            <w:noProof/>
            <w:webHidden/>
          </w:rPr>
        </w:r>
        <w:r>
          <w:rPr>
            <w:noProof/>
            <w:webHidden/>
          </w:rPr>
          <w:fldChar w:fldCharType="separate"/>
        </w:r>
        <w:r w:rsidR="00674C6A">
          <w:rPr>
            <w:noProof/>
            <w:webHidden/>
          </w:rPr>
          <w:t>24</w:t>
        </w:r>
        <w:r>
          <w:rPr>
            <w:noProof/>
            <w:webHidden/>
          </w:rPr>
          <w:fldChar w:fldCharType="end"/>
        </w:r>
      </w:hyperlink>
    </w:p>
    <w:p w14:paraId="392E20CE" w14:textId="2EB8295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9" w:history="1">
        <w:r>
          <w:rPr>
            <w:rStyle w:val="Hyperlink"/>
            <w:i/>
            <w:iCs/>
            <w:noProof/>
          </w:rPr>
          <w:t>Figure 5. Hybrid Transformers. Reprinted from [46].</w:t>
        </w:r>
        <w:r>
          <w:rPr>
            <w:noProof/>
            <w:webHidden/>
          </w:rPr>
          <w:tab/>
        </w:r>
        <w:r>
          <w:rPr>
            <w:noProof/>
            <w:webHidden/>
          </w:rPr>
          <w:fldChar w:fldCharType="begin"/>
        </w:r>
        <w:r>
          <w:rPr>
            <w:noProof/>
            <w:webHidden/>
          </w:rPr>
          <w:instrText xml:space="preserve"> PAGEREF _Toc230799749 \h </w:instrText>
        </w:r>
        <w:r>
          <w:rPr>
            <w:noProof/>
            <w:webHidden/>
          </w:rPr>
        </w:r>
        <w:r>
          <w:rPr>
            <w:noProof/>
            <w:webHidden/>
          </w:rPr>
          <w:fldChar w:fldCharType="separate"/>
        </w:r>
        <w:r w:rsidR="00674C6A">
          <w:rPr>
            <w:noProof/>
            <w:webHidden/>
          </w:rPr>
          <w:t>25</w:t>
        </w:r>
        <w:r>
          <w:rPr>
            <w:noProof/>
            <w:webHidden/>
          </w:rPr>
          <w:fldChar w:fldCharType="end"/>
        </w:r>
      </w:hyperlink>
    </w:p>
    <w:p w14:paraId="39AD4C50" w14:textId="1326A41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0" w:history="1">
        <w:r>
          <w:rPr>
            <w:rStyle w:val="Hyperlink"/>
            <w:i/>
            <w:iCs/>
            <w:noProof/>
          </w:rPr>
          <w:t>Figure 6.  nnU-Net Configuration Hierarchy. Reprinted from [53]</w:t>
        </w:r>
        <w:r>
          <w:rPr>
            <w:noProof/>
            <w:webHidden/>
          </w:rPr>
          <w:tab/>
        </w:r>
        <w:r>
          <w:rPr>
            <w:noProof/>
            <w:webHidden/>
          </w:rPr>
          <w:fldChar w:fldCharType="begin"/>
        </w:r>
        <w:r>
          <w:rPr>
            <w:noProof/>
            <w:webHidden/>
          </w:rPr>
          <w:instrText xml:space="preserve"> PAGEREF _Toc230799750 \h </w:instrText>
        </w:r>
        <w:r>
          <w:rPr>
            <w:noProof/>
            <w:webHidden/>
          </w:rPr>
        </w:r>
        <w:r>
          <w:rPr>
            <w:noProof/>
            <w:webHidden/>
          </w:rPr>
          <w:fldChar w:fldCharType="separate"/>
        </w:r>
        <w:r w:rsidR="00674C6A">
          <w:rPr>
            <w:noProof/>
            <w:webHidden/>
          </w:rPr>
          <w:t>27</w:t>
        </w:r>
        <w:r>
          <w:rPr>
            <w:noProof/>
            <w:webHidden/>
          </w:rPr>
          <w:fldChar w:fldCharType="end"/>
        </w:r>
      </w:hyperlink>
    </w:p>
    <w:p w14:paraId="48556BDC" w14:textId="1CA2FFC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1" w:history="1">
        <w:r>
          <w:rPr>
            <w:rStyle w:val="Hyperlink"/>
            <w:i/>
            <w:iCs/>
            <w:noProof/>
          </w:rPr>
          <w:t>Figure 7. 3D Cascade Architecture. Retrieved from [57].</w:t>
        </w:r>
        <w:r>
          <w:rPr>
            <w:noProof/>
            <w:webHidden/>
          </w:rPr>
          <w:tab/>
        </w:r>
        <w:r>
          <w:rPr>
            <w:noProof/>
            <w:webHidden/>
          </w:rPr>
          <w:fldChar w:fldCharType="begin"/>
        </w:r>
        <w:r>
          <w:rPr>
            <w:noProof/>
            <w:webHidden/>
          </w:rPr>
          <w:instrText xml:space="preserve"> PAGEREF _Toc230799751 \h </w:instrText>
        </w:r>
        <w:r>
          <w:rPr>
            <w:noProof/>
            <w:webHidden/>
          </w:rPr>
        </w:r>
        <w:r>
          <w:rPr>
            <w:noProof/>
            <w:webHidden/>
          </w:rPr>
          <w:fldChar w:fldCharType="separate"/>
        </w:r>
        <w:r w:rsidR="00674C6A">
          <w:rPr>
            <w:noProof/>
            <w:webHidden/>
          </w:rPr>
          <w:t>28</w:t>
        </w:r>
        <w:r>
          <w:rPr>
            <w:noProof/>
            <w:webHidden/>
          </w:rPr>
          <w:fldChar w:fldCharType="end"/>
        </w:r>
      </w:hyperlink>
    </w:p>
    <w:p w14:paraId="1017A5C0" w14:textId="048E32F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2" w:history="1">
        <w:r>
          <w:rPr>
            <w:rStyle w:val="Hyperlink"/>
            <w:i/>
            <w:iCs/>
            <w:noProof/>
          </w:rPr>
          <w:t>Figure 8. Data Augmentation Example</w:t>
        </w:r>
        <w:r>
          <w:rPr>
            <w:noProof/>
            <w:webHidden/>
          </w:rPr>
          <w:tab/>
        </w:r>
        <w:r>
          <w:rPr>
            <w:noProof/>
            <w:webHidden/>
          </w:rPr>
          <w:fldChar w:fldCharType="begin"/>
        </w:r>
        <w:r>
          <w:rPr>
            <w:noProof/>
            <w:webHidden/>
          </w:rPr>
          <w:instrText xml:space="preserve"> PAGEREF _Toc230799752 \h </w:instrText>
        </w:r>
        <w:r>
          <w:rPr>
            <w:noProof/>
            <w:webHidden/>
          </w:rPr>
        </w:r>
        <w:r>
          <w:rPr>
            <w:noProof/>
            <w:webHidden/>
          </w:rPr>
          <w:fldChar w:fldCharType="separate"/>
        </w:r>
        <w:r w:rsidR="00674C6A">
          <w:rPr>
            <w:noProof/>
            <w:webHidden/>
          </w:rPr>
          <w:t>29</w:t>
        </w:r>
        <w:r>
          <w:rPr>
            <w:noProof/>
            <w:webHidden/>
          </w:rPr>
          <w:fldChar w:fldCharType="end"/>
        </w:r>
      </w:hyperlink>
    </w:p>
    <w:p w14:paraId="763E6D85" w14:textId="437CF11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3" w:history="1">
        <w:r>
          <w:rPr>
            <w:rStyle w:val="Hyperlink"/>
            <w:i/>
            <w:iCs/>
            <w:noProof/>
          </w:rPr>
          <w:t>Figure 9. Conceptual Framework</w:t>
        </w:r>
        <w:r>
          <w:rPr>
            <w:noProof/>
            <w:webHidden/>
          </w:rPr>
          <w:tab/>
        </w:r>
        <w:r>
          <w:rPr>
            <w:noProof/>
            <w:webHidden/>
          </w:rPr>
          <w:fldChar w:fldCharType="begin"/>
        </w:r>
        <w:r>
          <w:rPr>
            <w:noProof/>
            <w:webHidden/>
          </w:rPr>
          <w:instrText xml:space="preserve"> PAGEREF _Toc230799753 \h </w:instrText>
        </w:r>
        <w:r>
          <w:rPr>
            <w:noProof/>
            <w:webHidden/>
          </w:rPr>
        </w:r>
        <w:r>
          <w:rPr>
            <w:noProof/>
            <w:webHidden/>
          </w:rPr>
          <w:fldChar w:fldCharType="separate"/>
        </w:r>
        <w:r w:rsidR="00674C6A">
          <w:rPr>
            <w:noProof/>
            <w:webHidden/>
          </w:rPr>
          <w:t>40</w:t>
        </w:r>
        <w:r>
          <w:rPr>
            <w:noProof/>
            <w:webHidden/>
          </w:rPr>
          <w:fldChar w:fldCharType="end"/>
        </w:r>
      </w:hyperlink>
    </w:p>
    <w:p w14:paraId="53FC7F0D" w14:textId="6AA3876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4" w:history="1">
        <w:r>
          <w:rPr>
            <w:rStyle w:val="Hyperlink"/>
            <w:i/>
            <w:iCs/>
            <w:noProof/>
          </w:rPr>
          <w:t>Figure 10. CT scan in different views</w:t>
        </w:r>
        <w:r>
          <w:rPr>
            <w:noProof/>
            <w:webHidden/>
          </w:rPr>
          <w:tab/>
        </w:r>
        <w:r>
          <w:rPr>
            <w:noProof/>
            <w:webHidden/>
          </w:rPr>
          <w:fldChar w:fldCharType="begin"/>
        </w:r>
        <w:r>
          <w:rPr>
            <w:noProof/>
            <w:webHidden/>
          </w:rPr>
          <w:instrText xml:space="preserve"> PAGEREF _Toc230799754 \h </w:instrText>
        </w:r>
        <w:r>
          <w:rPr>
            <w:noProof/>
            <w:webHidden/>
          </w:rPr>
        </w:r>
        <w:r>
          <w:rPr>
            <w:noProof/>
            <w:webHidden/>
          </w:rPr>
          <w:fldChar w:fldCharType="separate"/>
        </w:r>
        <w:r w:rsidR="00674C6A">
          <w:rPr>
            <w:noProof/>
            <w:webHidden/>
          </w:rPr>
          <w:t>46</w:t>
        </w:r>
        <w:r>
          <w:rPr>
            <w:noProof/>
            <w:webHidden/>
          </w:rPr>
          <w:fldChar w:fldCharType="end"/>
        </w:r>
      </w:hyperlink>
    </w:p>
    <w:p w14:paraId="18A2F99B" w14:textId="5ACC59E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5" w:history="1">
        <w:r>
          <w:rPr>
            <w:rStyle w:val="Hyperlink"/>
            <w:i/>
            <w:iCs/>
            <w:noProof/>
          </w:rPr>
          <w:t>Figure 11. nnU-Net V2 Architecture</w:t>
        </w:r>
        <w:r>
          <w:rPr>
            <w:noProof/>
            <w:webHidden/>
          </w:rPr>
          <w:tab/>
        </w:r>
        <w:r>
          <w:rPr>
            <w:noProof/>
            <w:webHidden/>
          </w:rPr>
          <w:fldChar w:fldCharType="begin"/>
        </w:r>
        <w:r>
          <w:rPr>
            <w:noProof/>
            <w:webHidden/>
          </w:rPr>
          <w:instrText xml:space="preserve"> PAGEREF _Toc230799755 \h </w:instrText>
        </w:r>
        <w:r>
          <w:rPr>
            <w:noProof/>
            <w:webHidden/>
          </w:rPr>
        </w:r>
        <w:r>
          <w:rPr>
            <w:noProof/>
            <w:webHidden/>
          </w:rPr>
          <w:fldChar w:fldCharType="separate"/>
        </w:r>
        <w:r w:rsidR="00674C6A">
          <w:rPr>
            <w:noProof/>
            <w:webHidden/>
          </w:rPr>
          <w:t>57</w:t>
        </w:r>
        <w:r>
          <w:rPr>
            <w:noProof/>
            <w:webHidden/>
          </w:rPr>
          <w:fldChar w:fldCharType="end"/>
        </w:r>
      </w:hyperlink>
    </w:p>
    <w:p w14:paraId="3F4E67A8" w14:textId="0524E4D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6" w:history="1">
        <w:r>
          <w:rPr>
            <w:rStyle w:val="Hyperlink"/>
            <w:i/>
            <w:iCs/>
            <w:noProof/>
          </w:rPr>
          <w:t>Figure 12. Single Class Cyst Prediction</w:t>
        </w:r>
        <w:r>
          <w:rPr>
            <w:noProof/>
            <w:webHidden/>
          </w:rPr>
          <w:tab/>
        </w:r>
        <w:r>
          <w:rPr>
            <w:noProof/>
            <w:webHidden/>
          </w:rPr>
          <w:fldChar w:fldCharType="begin"/>
        </w:r>
        <w:r>
          <w:rPr>
            <w:noProof/>
            <w:webHidden/>
          </w:rPr>
          <w:instrText xml:space="preserve"> PAGEREF _Toc230799756 \h </w:instrText>
        </w:r>
        <w:r>
          <w:rPr>
            <w:noProof/>
            <w:webHidden/>
          </w:rPr>
        </w:r>
        <w:r>
          <w:rPr>
            <w:noProof/>
            <w:webHidden/>
          </w:rPr>
          <w:fldChar w:fldCharType="separate"/>
        </w:r>
        <w:r w:rsidR="00674C6A">
          <w:rPr>
            <w:noProof/>
            <w:webHidden/>
          </w:rPr>
          <w:t>80</w:t>
        </w:r>
        <w:r>
          <w:rPr>
            <w:noProof/>
            <w:webHidden/>
          </w:rPr>
          <w:fldChar w:fldCharType="end"/>
        </w:r>
      </w:hyperlink>
    </w:p>
    <w:p w14:paraId="3DEB6249" w14:textId="20CE26D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7" w:history="1">
        <w:r>
          <w:rPr>
            <w:rStyle w:val="Hyperlink"/>
            <w:i/>
            <w:iCs/>
            <w:noProof/>
          </w:rPr>
          <w:t>Figure 13. Single Class Stone Blank Prediction</w:t>
        </w:r>
        <w:r>
          <w:rPr>
            <w:noProof/>
            <w:webHidden/>
          </w:rPr>
          <w:tab/>
        </w:r>
        <w:r>
          <w:rPr>
            <w:noProof/>
            <w:webHidden/>
          </w:rPr>
          <w:fldChar w:fldCharType="begin"/>
        </w:r>
        <w:r>
          <w:rPr>
            <w:noProof/>
            <w:webHidden/>
          </w:rPr>
          <w:instrText xml:space="preserve"> PAGEREF _Toc230799757 \h </w:instrText>
        </w:r>
        <w:r>
          <w:rPr>
            <w:noProof/>
            <w:webHidden/>
          </w:rPr>
        </w:r>
        <w:r>
          <w:rPr>
            <w:noProof/>
            <w:webHidden/>
          </w:rPr>
          <w:fldChar w:fldCharType="separate"/>
        </w:r>
        <w:r w:rsidR="00674C6A">
          <w:rPr>
            <w:noProof/>
            <w:webHidden/>
          </w:rPr>
          <w:t>83</w:t>
        </w:r>
        <w:r>
          <w:rPr>
            <w:noProof/>
            <w:webHidden/>
          </w:rPr>
          <w:fldChar w:fldCharType="end"/>
        </w:r>
      </w:hyperlink>
    </w:p>
    <w:p w14:paraId="0A266496" w14:textId="0B19C81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8" w:history="1">
        <w:r>
          <w:rPr>
            <w:rStyle w:val="Hyperlink"/>
            <w:i/>
            <w:iCs/>
            <w:noProof/>
          </w:rPr>
          <w:t>Figure 14. Catastrophic Forgetting Training Curve</w:t>
        </w:r>
        <w:r>
          <w:rPr>
            <w:noProof/>
            <w:webHidden/>
          </w:rPr>
          <w:tab/>
        </w:r>
        <w:r>
          <w:rPr>
            <w:noProof/>
            <w:webHidden/>
          </w:rPr>
          <w:fldChar w:fldCharType="begin"/>
        </w:r>
        <w:r>
          <w:rPr>
            <w:noProof/>
            <w:webHidden/>
          </w:rPr>
          <w:instrText xml:space="preserve"> PAGEREF _Toc230799758 \h </w:instrText>
        </w:r>
        <w:r>
          <w:rPr>
            <w:noProof/>
            <w:webHidden/>
          </w:rPr>
        </w:r>
        <w:r>
          <w:rPr>
            <w:noProof/>
            <w:webHidden/>
          </w:rPr>
          <w:fldChar w:fldCharType="separate"/>
        </w:r>
        <w:r w:rsidR="00674C6A">
          <w:rPr>
            <w:noProof/>
            <w:webHidden/>
          </w:rPr>
          <w:t>83</w:t>
        </w:r>
        <w:r>
          <w:rPr>
            <w:noProof/>
            <w:webHidden/>
          </w:rPr>
          <w:fldChar w:fldCharType="end"/>
        </w:r>
      </w:hyperlink>
    </w:p>
    <w:p w14:paraId="7DED8EB4" w14:textId="74A9B22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9" w:history="1">
        <w:r>
          <w:rPr>
            <w:rStyle w:val="Hyperlink"/>
            <w:i/>
            <w:iCs/>
            <w:noProof/>
          </w:rPr>
          <w:t>Figure 15. Single Class Tumor Prediction</w:t>
        </w:r>
        <w:r>
          <w:rPr>
            <w:noProof/>
            <w:webHidden/>
          </w:rPr>
          <w:tab/>
        </w:r>
        <w:r>
          <w:rPr>
            <w:noProof/>
            <w:webHidden/>
          </w:rPr>
          <w:fldChar w:fldCharType="begin"/>
        </w:r>
        <w:r>
          <w:rPr>
            <w:noProof/>
            <w:webHidden/>
          </w:rPr>
          <w:instrText xml:space="preserve"> PAGEREF _Toc230799759 \h </w:instrText>
        </w:r>
        <w:r>
          <w:rPr>
            <w:noProof/>
            <w:webHidden/>
          </w:rPr>
        </w:r>
        <w:r>
          <w:rPr>
            <w:noProof/>
            <w:webHidden/>
          </w:rPr>
          <w:fldChar w:fldCharType="separate"/>
        </w:r>
        <w:r w:rsidR="00674C6A">
          <w:rPr>
            <w:noProof/>
            <w:webHidden/>
          </w:rPr>
          <w:t>86</w:t>
        </w:r>
        <w:r>
          <w:rPr>
            <w:noProof/>
            <w:webHidden/>
          </w:rPr>
          <w:fldChar w:fldCharType="end"/>
        </w:r>
      </w:hyperlink>
    </w:p>
    <w:p w14:paraId="1D8882C8" w14:textId="18AE4D4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0" w:history="1">
        <w:r>
          <w:rPr>
            <w:rStyle w:val="Hyperlink"/>
            <w:i/>
            <w:iCs/>
            <w:noProof/>
          </w:rPr>
          <w:t>Figure 16. Single-class vs MSWAL Benchmark</w:t>
        </w:r>
        <w:r>
          <w:rPr>
            <w:noProof/>
            <w:webHidden/>
          </w:rPr>
          <w:tab/>
        </w:r>
        <w:r>
          <w:rPr>
            <w:noProof/>
            <w:webHidden/>
          </w:rPr>
          <w:fldChar w:fldCharType="begin"/>
        </w:r>
        <w:r>
          <w:rPr>
            <w:noProof/>
            <w:webHidden/>
          </w:rPr>
          <w:instrText xml:space="preserve"> PAGEREF _Toc230799760 \h </w:instrText>
        </w:r>
        <w:r>
          <w:rPr>
            <w:noProof/>
            <w:webHidden/>
          </w:rPr>
        </w:r>
        <w:r>
          <w:rPr>
            <w:noProof/>
            <w:webHidden/>
          </w:rPr>
          <w:fldChar w:fldCharType="separate"/>
        </w:r>
        <w:r w:rsidR="00674C6A">
          <w:rPr>
            <w:noProof/>
            <w:webHidden/>
          </w:rPr>
          <w:t>87</w:t>
        </w:r>
        <w:r>
          <w:rPr>
            <w:noProof/>
            <w:webHidden/>
          </w:rPr>
          <w:fldChar w:fldCharType="end"/>
        </w:r>
      </w:hyperlink>
    </w:p>
    <w:p w14:paraId="190E0202" w14:textId="14DD843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1" w:history="1">
        <w:r>
          <w:rPr>
            <w:rStyle w:val="Hyperlink"/>
            <w:i/>
            <w:iCs/>
            <w:noProof/>
          </w:rPr>
          <w:t>Figure 17. Per-fold Dice across all configurations</w:t>
        </w:r>
        <w:r>
          <w:rPr>
            <w:noProof/>
            <w:webHidden/>
          </w:rPr>
          <w:tab/>
        </w:r>
        <w:r>
          <w:rPr>
            <w:noProof/>
            <w:webHidden/>
          </w:rPr>
          <w:fldChar w:fldCharType="begin"/>
        </w:r>
        <w:r>
          <w:rPr>
            <w:noProof/>
            <w:webHidden/>
          </w:rPr>
          <w:instrText xml:space="preserve"> PAGEREF _Toc230799761 \h </w:instrText>
        </w:r>
        <w:r>
          <w:rPr>
            <w:noProof/>
            <w:webHidden/>
          </w:rPr>
        </w:r>
        <w:r>
          <w:rPr>
            <w:noProof/>
            <w:webHidden/>
          </w:rPr>
          <w:fldChar w:fldCharType="separate"/>
        </w:r>
        <w:r w:rsidR="00674C6A">
          <w:rPr>
            <w:noProof/>
            <w:webHidden/>
          </w:rPr>
          <w:t>88</w:t>
        </w:r>
        <w:r>
          <w:rPr>
            <w:noProof/>
            <w:webHidden/>
          </w:rPr>
          <w:fldChar w:fldCharType="end"/>
        </w:r>
      </w:hyperlink>
    </w:p>
    <w:p w14:paraId="496FC7EA" w14:textId="57FCA37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2" w:history="1">
        <w:r>
          <w:rPr>
            <w:rStyle w:val="Hyperlink"/>
            <w:i/>
            <w:iCs/>
            <w:noProof/>
          </w:rPr>
          <w:t>Figure 18. Multi-Class Best Cyst Result</w:t>
        </w:r>
        <w:r>
          <w:rPr>
            <w:noProof/>
            <w:webHidden/>
          </w:rPr>
          <w:tab/>
        </w:r>
        <w:r>
          <w:rPr>
            <w:noProof/>
            <w:webHidden/>
          </w:rPr>
          <w:fldChar w:fldCharType="begin"/>
        </w:r>
        <w:r>
          <w:rPr>
            <w:noProof/>
            <w:webHidden/>
          </w:rPr>
          <w:instrText xml:space="preserve"> PAGEREF _Toc230799762 \h </w:instrText>
        </w:r>
        <w:r>
          <w:rPr>
            <w:noProof/>
            <w:webHidden/>
          </w:rPr>
        </w:r>
        <w:r>
          <w:rPr>
            <w:noProof/>
            <w:webHidden/>
          </w:rPr>
          <w:fldChar w:fldCharType="separate"/>
        </w:r>
        <w:r w:rsidR="00674C6A">
          <w:rPr>
            <w:noProof/>
            <w:webHidden/>
          </w:rPr>
          <w:t>93</w:t>
        </w:r>
        <w:r>
          <w:rPr>
            <w:noProof/>
            <w:webHidden/>
          </w:rPr>
          <w:fldChar w:fldCharType="end"/>
        </w:r>
      </w:hyperlink>
    </w:p>
    <w:p w14:paraId="605536E5" w14:textId="1713232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3" w:history="1">
        <w:r>
          <w:rPr>
            <w:rStyle w:val="Hyperlink"/>
            <w:i/>
            <w:iCs/>
            <w:noProof/>
          </w:rPr>
          <w:t>Figure 19. Multi-class Working Stone Detection</w:t>
        </w:r>
        <w:r>
          <w:rPr>
            <w:noProof/>
            <w:webHidden/>
          </w:rPr>
          <w:tab/>
        </w:r>
        <w:r>
          <w:rPr>
            <w:noProof/>
            <w:webHidden/>
          </w:rPr>
          <w:fldChar w:fldCharType="begin"/>
        </w:r>
        <w:r>
          <w:rPr>
            <w:noProof/>
            <w:webHidden/>
          </w:rPr>
          <w:instrText xml:space="preserve"> PAGEREF _Toc230799763 \h </w:instrText>
        </w:r>
        <w:r>
          <w:rPr>
            <w:noProof/>
            <w:webHidden/>
          </w:rPr>
        </w:r>
        <w:r>
          <w:rPr>
            <w:noProof/>
            <w:webHidden/>
          </w:rPr>
          <w:fldChar w:fldCharType="separate"/>
        </w:r>
        <w:r w:rsidR="00674C6A">
          <w:rPr>
            <w:noProof/>
            <w:webHidden/>
          </w:rPr>
          <w:t>97</w:t>
        </w:r>
        <w:r>
          <w:rPr>
            <w:noProof/>
            <w:webHidden/>
          </w:rPr>
          <w:fldChar w:fldCharType="end"/>
        </w:r>
      </w:hyperlink>
    </w:p>
    <w:p w14:paraId="4027D5B2" w14:textId="651D956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4" w:history="1">
        <w:r>
          <w:rPr>
            <w:rStyle w:val="Hyperlink"/>
            <w:i/>
            <w:iCs/>
            <w:noProof/>
          </w:rPr>
          <w:t>Figure 20. Single-Class vs Multi-Class Dice Comparison</w:t>
        </w:r>
        <w:r>
          <w:rPr>
            <w:noProof/>
            <w:webHidden/>
          </w:rPr>
          <w:tab/>
        </w:r>
        <w:r>
          <w:rPr>
            <w:noProof/>
            <w:webHidden/>
          </w:rPr>
          <w:fldChar w:fldCharType="begin"/>
        </w:r>
        <w:r>
          <w:rPr>
            <w:noProof/>
            <w:webHidden/>
          </w:rPr>
          <w:instrText xml:space="preserve"> PAGEREF _Toc230799764 \h </w:instrText>
        </w:r>
        <w:r>
          <w:rPr>
            <w:noProof/>
            <w:webHidden/>
          </w:rPr>
        </w:r>
        <w:r>
          <w:rPr>
            <w:noProof/>
            <w:webHidden/>
          </w:rPr>
          <w:fldChar w:fldCharType="separate"/>
        </w:r>
        <w:r w:rsidR="00674C6A">
          <w:rPr>
            <w:noProof/>
            <w:webHidden/>
          </w:rPr>
          <w:t>100</w:t>
        </w:r>
        <w:r>
          <w:rPr>
            <w:noProof/>
            <w:webHidden/>
          </w:rPr>
          <w:fldChar w:fldCharType="end"/>
        </w:r>
      </w:hyperlink>
    </w:p>
    <w:p w14:paraId="533DD3B9" w14:textId="665AF9B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5" w:history="1">
        <w:r>
          <w:rPr>
            <w:rStyle w:val="Hyperlink"/>
            <w:i/>
            <w:iCs/>
            <w:noProof/>
          </w:rPr>
          <w:t>Figure 21. Per-case Dice Distributions</w:t>
        </w:r>
        <w:r>
          <w:rPr>
            <w:noProof/>
            <w:webHidden/>
          </w:rPr>
          <w:tab/>
        </w:r>
        <w:r>
          <w:rPr>
            <w:noProof/>
            <w:webHidden/>
          </w:rPr>
          <w:fldChar w:fldCharType="begin"/>
        </w:r>
        <w:r>
          <w:rPr>
            <w:noProof/>
            <w:webHidden/>
          </w:rPr>
          <w:instrText xml:space="preserve"> PAGEREF _Toc230799765 \h </w:instrText>
        </w:r>
        <w:r>
          <w:rPr>
            <w:noProof/>
            <w:webHidden/>
          </w:rPr>
        </w:r>
        <w:r>
          <w:rPr>
            <w:noProof/>
            <w:webHidden/>
          </w:rPr>
          <w:fldChar w:fldCharType="separate"/>
        </w:r>
        <w:r w:rsidR="00674C6A">
          <w:rPr>
            <w:noProof/>
            <w:webHidden/>
          </w:rPr>
          <w:t>101</w:t>
        </w:r>
        <w:r>
          <w:rPr>
            <w:noProof/>
            <w:webHidden/>
          </w:rPr>
          <w:fldChar w:fldCharType="end"/>
        </w:r>
      </w:hyperlink>
    </w:p>
    <w:p w14:paraId="05F033AE" w14:textId="2F139D4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6" w:history="1">
        <w:r>
          <w:rPr>
            <w:rStyle w:val="Hyperlink"/>
            <w:i/>
            <w:iCs/>
            <w:noProof/>
          </w:rPr>
          <w:t>Figure 22. Inference Latency Comparison</w:t>
        </w:r>
        <w:r>
          <w:rPr>
            <w:noProof/>
            <w:webHidden/>
          </w:rPr>
          <w:tab/>
        </w:r>
        <w:r>
          <w:rPr>
            <w:noProof/>
            <w:webHidden/>
          </w:rPr>
          <w:fldChar w:fldCharType="begin"/>
        </w:r>
        <w:r>
          <w:rPr>
            <w:noProof/>
            <w:webHidden/>
          </w:rPr>
          <w:instrText xml:space="preserve"> PAGEREF _Toc230799766 \h </w:instrText>
        </w:r>
        <w:r>
          <w:rPr>
            <w:noProof/>
            <w:webHidden/>
          </w:rPr>
        </w:r>
        <w:r>
          <w:rPr>
            <w:noProof/>
            <w:webHidden/>
          </w:rPr>
          <w:fldChar w:fldCharType="separate"/>
        </w:r>
        <w:r w:rsidR="00674C6A">
          <w:rPr>
            <w:noProof/>
            <w:webHidden/>
          </w:rPr>
          <w:t>106</w:t>
        </w:r>
        <w:r>
          <w:rPr>
            <w:noProof/>
            <w:webHidden/>
          </w:rPr>
          <w:fldChar w:fldCharType="end"/>
        </w:r>
      </w:hyperlink>
    </w:p>
    <w:p w14:paraId="6AFB5B06" w14:textId="6D0A49B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7" w:history="1">
        <w:r>
          <w:rPr>
            <w:rStyle w:val="Hyperlink"/>
            <w:i/>
            <w:iCs/>
            <w:noProof/>
          </w:rPr>
          <w:t>Figure 23. Training Curves for All configurations</w:t>
        </w:r>
        <w:r>
          <w:rPr>
            <w:noProof/>
            <w:webHidden/>
          </w:rPr>
          <w:tab/>
        </w:r>
        <w:r>
          <w:rPr>
            <w:noProof/>
            <w:webHidden/>
          </w:rPr>
          <w:fldChar w:fldCharType="begin"/>
        </w:r>
        <w:r>
          <w:rPr>
            <w:noProof/>
            <w:webHidden/>
          </w:rPr>
          <w:instrText xml:space="preserve"> PAGEREF _Toc230799767 \h </w:instrText>
        </w:r>
        <w:r>
          <w:rPr>
            <w:noProof/>
            <w:webHidden/>
          </w:rPr>
        </w:r>
        <w:r>
          <w:rPr>
            <w:noProof/>
            <w:webHidden/>
          </w:rPr>
          <w:fldChar w:fldCharType="separate"/>
        </w:r>
        <w:r w:rsidR="00674C6A">
          <w:rPr>
            <w:noProof/>
            <w:webHidden/>
          </w:rPr>
          <w:t>108</w:t>
        </w:r>
        <w:r>
          <w:rPr>
            <w:noProof/>
            <w:webHidden/>
          </w:rPr>
          <w:fldChar w:fldCharType="end"/>
        </w:r>
      </w:hyperlink>
    </w:p>
    <w:p w14:paraId="47DFD397" w14:textId="7E19967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8" w:history="1">
        <w:r>
          <w:rPr>
            <w:rStyle w:val="Hyperlink"/>
            <w:i/>
            <w:iCs/>
            <w:noProof/>
          </w:rPr>
          <w:t>Figure 24. Precision, Recall, F1 Single-class VS Multi-class</w:t>
        </w:r>
        <w:r>
          <w:rPr>
            <w:noProof/>
            <w:webHidden/>
          </w:rPr>
          <w:tab/>
        </w:r>
        <w:r>
          <w:rPr>
            <w:noProof/>
            <w:webHidden/>
          </w:rPr>
          <w:fldChar w:fldCharType="begin"/>
        </w:r>
        <w:r>
          <w:rPr>
            <w:noProof/>
            <w:webHidden/>
          </w:rPr>
          <w:instrText xml:space="preserve"> PAGEREF _Toc230799768 \h </w:instrText>
        </w:r>
        <w:r>
          <w:rPr>
            <w:noProof/>
            <w:webHidden/>
          </w:rPr>
        </w:r>
        <w:r>
          <w:rPr>
            <w:noProof/>
            <w:webHidden/>
          </w:rPr>
          <w:fldChar w:fldCharType="separate"/>
        </w:r>
        <w:r w:rsidR="00674C6A">
          <w:rPr>
            <w:noProof/>
            <w:webHidden/>
          </w:rPr>
          <w:t>113</w:t>
        </w:r>
        <w:r>
          <w:rPr>
            <w:noProof/>
            <w:webHidden/>
          </w:rPr>
          <w:fldChar w:fldCharType="end"/>
        </w:r>
      </w:hyperlink>
    </w:p>
    <w:p w14:paraId="70C51C99" w14:textId="7FB73A5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9" w:history="1">
        <w:r>
          <w:rPr>
            <w:rStyle w:val="Hyperlink"/>
            <w:noProof/>
          </w:rPr>
          <w:t>Figure 25. Web Deployment using Gradio</w:t>
        </w:r>
        <w:r>
          <w:rPr>
            <w:noProof/>
            <w:webHidden/>
          </w:rPr>
          <w:tab/>
        </w:r>
        <w:r>
          <w:rPr>
            <w:noProof/>
            <w:webHidden/>
          </w:rPr>
          <w:fldChar w:fldCharType="begin"/>
        </w:r>
        <w:r>
          <w:rPr>
            <w:noProof/>
            <w:webHidden/>
          </w:rPr>
          <w:instrText xml:space="preserve"> PAGEREF _Toc230799769 \h </w:instrText>
        </w:r>
        <w:r>
          <w:rPr>
            <w:noProof/>
            <w:webHidden/>
          </w:rPr>
        </w:r>
        <w:r>
          <w:rPr>
            <w:noProof/>
            <w:webHidden/>
          </w:rPr>
          <w:fldChar w:fldCharType="separate"/>
        </w:r>
        <w:r w:rsidR="00674C6A">
          <w:rPr>
            <w:noProof/>
            <w:webHidden/>
          </w:rPr>
          <w:t>130</w:t>
        </w:r>
        <w:r>
          <w:rPr>
            <w:noProof/>
            <w:webHidden/>
          </w:rPr>
          <w:fldChar w:fldCharType="end"/>
        </w:r>
      </w:hyperlink>
    </w:p>
    <w:p w14:paraId="0B5932C8" w14:textId="54E70421" w:rsidR="003B1CEB" w:rsidRPr="003B1CEB" w:rsidRDefault="003B1CEB" w:rsidP="007E6CEE">
      <w:pPr>
        <w:spacing w:line="480" w:lineRule="auto"/>
        <w:jc w:val="both"/>
      </w:pPr>
      <w:r>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0800154"/>
      <w:r>
        <w:rPr>
          <w:shd w:val="clear" w:color="auto" w:fill="FFFFFF"/>
        </w:rPr>
        <w:lastRenderedPageBreak/>
        <w:t>LIST OF TABLES</w:t>
      </w:r>
      <w:bookmarkEnd w:id="17"/>
      <w:bookmarkEnd w:id="18"/>
    </w:p>
    <w:p w14:paraId="71E76E9E" w14:textId="425B642A" w:rsidR="00847843" w:rsidRDefault="00203DD2"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Dataset Fingerprint Characteristics</w:t>
      </w:r>
      <w:r>
        <w:rPr>
          <w:noProof/>
        </w:rPr>
        <w:tab/>
      </w:r>
      <w:r>
        <w:rPr>
          <w:noProof/>
        </w:rPr>
        <w:fldChar w:fldCharType="begin"/>
      </w:r>
      <w:r>
        <w:rPr>
          <w:noProof/>
        </w:rPr>
        <w:instrText xml:space="preserve"> PAGEREF _Toc230800276 \h </w:instrText>
      </w:r>
      <w:r>
        <w:rPr>
          <w:noProof/>
        </w:rPr>
      </w:r>
      <w:r>
        <w:rPr>
          <w:noProof/>
        </w:rPr>
        <w:fldChar w:fldCharType="separate"/>
      </w:r>
      <w:r w:rsidR="00674C6A">
        <w:rPr>
          <w:noProof/>
        </w:rPr>
        <w:t>50</w:t>
      </w:r>
      <w:r>
        <w:rPr>
          <w:noProof/>
        </w:rPr>
        <w:fldChar w:fldCharType="end"/>
      </w:r>
    </w:p>
    <w:p w14:paraId="568BA553" w14:textId="782F593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_Toc230800277 \h </w:instrText>
      </w:r>
      <w:r>
        <w:rPr>
          <w:noProof/>
        </w:rPr>
      </w:r>
      <w:r>
        <w:rPr>
          <w:noProof/>
        </w:rPr>
        <w:fldChar w:fldCharType="separate"/>
      </w:r>
      <w:r w:rsidR="00674C6A">
        <w:rPr>
          <w:noProof/>
        </w:rPr>
        <w:t>55</w:t>
      </w:r>
      <w:r>
        <w:rPr>
          <w:noProof/>
        </w:rPr>
        <w:fldChar w:fldCharType="end"/>
      </w:r>
    </w:p>
    <w:p w14:paraId="465239A5" w14:textId="43E684C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_Toc230800278 \h </w:instrText>
      </w:r>
      <w:r>
        <w:rPr>
          <w:noProof/>
        </w:rPr>
      </w:r>
      <w:r>
        <w:rPr>
          <w:noProof/>
        </w:rPr>
        <w:fldChar w:fldCharType="separate"/>
      </w:r>
      <w:r w:rsidR="00674C6A">
        <w:rPr>
          <w:noProof/>
        </w:rPr>
        <w:t>61</w:t>
      </w:r>
      <w:r>
        <w:rPr>
          <w:noProof/>
        </w:rPr>
        <w:fldChar w:fldCharType="end"/>
      </w:r>
    </w:p>
    <w:p w14:paraId="5B7A3646" w14:textId="2C3DC71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_Toc230800279 \h </w:instrText>
      </w:r>
      <w:r>
        <w:rPr>
          <w:noProof/>
        </w:rPr>
      </w:r>
      <w:r>
        <w:rPr>
          <w:noProof/>
        </w:rPr>
        <w:fldChar w:fldCharType="separate"/>
      </w:r>
      <w:r w:rsidR="00674C6A">
        <w:rPr>
          <w:noProof/>
        </w:rPr>
        <w:t>61</w:t>
      </w:r>
      <w:r>
        <w:rPr>
          <w:noProof/>
        </w:rPr>
        <w:fldChar w:fldCharType="end"/>
      </w:r>
    </w:p>
    <w:p w14:paraId="7A80F245" w14:textId="154238D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_Toc230800280 \h </w:instrText>
      </w:r>
      <w:r>
        <w:rPr>
          <w:noProof/>
        </w:rPr>
      </w:r>
      <w:r>
        <w:rPr>
          <w:noProof/>
        </w:rPr>
        <w:fldChar w:fldCharType="separate"/>
      </w:r>
      <w:r w:rsidR="00674C6A">
        <w:rPr>
          <w:noProof/>
        </w:rPr>
        <w:t>64</w:t>
      </w:r>
      <w:r>
        <w:rPr>
          <w:noProof/>
        </w:rPr>
        <w:fldChar w:fldCharType="end"/>
      </w:r>
    </w:p>
    <w:p w14:paraId="3FDB2EE9" w14:textId="314E183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_Toc230800281 \h </w:instrText>
      </w:r>
      <w:r>
        <w:rPr>
          <w:noProof/>
        </w:rPr>
      </w:r>
      <w:r>
        <w:rPr>
          <w:noProof/>
        </w:rPr>
        <w:fldChar w:fldCharType="separate"/>
      </w:r>
      <w:r w:rsidR="00674C6A">
        <w:rPr>
          <w:noProof/>
        </w:rPr>
        <w:t>65</w:t>
      </w:r>
      <w:r>
        <w:rPr>
          <w:noProof/>
        </w:rPr>
        <w:fldChar w:fldCharType="end"/>
      </w:r>
    </w:p>
    <w:p w14:paraId="56A3856C" w14:textId="4409F1A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_Toc230800282 \h </w:instrText>
      </w:r>
      <w:r>
        <w:rPr>
          <w:noProof/>
        </w:rPr>
      </w:r>
      <w:r>
        <w:rPr>
          <w:noProof/>
        </w:rPr>
        <w:fldChar w:fldCharType="separate"/>
      </w:r>
      <w:r w:rsidR="00674C6A">
        <w:rPr>
          <w:noProof/>
        </w:rPr>
        <w:t>71</w:t>
      </w:r>
      <w:r>
        <w:rPr>
          <w:noProof/>
        </w:rPr>
        <w:fldChar w:fldCharType="end"/>
      </w:r>
    </w:p>
    <w:p w14:paraId="5A4265D6" w14:textId="1EB19B1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Training Parameters</w:t>
      </w:r>
      <w:r>
        <w:rPr>
          <w:noProof/>
        </w:rPr>
        <w:tab/>
      </w:r>
      <w:r>
        <w:rPr>
          <w:noProof/>
        </w:rPr>
        <w:fldChar w:fldCharType="begin"/>
      </w:r>
      <w:r>
        <w:rPr>
          <w:noProof/>
        </w:rPr>
        <w:instrText xml:space="preserve"> PAGEREF _Toc230800283 \h </w:instrText>
      </w:r>
      <w:r>
        <w:rPr>
          <w:noProof/>
        </w:rPr>
      </w:r>
      <w:r>
        <w:rPr>
          <w:noProof/>
        </w:rPr>
        <w:fldChar w:fldCharType="separate"/>
      </w:r>
      <w:r w:rsidR="00674C6A">
        <w:rPr>
          <w:noProof/>
        </w:rPr>
        <w:t>76</w:t>
      </w:r>
      <w:r>
        <w:rPr>
          <w:noProof/>
        </w:rPr>
        <w:fldChar w:fldCharType="end"/>
      </w:r>
    </w:p>
    <w:p w14:paraId="4049A845" w14:textId="1877177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MSWAL Benchmark Reference (Wu et al. [20], nnU-Net V2 on MSWAL).</w:t>
      </w:r>
      <w:r>
        <w:rPr>
          <w:noProof/>
        </w:rPr>
        <w:tab/>
      </w:r>
      <w:r>
        <w:rPr>
          <w:noProof/>
        </w:rPr>
        <w:fldChar w:fldCharType="begin"/>
      </w:r>
      <w:r>
        <w:rPr>
          <w:noProof/>
        </w:rPr>
        <w:instrText xml:space="preserve"> PAGEREF _Toc230800284 \h </w:instrText>
      </w:r>
      <w:r>
        <w:rPr>
          <w:noProof/>
        </w:rPr>
      </w:r>
      <w:r>
        <w:rPr>
          <w:noProof/>
        </w:rPr>
        <w:fldChar w:fldCharType="separate"/>
      </w:r>
      <w:r w:rsidR="00674C6A">
        <w:rPr>
          <w:noProof/>
        </w:rPr>
        <w:t>77</w:t>
      </w:r>
      <w:r>
        <w:rPr>
          <w:noProof/>
        </w:rPr>
        <w:fldChar w:fldCharType="end"/>
      </w:r>
    </w:p>
    <w:p w14:paraId="64C93DA0" w14:textId="1E88052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Single-Class Model Cross-Fold Aggregate Metrics (Mean</w:t>
      </w:r>
      <w:r>
        <w:rPr>
          <w:noProof/>
          <w:color w:val="1F2328"/>
        </w:rPr>
        <w:t>±</w:t>
      </w:r>
      <w:r>
        <w:rPr>
          <w:noProof/>
        </w:rPr>
        <w:t>SD)</w:t>
      </w:r>
      <w:r>
        <w:rPr>
          <w:noProof/>
        </w:rPr>
        <w:tab/>
      </w:r>
      <w:r>
        <w:rPr>
          <w:noProof/>
        </w:rPr>
        <w:fldChar w:fldCharType="begin"/>
      </w:r>
      <w:r>
        <w:rPr>
          <w:noProof/>
        </w:rPr>
        <w:instrText xml:space="preserve"> PAGEREF _Toc230800285 \h </w:instrText>
      </w:r>
      <w:r>
        <w:rPr>
          <w:noProof/>
        </w:rPr>
      </w:r>
      <w:r>
        <w:rPr>
          <w:noProof/>
        </w:rPr>
        <w:fldChar w:fldCharType="separate"/>
      </w:r>
      <w:r w:rsidR="00674C6A">
        <w:rPr>
          <w:noProof/>
        </w:rPr>
        <w:t>77</w:t>
      </w:r>
      <w:r>
        <w:rPr>
          <w:noProof/>
        </w:rPr>
        <w:fldChar w:fldCharType="end"/>
      </w:r>
    </w:p>
    <w:p w14:paraId="174E05CF" w14:textId="28724AB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Stone Training Dynamics</w:t>
      </w:r>
      <w:r>
        <w:rPr>
          <w:noProof/>
        </w:rPr>
        <w:tab/>
      </w:r>
      <w:r>
        <w:rPr>
          <w:noProof/>
        </w:rPr>
        <w:fldChar w:fldCharType="begin"/>
      </w:r>
      <w:r>
        <w:rPr>
          <w:noProof/>
        </w:rPr>
        <w:instrText xml:space="preserve"> PAGEREF _Toc230800286 \h </w:instrText>
      </w:r>
      <w:r>
        <w:rPr>
          <w:noProof/>
        </w:rPr>
      </w:r>
      <w:r>
        <w:rPr>
          <w:noProof/>
        </w:rPr>
        <w:fldChar w:fldCharType="separate"/>
      </w:r>
      <w:r w:rsidR="00674C6A">
        <w:rPr>
          <w:noProof/>
        </w:rPr>
        <w:t>81</w:t>
      </w:r>
      <w:r>
        <w:rPr>
          <w:noProof/>
        </w:rPr>
        <w:fldChar w:fldCharType="end"/>
      </w:r>
    </w:p>
    <w:p w14:paraId="27419225" w14:textId="6DF5566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Configuration D (Multi-Class) Cross-Fold Aggregate Metrics (Mean ± SD).</w:t>
      </w:r>
      <w:r>
        <w:rPr>
          <w:noProof/>
        </w:rPr>
        <w:tab/>
      </w:r>
      <w:r>
        <w:rPr>
          <w:noProof/>
        </w:rPr>
        <w:fldChar w:fldCharType="begin"/>
      </w:r>
      <w:r>
        <w:rPr>
          <w:noProof/>
        </w:rPr>
        <w:instrText xml:space="preserve"> PAGEREF _Toc230800287 \h </w:instrText>
      </w:r>
      <w:r>
        <w:rPr>
          <w:noProof/>
        </w:rPr>
      </w:r>
      <w:r>
        <w:rPr>
          <w:noProof/>
        </w:rPr>
        <w:fldChar w:fldCharType="separate"/>
      </w:r>
      <w:r w:rsidR="00674C6A">
        <w:rPr>
          <w:noProof/>
        </w:rPr>
        <w:t>89</w:t>
      </w:r>
      <w:r>
        <w:rPr>
          <w:noProof/>
        </w:rPr>
        <w:fldChar w:fldCharType="end"/>
      </w:r>
    </w:p>
    <w:p w14:paraId="199054E9" w14:textId="70BAE3C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Configuration D Per-Fold Breakdown</w:t>
      </w:r>
      <w:r>
        <w:rPr>
          <w:noProof/>
        </w:rPr>
        <w:tab/>
      </w:r>
      <w:r>
        <w:rPr>
          <w:noProof/>
        </w:rPr>
        <w:fldChar w:fldCharType="begin"/>
      </w:r>
      <w:r>
        <w:rPr>
          <w:noProof/>
        </w:rPr>
        <w:instrText xml:space="preserve"> PAGEREF _Toc230800288 \h </w:instrText>
      </w:r>
      <w:r>
        <w:rPr>
          <w:noProof/>
        </w:rPr>
      </w:r>
      <w:r>
        <w:rPr>
          <w:noProof/>
        </w:rPr>
        <w:fldChar w:fldCharType="separate"/>
      </w:r>
      <w:r w:rsidR="00674C6A">
        <w:rPr>
          <w:noProof/>
        </w:rPr>
        <w:t>89</w:t>
      </w:r>
      <w:r>
        <w:rPr>
          <w:noProof/>
        </w:rPr>
        <w:fldChar w:fldCharType="end"/>
      </w:r>
    </w:p>
    <w:p w14:paraId="51161C5A" w14:textId="1CEE258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Forgetting of Stones to Sustained Detection from Multi-Instance Model</w:t>
      </w:r>
      <w:r>
        <w:rPr>
          <w:noProof/>
        </w:rPr>
        <w:tab/>
      </w:r>
      <w:r>
        <w:rPr>
          <w:noProof/>
        </w:rPr>
        <w:fldChar w:fldCharType="begin"/>
      </w:r>
      <w:r>
        <w:rPr>
          <w:noProof/>
        </w:rPr>
        <w:instrText xml:space="preserve"> PAGEREF _Toc230800289 \h </w:instrText>
      </w:r>
      <w:r>
        <w:rPr>
          <w:noProof/>
        </w:rPr>
      </w:r>
      <w:r>
        <w:rPr>
          <w:noProof/>
        </w:rPr>
        <w:fldChar w:fldCharType="separate"/>
      </w:r>
      <w:r w:rsidR="00674C6A">
        <w:rPr>
          <w:noProof/>
        </w:rPr>
        <w:t>94</w:t>
      </w:r>
      <w:r>
        <w:rPr>
          <w:noProof/>
        </w:rPr>
        <w:fldChar w:fldCharType="end"/>
      </w:r>
    </w:p>
    <w:p w14:paraId="584A7AE4" w14:textId="0371158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Phase 1 vs Phase 2</w:t>
      </w:r>
      <w:r>
        <w:rPr>
          <w:noProof/>
        </w:rPr>
        <w:tab/>
      </w:r>
      <w:r>
        <w:rPr>
          <w:noProof/>
        </w:rPr>
        <w:fldChar w:fldCharType="begin"/>
      </w:r>
      <w:r>
        <w:rPr>
          <w:noProof/>
        </w:rPr>
        <w:instrText xml:space="preserve"> PAGEREF _Toc230800290 \h </w:instrText>
      </w:r>
      <w:r>
        <w:rPr>
          <w:noProof/>
        </w:rPr>
      </w:r>
      <w:r>
        <w:rPr>
          <w:noProof/>
        </w:rPr>
        <w:fldChar w:fldCharType="separate"/>
      </w:r>
      <w:r w:rsidR="00674C6A">
        <w:rPr>
          <w:noProof/>
        </w:rPr>
        <w:t>99</w:t>
      </w:r>
      <w:r>
        <w:rPr>
          <w:noProof/>
        </w:rPr>
        <w:fldChar w:fldCharType="end"/>
      </w:r>
    </w:p>
    <w:p w14:paraId="3C5960A2" w14:textId="32AA8A8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Voxel Class Imbalance between Single-Class vs Multi-Class</w:t>
      </w:r>
      <w:r>
        <w:rPr>
          <w:noProof/>
        </w:rPr>
        <w:tab/>
      </w:r>
      <w:r>
        <w:rPr>
          <w:noProof/>
        </w:rPr>
        <w:fldChar w:fldCharType="begin"/>
      </w:r>
      <w:r>
        <w:rPr>
          <w:noProof/>
        </w:rPr>
        <w:instrText xml:space="preserve"> PAGEREF _Toc230800291 \h </w:instrText>
      </w:r>
      <w:r>
        <w:rPr>
          <w:noProof/>
        </w:rPr>
      </w:r>
      <w:r>
        <w:rPr>
          <w:noProof/>
        </w:rPr>
        <w:fldChar w:fldCharType="separate"/>
      </w:r>
      <w:r w:rsidR="00674C6A">
        <w:rPr>
          <w:noProof/>
        </w:rPr>
        <w:t>102</w:t>
      </w:r>
      <w:r>
        <w:rPr>
          <w:noProof/>
        </w:rPr>
        <w:fldChar w:fldCharType="end"/>
      </w:r>
    </w:p>
    <w:p w14:paraId="4BDCFE98" w14:textId="024CEC4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HD95 Cross-Configuration Comparison</w:t>
      </w:r>
      <w:r>
        <w:rPr>
          <w:noProof/>
        </w:rPr>
        <w:tab/>
      </w:r>
      <w:r>
        <w:rPr>
          <w:noProof/>
        </w:rPr>
        <w:fldChar w:fldCharType="begin"/>
      </w:r>
      <w:r>
        <w:rPr>
          <w:noProof/>
        </w:rPr>
        <w:instrText xml:space="preserve"> PAGEREF _Toc230800292 \h </w:instrText>
      </w:r>
      <w:r>
        <w:rPr>
          <w:noProof/>
        </w:rPr>
      </w:r>
      <w:r>
        <w:rPr>
          <w:noProof/>
        </w:rPr>
        <w:fldChar w:fldCharType="separate"/>
      </w:r>
      <w:r w:rsidR="00674C6A">
        <w:rPr>
          <w:noProof/>
        </w:rPr>
        <w:t>104</w:t>
      </w:r>
      <w:r>
        <w:rPr>
          <w:noProof/>
        </w:rPr>
        <w:fldChar w:fldCharType="end"/>
      </w:r>
    </w:p>
    <w:p w14:paraId="781FDB97" w14:textId="34CFEE2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Diameter and Density Summary</w:t>
      </w:r>
      <w:r>
        <w:rPr>
          <w:noProof/>
        </w:rPr>
        <w:tab/>
      </w:r>
      <w:r>
        <w:rPr>
          <w:noProof/>
        </w:rPr>
        <w:fldChar w:fldCharType="begin"/>
      </w:r>
      <w:r>
        <w:rPr>
          <w:noProof/>
        </w:rPr>
        <w:instrText xml:space="preserve"> PAGEREF _Toc230800293 \h </w:instrText>
      </w:r>
      <w:r>
        <w:rPr>
          <w:noProof/>
        </w:rPr>
      </w:r>
      <w:r>
        <w:rPr>
          <w:noProof/>
        </w:rPr>
        <w:fldChar w:fldCharType="separate"/>
      </w:r>
      <w:r w:rsidR="00674C6A">
        <w:rPr>
          <w:noProof/>
        </w:rPr>
        <w:t>104</w:t>
      </w:r>
      <w:r>
        <w:rPr>
          <w:noProof/>
        </w:rPr>
        <w:fldChar w:fldCharType="end"/>
      </w:r>
    </w:p>
    <w:p w14:paraId="79382FE8" w14:textId="53E2869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Single-Class vs Multi-Class Computational Efficiency Results</w:t>
      </w:r>
      <w:r>
        <w:rPr>
          <w:noProof/>
        </w:rPr>
        <w:tab/>
      </w:r>
      <w:r>
        <w:rPr>
          <w:noProof/>
        </w:rPr>
        <w:fldChar w:fldCharType="begin"/>
      </w:r>
      <w:r>
        <w:rPr>
          <w:noProof/>
        </w:rPr>
        <w:instrText xml:space="preserve"> PAGEREF _Toc230800294 \h </w:instrText>
      </w:r>
      <w:r>
        <w:rPr>
          <w:noProof/>
        </w:rPr>
      </w:r>
      <w:r>
        <w:rPr>
          <w:noProof/>
        </w:rPr>
        <w:fldChar w:fldCharType="separate"/>
      </w:r>
      <w:r w:rsidR="00674C6A">
        <w:rPr>
          <w:noProof/>
        </w:rPr>
        <w:t>105</w:t>
      </w:r>
      <w:r>
        <w:rPr>
          <w:noProof/>
        </w:rPr>
        <w:fldChar w:fldCharType="end"/>
      </w:r>
    </w:p>
    <w:p w14:paraId="7B92C174" w14:textId="69DA305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Training Dynamics Summary Across All Configurations and Folds</w:t>
      </w:r>
      <w:r>
        <w:rPr>
          <w:noProof/>
        </w:rPr>
        <w:tab/>
      </w:r>
      <w:r>
        <w:rPr>
          <w:noProof/>
        </w:rPr>
        <w:fldChar w:fldCharType="begin"/>
      </w:r>
      <w:r>
        <w:rPr>
          <w:noProof/>
        </w:rPr>
        <w:instrText xml:space="preserve"> PAGEREF _Toc230800295 \h </w:instrText>
      </w:r>
      <w:r>
        <w:rPr>
          <w:noProof/>
        </w:rPr>
      </w:r>
      <w:r>
        <w:rPr>
          <w:noProof/>
        </w:rPr>
        <w:fldChar w:fldCharType="separate"/>
      </w:r>
      <w:r w:rsidR="00674C6A">
        <w:rPr>
          <w:noProof/>
        </w:rPr>
        <w:t>107</w:t>
      </w:r>
      <w:r>
        <w:rPr>
          <w:noProof/>
        </w:rPr>
        <w:fldChar w:fldCharType="end"/>
      </w:r>
    </w:p>
    <w:p w14:paraId="481467D1" w14:textId="4FD40D1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Structural Comparison - This Study vs. MSWAL nnU-Net V2</w:t>
      </w:r>
      <w:r>
        <w:rPr>
          <w:noProof/>
        </w:rPr>
        <w:tab/>
      </w:r>
      <w:r>
        <w:rPr>
          <w:noProof/>
        </w:rPr>
        <w:fldChar w:fldCharType="begin"/>
      </w:r>
      <w:r>
        <w:rPr>
          <w:noProof/>
        </w:rPr>
        <w:instrText xml:space="preserve"> PAGEREF _Toc230800296 \h </w:instrText>
      </w:r>
      <w:r>
        <w:rPr>
          <w:noProof/>
        </w:rPr>
      </w:r>
      <w:r>
        <w:rPr>
          <w:noProof/>
        </w:rPr>
        <w:fldChar w:fldCharType="separate"/>
      </w:r>
      <w:r w:rsidR="00674C6A">
        <w:rPr>
          <w:noProof/>
        </w:rPr>
        <w:t>117</w:t>
      </w:r>
      <w:r>
        <w:rPr>
          <w:noProof/>
        </w:rPr>
        <w:fldChar w:fldCharType="end"/>
      </w:r>
    </w:p>
    <w:p w14:paraId="51DF8D53" w14:textId="63CDB06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Reviewer 1</w:t>
      </w:r>
      <w:r>
        <w:rPr>
          <w:noProof/>
        </w:rPr>
        <w:tab/>
      </w:r>
      <w:r>
        <w:rPr>
          <w:noProof/>
        </w:rPr>
        <w:fldChar w:fldCharType="begin"/>
      </w:r>
      <w:r>
        <w:rPr>
          <w:noProof/>
        </w:rPr>
        <w:instrText xml:space="preserve"> PAGEREF _Toc230800297 \h </w:instrText>
      </w:r>
      <w:r>
        <w:rPr>
          <w:noProof/>
        </w:rPr>
      </w:r>
      <w:r>
        <w:rPr>
          <w:noProof/>
        </w:rPr>
        <w:fldChar w:fldCharType="separate"/>
      </w:r>
      <w:r w:rsidR="00674C6A">
        <w:rPr>
          <w:noProof/>
        </w:rPr>
        <w:t>123</w:t>
      </w:r>
      <w:r>
        <w:rPr>
          <w:noProof/>
        </w:rPr>
        <w:fldChar w:fldCharType="end"/>
      </w:r>
    </w:p>
    <w:p w14:paraId="083D7F2C" w14:textId="2F4EE2E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Reviewer 2</w:t>
      </w:r>
      <w:r>
        <w:rPr>
          <w:noProof/>
        </w:rPr>
        <w:tab/>
      </w:r>
      <w:r>
        <w:rPr>
          <w:noProof/>
        </w:rPr>
        <w:fldChar w:fldCharType="begin"/>
      </w:r>
      <w:r>
        <w:rPr>
          <w:noProof/>
        </w:rPr>
        <w:instrText xml:space="preserve"> PAGEREF _Toc230800298 \h </w:instrText>
      </w:r>
      <w:r>
        <w:rPr>
          <w:noProof/>
        </w:rPr>
      </w:r>
      <w:r>
        <w:rPr>
          <w:noProof/>
        </w:rPr>
        <w:fldChar w:fldCharType="separate"/>
      </w:r>
      <w:r w:rsidR="00674C6A">
        <w:rPr>
          <w:noProof/>
        </w:rPr>
        <w:t>124</w:t>
      </w:r>
      <w:r>
        <w:rPr>
          <w:noProof/>
        </w:rPr>
        <w:fldChar w:fldCharType="end"/>
      </w:r>
    </w:p>
    <w:p w14:paraId="3A44828B" w14:textId="72FBB60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Summary Findings of Domain Expert</w:t>
      </w:r>
      <w:r>
        <w:rPr>
          <w:noProof/>
        </w:rPr>
        <w:tab/>
      </w:r>
      <w:r>
        <w:rPr>
          <w:noProof/>
        </w:rPr>
        <w:fldChar w:fldCharType="begin"/>
      </w:r>
      <w:r>
        <w:rPr>
          <w:noProof/>
        </w:rPr>
        <w:instrText xml:space="preserve"> PAGEREF _Toc230800299 \h </w:instrText>
      </w:r>
      <w:r>
        <w:rPr>
          <w:noProof/>
        </w:rPr>
      </w:r>
      <w:r>
        <w:rPr>
          <w:noProof/>
        </w:rPr>
        <w:fldChar w:fldCharType="separate"/>
      </w:r>
      <w:r w:rsidR="00674C6A">
        <w:rPr>
          <w:noProof/>
        </w:rPr>
        <w:t>126</w:t>
      </w:r>
      <w:r>
        <w:rPr>
          <w:noProof/>
        </w:rPr>
        <w:fldChar w:fldCharType="end"/>
      </w:r>
    </w:p>
    <w:p w14:paraId="7150D3E1" w14:textId="0F422BC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Per-Case Wilcoxon Signed-Rank Test Results</w:t>
      </w:r>
      <w:r>
        <w:rPr>
          <w:noProof/>
        </w:rPr>
        <w:tab/>
      </w:r>
      <w:r>
        <w:rPr>
          <w:noProof/>
        </w:rPr>
        <w:fldChar w:fldCharType="begin"/>
      </w:r>
      <w:r>
        <w:rPr>
          <w:noProof/>
        </w:rPr>
        <w:instrText xml:space="preserve"> PAGEREF _Toc230800300 \h </w:instrText>
      </w:r>
      <w:r>
        <w:rPr>
          <w:noProof/>
        </w:rPr>
      </w:r>
      <w:r>
        <w:rPr>
          <w:noProof/>
        </w:rPr>
        <w:fldChar w:fldCharType="separate"/>
      </w:r>
      <w:r w:rsidR="00674C6A">
        <w:rPr>
          <w:noProof/>
        </w:rPr>
        <w:t>128</w:t>
      </w:r>
      <w:r>
        <w:rPr>
          <w:noProof/>
        </w:rPr>
        <w:fldChar w:fldCharType="end"/>
      </w:r>
    </w:p>
    <w:p w14:paraId="50A634E0" w14:textId="44DD4038" w:rsidR="00240818" w:rsidRPr="00203DD2" w:rsidRDefault="00203DD2" w:rsidP="00847843">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0800155"/>
      <w:r>
        <w:lastRenderedPageBreak/>
        <w:t>Chapter 1</w:t>
      </w:r>
      <w:bookmarkEnd w:id="19"/>
      <w:bookmarkEnd w:id="20"/>
    </w:p>
    <w:p w14:paraId="3F042758" w14:textId="2A69AC8B" w:rsidR="00240818" w:rsidRDefault="00240818" w:rsidP="00662D21">
      <w:pPr>
        <w:spacing w:after="240" w:line="480" w:lineRule="auto"/>
        <w:jc w:val="center"/>
        <w:rPr>
          <w:b/>
        </w:rPr>
      </w:pPr>
      <w:r>
        <w:rPr>
          <w:b/>
        </w:rPr>
        <w:t>INTRODUCTION</w:t>
      </w:r>
    </w:p>
    <w:p w14:paraId="47CBCF7E" w14:textId="08B5057E" w:rsidR="000335EF" w:rsidRPr="004B2DC4" w:rsidRDefault="007A714F" w:rsidP="007E6CEE">
      <w:pPr>
        <w:spacing w:line="480" w:lineRule="auto"/>
        <w:jc w:val="both"/>
      </w:pPr>
      <w:r>
        <w:tab/>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560CB405" w:rsidR="00CA67BC" w:rsidRPr="007B6121" w:rsidRDefault="00CA67BC" w:rsidP="00847843">
      <w:pPr>
        <w:pStyle w:val="Heading2"/>
        <w:spacing w:before="240" w:line="480" w:lineRule="auto"/>
        <w:jc w:val="both"/>
      </w:pPr>
      <w:bookmarkStart w:id="21" w:name="_Toc220783284"/>
      <w:bookmarkStart w:id="22" w:name="_Toc230800156"/>
      <w:r>
        <w:t>1.1. 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[5].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 xml:space="preserve">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[7] [8]. The ability to assess enhancement patterns during arterial, venous, and delayed phases enables radiologists to characterize lesions according to the Bosniak </w:t>
      </w:r>
      <w:r>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associated with substantially better survival outcomes compared to advanced disease [5]. The increasing detection of small renal masses has intensified the clinical need for precise imaging characterization to support accurate diagnostic assessment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Previous work [16]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[17], extended the detection approach to segmentation, this time focusing on renal tumors. The authors implemented a 3D U-Net architecture for automated tumor </w:t>
      </w:r>
      <w:r>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 Results show that while the model-maintained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847843">
      <w:pPr>
        <w:pStyle w:val="Heading2"/>
        <w:spacing w:before="240" w:line="480" w:lineRule="auto"/>
        <w:jc w:val="both"/>
      </w:pPr>
      <w:bookmarkStart w:id="23" w:name="_Toc220783285"/>
      <w:bookmarkStart w:id="24" w:name="_Toc230800157"/>
      <w:r>
        <w:lastRenderedPageBreak/>
        <w:t>1.2. The Problem, Gap or Opportunity</w:t>
      </w:r>
      <w:bookmarkEnd w:id="23"/>
      <w:bookmarkEnd w:id="24"/>
    </w:p>
    <w:p w14:paraId="50694695" w14:textId="77777777" w:rsidR="00B536C8" w:rsidRPr="00B536C8" w:rsidRDefault="00B536C8" w:rsidP="007E6CEE">
      <w:pPr>
        <w:spacing w:line="480" w:lineRule="auto"/>
        <w:ind w:firstLine="648"/>
        <w:jc w:val="both"/>
      </w:pPr>
      <w:r>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t xml:space="preserve">The first major limitation emerges from the predominant use of object detection methods that provide only coarse spatial localization. 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 The integration of Squeeze-and-Excitation blocks specifically enhanced the model's ability to recalibrate channel-wise dependencies and capture intricate feature relationships, improving detection accuracy for small and irregularly shaped kidney stones [16].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[13].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[5]. The lack of pixel-level precision in detection-only approaches </w:t>
      </w:r>
      <w:r>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t>The second critical gap involves morphology-dependent and anatomical complexity challenges in existing segmentation approaches. 3D U-Net combined with ResNet algorithms represents an advancement over detection-only methods by providing pixel-level boundary delineation for automatic renal mass segmentation and classification [17].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 [8].</w:t>
      </w:r>
    </w:p>
    <w:p w14:paraId="43E3B46C" w14:textId="77777777" w:rsidR="00B013CA" w:rsidRDefault="00107C55" w:rsidP="007E6CEE">
      <w:pPr>
        <w:spacing w:line="480" w:lineRule="auto"/>
        <w:ind w:firstLine="648"/>
        <w:jc w:val="both"/>
      </w:pPr>
      <w:r>
        <w:t xml:space="preserve">The third fundamental limitation in current medical image segmentation is the pervasive reliance on single-institution datasets, which inherently restricts model generalizability. Deep learning architectures, while powerful, are highly susceptible to </w:t>
      </w:r>
      <w:r>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t xml:space="preserve">Beyond these technical limitations, a fundamental research gap exists in the computer science literature: no study has conducted a rigorous, controlled comparison between single-class and multi-class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t xml:space="preserve">[20], </w:t>
      </w:r>
      <w:commentRangeEnd w:id="25"/>
      <w:r>
        <w:rPr>
          <w:rStyle w:val="CommentReference"/>
          <w:sz w:val="24"/>
          <w:szCs w:val="24"/>
        </w:rPr>
        <w:commentReference w:id="25"/>
      </w:r>
      <w:r>
        <w:t xml:space="preserve">yet no work has directly compared single-class versus multi-class nnU-Net V2 performance on the same kidney abnormality cases. This gap motivates the present study. </w:t>
      </w:r>
    </w:p>
    <w:p w14:paraId="6C4D7201" w14:textId="77777777" w:rsidR="00F80949" w:rsidRDefault="00F80949" w:rsidP="00847843">
      <w:pPr>
        <w:pStyle w:val="Heading2"/>
        <w:spacing w:before="240" w:line="480" w:lineRule="auto"/>
        <w:jc w:val="both"/>
      </w:pPr>
      <w:bookmarkStart w:id="26" w:name="_Toc220783286"/>
      <w:bookmarkStart w:id="27" w:name="_Toc230800158"/>
      <w:r>
        <w:lastRenderedPageBreak/>
        <w:t>1.3. 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67476193" w:rsidR="00AA66F9" w:rsidRPr="00AA66F9" w:rsidRDefault="00AA66F9" w:rsidP="007E6CEE">
      <w:pPr>
        <w:pStyle w:val="ThesisParagraphText"/>
        <w:numPr>
          <w:ilvl w:val="0"/>
          <w:numId w:val="2"/>
        </w:numPr>
        <w:rPr>
          <w:rFonts w:eastAsia="Times New Roman"/>
          <w:lang w:val="en-PH"/>
        </w:rPr>
      </w:pPr>
      <w:bookmarkStart w:id="28" w:name="_Toc220783287"/>
      <w:r>
        <w:rPr>
          <w:lang w:val="en-PH"/>
        </w:rPr>
        <w:t>Do three independently trained single-class nnU-Net V2 models — one per abnormality (cyst, stone, tumor) — produce per-class segmentation performance consistent with the published nnU-Net V2 benchmark established by Wu et al. [20] on MSWAL,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847843">
      <w:pPr>
        <w:pStyle w:val="Heading2"/>
        <w:spacing w:before="240" w:line="480" w:lineRule="auto"/>
        <w:jc w:val="both"/>
      </w:pPr>
      <w:bookmarkStart w:id="29" w:name="_Toc230800159"/>
      <w:r>
        <w:t>1.4. Research Objectives</w:t>
      </w:r>
      <w:bookmarkEnd w:id="28"/>
      <w:bookmarkEnd w:id="29"/>
      <w:r>
        <w:t xml:space="preserve"> </w:t>
      </w:r>
    </w:p>
    <w:p w14:paraId="4A5AAD70" w14:textId="7CB14A81" w:rsidR="00AF4934" w:rsidRPr="00AF4934" w:rsidRDefault="00497180" w:rsidP="007E6CEE">
      <w:pPr>
        <w:spacing w:line="480" w:lineRule="auto"/>
        <w:ind w:firstLine="648"/>
        <w:jc w:val="both"/>
      </w:pPr>
      <w:r>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183E78E7" w:rsidR="00433E58" w:rsidRPr="00433E58" w:rsidRDefault="00433E58" w:rsidP="007E6CEE">
      <w:pPr>
        <w:numPr>
          <w:ilvl w:val="0"/>
          <w:numId w:val="1"/>
        </w:numPr>
        <w:spacing w:line="480" w:lineRule="auto"/>
        <w:jc w:val="both"/>
      </w:pPr>
      <w:r>
        <w:lastRenderedPageBreak/>
        <w:t>Train and evaluate three single-class nnU-Net V2 models — one independently optimized per abnormality class (cyst, stone, tumor) — and validate their per-class performance against the MSWAL nnU-Net V2 benchmark (Wu et al. [20]) using DSC, IoU, HD95, precision, recall, and F1-score. This phase confirms that each single-class model constitutes a strong, competitive reference before any multi-class comparison is made.</w:t>
      </w:r>
    </w:p>
    <w:p w14:paraId="35E23650" w14:textId="60E9C6F5" w:rsidR="006321C6" w:rsidRDefault="006321C6" w:rsidP="007E6CEE">
      <w:pPr>
        <w:pStyle w:val="ListParagraph"/>
        <w:numPr>
          <w:ilvl w:val="0"/>
          <w:numId w:val="1"/>
        </w:numPr>
        <w:spacing w:line="480" w:lineRule="auto"/>
        <w:jc w:val="both"/>
      </w:pPr>
      <w:r>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4848EFE6" w14:textId="555EC92F" w:rsidR="007B0EC8" w:rsidRPr="00E411DF" w:rsidRDefault="006321C6" w:rsidP="007E6CEE">
      <w:pPr>
        <w:pStyle w:val="ListParagraph"/>
        <w:numPr>
          <w:ilvl w:val="0"/>
          <w:numId w:val="1"/>
        </w:numPr>
        <w:spacing w:line="480" w:lineRule="auto"/>
        <w:jc w:val="both"/>
      </w:pPr>
      <w:r>
        <w:t>Measure and compare computational efficiency — inference latency (seconds/volume) and peak GPU VRAM usage — between running the three single-class configurations sequentially versus the single multi-class configuration, to assess clinical deployment feasibility.</w:t>
      </w:r>
    </w:p>
    <w:p w14:paraId="4AAD27FF" w14:textId="60686E1C" w:rsidR="00E43C45" w:rsidRPr="000D64AF" w:rsidRDefault="000D64AF" w:rsidP="007E6CEE">
      <w:pPr>
        <w:pStyle w:val="Heading2"/>
        <w:spacing w:line="480" w:lineRule="auto"/>
        <w:jc w:val="both"/>
      </w:pPr>
      <w:bookmarkStart w:id="30" w:name="_Toc220783288"/>
      <w:bookmarkStart w:id="31" w:name="_Toc230800160"/>
      <w:r>
        <w:t>1.5 Significance of the Study</w:t>
      </w:r>
      <w:bookmarkEnd w:id="30"/>
      <w:bookmarkEnd w:id="31"/>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Pr>
          <w:b/>
        </w:rPr>
        <w:t>For Radiologists and Clinical Practice.</w:t>
      </w:r>
      <w:r>
        <w:t xml:space="preserve"> This study provides an automated tool that can assist radiologists in detecting kidney abnormalities with greater consistency and accuracy. Given the high volume of imaging studies and documented radiologist burnout </w:t>
      </w:r>
      <w:r>
        <w:lastRenderedPageBreak/>
        <w:t>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p>
    <w:p w14:paraId="048395D0" w14:textId="77F8C122" w:rsidR="007B0EC8" w:rsidRDefault="00E074E6" w:rsidP="007E6CEE">
      <w:pPr>
        <w:spacing w:line="480" w:lineRule="auto"/>
        <w:ind w:firstLine="648"/>
        <w:jc w:val="both"/>
      </w:pPr>
      <w:r>
        <w:rPr>
          <w:b/>
          <w:bCs/>
        </w:rPr>
        <w:t>For Computer Science and AI Research.</w:t>
      </w:r>
      <w:r>
        <w:t xml:space="preserve"> This study advances the field of medical image segmentation by providing the first controlled statistical comparison between single-class and multi-class 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AI deployment. Findings regarding whether multi-class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w:t>
      </w:r>
      <w:r>
        <w:lastRenderedPageBreak/>
        <w:t>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847843">
      <w:pPr>
        <w:pStyle w:val="Heading2"/>
        <w:spacing w:before="240" w:line="480" w:lineRule="auto"/>
        <w:jc w:val="both"/>
      </w:pPr>
      <w:bookmarkStart w:id="32" w:name="_Toc220783289"/>
      <w:bookmarkStart w:id="33" w:name="_Toc230800161"/>
      <w:r>
        <w:t>1.6 Scope and Limitations (or Delimitations)</w:t>
      </w:r>
      <w:bookmarkEnd w:id="32"/>
      <w:bookmarkEnd w:id="33"/>
      <w:r>
        <w:t xml:space="preserve"> </w:t>
      </w:r>
    </w:p>
    <w:p w14:paraId="13C910EE" w14:textId="6981245F" w:rsidR="00413B1F" w:rsidRDefault="00413B1F" w:rsidP="007E6CEE">
      <w:pPr>
        <w:pStyle w:val="EndnoteText"/>
        <w:spacing w:line="480" w:lineRule="auto"/>
        <w:jc w:val="both"/>
      </w:pPr>
      <w:r>
        <w:t>Since computed tomography is the primary imaging modality for comprehensive renal evaluation, offering superior spatial resolution and tissue characterization capabilities, this study focuses on developing a multi-class 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t xml:space="preserve">This study executes four nnU-Net V2 training sessions across two phases. Phase 1 trains three single-class nnU-Net V2 models — one each for cysts, stones, and tumors — and validates each against the published nnU-Net V2 benchmark established by Wu et al. [20] on MSWAL. Phase 2 trains one multi-class nnU-Net V2 model on all three classes simultaneously and compares its per-class performance directly against the Phase 1 models. Per-class performance is measured using Dice Similarity Coefficient, Intersection </w:t>
      </w:r>
      <w:r>
        <w:lastRenderedPageBreak/>
        <w:t xml:space="preserve">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tab/>
        <w:t xml:space="preserve">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 Although the curated dataset comprises 290 volumetric cases. To accurately reflect real-world clinical variance, the dataset includes 74 cases of pure nephrolithiasis, 50 cases of pure cysts, 45 cases of pure solid neoplasms, and crucially, 121 cases exhibiting concurrent multi-pathologies. Each case yields approximately 300 2D slices through the extraction of all three standard anatomical planes (axial, coronal, and sagittal), ensuring the model is exposed to a </w:t>
      </w:r>
      <w:r>
        <w:lastRenderedPageBreak/>
        <w:t>substantially larger effective training corpus than the case count alone suggests.</w:t>
      </w:r>
      <w:r>
        <w:tab/>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34" w:name="_Toc220783290"/>
      <w:bookmarkStart w:id="35" w:name="_Toc230800162"/>
      <w:r>
        <w:lastRenderedPageBreak/>
        <w:t>Chapter 2</w:t>
      </w:r>
      <w:bookmarkEnd w:id="34"/>
      <w:bookmarkEnd w:id="35"/>
    </w:p>
    <w:p w14:paraId="6FB6E2A6" w14:textId="77777777" w:rsidR="00240818" w:rsidRPr="007D4777" w:rsidRDefault="00240818" w:rsidP="00382321">
      <w:pPr>
        <w:spacing w:after="240" w:line="480" w:lineRule="auto"/>
        <w:jc w:val="center"/>
        <w:rPr>
          <w:b/>
        </w:rPr>
      </w:pPr>
      <w:r>
        <w:rPr>
          <w:b/>
        </w:rPr>
        <w:t>REVIEW OF RELATED LITERATURE &amp; STUDIES</w:t>
      </w:r>
    </w:p>
    <w:p w14:paraId="6FA1505B" w14:textId="77777777" w:rsidR="00BF230F" w:rsidRDefault="00BF230F" w:rsidP="007E6CEE">
      <w:pPr>
        <w:spacing w:line="480" w:lineRule="auto"/>
        <w:ind w:firstLine="720"/>
        <w:jc w:val="both"/>
      </w:pPr>
      <w:r>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jc w:val="both"/>
        <w:rPr>
          <w:rFonts w:cs="Times New Roman"/>
          <w:szCs w:val="24"/>
        </w:rPr>
      </w:pPr>
      <w:bookmarkStart w:id="36" w:name="_Toc220783291"/>
      <w:bookmarkStart w:id="37" w:name="_Toc230800163"/>
      <w:r>
        <w:t>2.1 Clinical Significance of Kidney Abnormalities</w:t>
      </w:r>
      <w:bookmarkEnd w:id="36"/>
      <w:bookmarkEnd w:id="37"/>
    </w:p>
    <w:p w14:paraId="6CF42727" w14:textId="7E78F3B6" w:rsidR="00BF230F" w:rsidRDefault="00BF230F" w:rsidP="007E6CEE">
      <w:pPr>
        <w:pStyle w:val="Heading3"/>
        <w:spacing w:line="480" w:lineRule="auto"/>
        <w:jc w:val="both"/>
      </w:pPr>
      <w:bookmarkStart w:id="38" w:name="_Toc230800164"/>
      <w:r>
        <w:t>2.1.1 Imaging Characteristics of Renal Abnormalities</w:t>
      </w:r>
      <w:bookmarkEnd w:id="38"/>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39" w:name="_Toc230800165"/>
      <w:r>
        <w:t>2.1.2 Imaging Characterization Systems and Classification</w:t>
      </w:r>
      <w:bookmarkEnd w:id="39"/>
    </w:p>
    <w:p w14:paraId="23ADFB84" w14:textId="59CD9398" w:rsidR="00731E76" w:rsidRPr="00731E76" w:rsidRDefault="00731E76" w:rsidP="007E6CEE">
      <w:pPr>
        <w:spacing w:line="480" w:lineRule="auto"/>
        <w:ind w:firstLine="720"/>
        <w:jc w:val="both"/>
      </w:pPr>
      <w:r>
        <w:t xml:space="preserve">In clinical practice, standardized scoring systems such as the Bosniak classification for complex renal cysts [25], [26] and the R.E.N.A.L. nephrometry score for solid masses are utilized to categorize abnormalities and guide diagnostic characterization.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jc w:val="both"/>
      </w:pPr>
      <w:bookmarkStart w:id="40" w:name="_Toc220783292"/>
      <w:bookmarkStart w:id="41" w:name="_Toc230800166"/>
      <w:r>
        <w:t>2.2 Object Detection Approaches in Urology</w:t>
      </w:r>
      <w:bookmarkEnd w:id="40"/>
      <w:bookmarkEnd w:id="41"/>
    </w:p>
    <w:p w14:paraId="4D0EA8B9" w14:textId="77777777" w:rsidR="001D6C5F" w:rsidRDefault="00000000" w:rsidP="000363F2">
      <w:pPr>
        <w:spacing w:line="480" w:lineRule="auto"/>
        <w:ind w:firstLine="720"/>
        <w:jc w:val="both"/>
      </w:pPr>
      <w:r>
        <w:t xml:space="preserve">Object detection and segmentation serve complementary roles in medical image analysis. While detection methods identify and localize abnormalities via bounding boxes, segmentation extends this to precise voxel-level boundary delineation — the methodology required for volumetric clinical measurements such as lesion sizing and Bosniak grading [11], [27]. This study focuses exclusively on segmentation; detection approaches are not employed but are acknowledged as a parallel research direction in urological AI [14]. The </w:t>
      </w:r>
      <w:r>
        <w:lastRenderedPageBreak/>
        <w:t>remainder of this review addresses segmentation architectures directly relevant to the proposed framework.</w:t>
      </w:r>
    </w:p>
    <w:p w14:paraId="466BA6BC" w14:textId="77777777" w:rsidR="001D6C5F" w:rsidRDefault="001D6C5F"/>
    <w:p w14:paraId="0C3A623B" w14:textId="6714DEDB" w:rsidR="00BF230F" w:rsidRPr="00BF230F" w:rsidRDefault="00BF230F" w:rsidP="007E6CEE">
      <w:pPr>
        <w:pStyle w:val="Heading2"/>
        <w:spacing w:line="480" w:lineRule="auto"/>
        <w:jc w:val="both"/>
      </w:pPr>
      <w:bookmarkStart w:id="42" w:name="_Toc220783293"/>
      <w:bookmarkStart w:id="43" w:name="_Toc230800167"/>
      <w:r>
        <w:t>2.3 Evolution of U-Net in Medical Image Segmentation</w:t>
      </w:r>
      <w:bookmarkEnd w:id="42"/>
      <w:bookmarkEnd w:id="43"/>
    </w:p>
    <w:p w14:paraId="36D7322C" w14:textId="570DAB66" w:rsidR="00BF230F" w:rsidRPr="00BF230F" w:rsidRDefault="00BF230F" w:rsidP="007E6CEE">
      <w:pPr>
        <w:pStyle w:val="Heading3"/>
        <w:spacing w:line="480" w:lineRule="auto"/>
        <w:jc w:val="both"/>
      </w:pPr>
      <w:bookmarkStart w:id="44" w:name="_Toc230800168"/>
      <w:r>
        <w:t>2.3.1 What is U-Net</w:t>
      </w:r>
      <w:bookmarkEnd w:id="44"/>
    </w:p>
    <w:p w14:paraId="16E16C5E" w14:textId="07085177" w:rsidR="002C00EF" w:rsidRDefault="00DC11F3" w:rsidP="007E6CEE">
      <w:pPr>
        <w:spacing w:line="480" w:lineRule="auto"/>
        <w:ind w:firstLine="720"/>
        <w:jc w:val="both"/>
      </w:pPr>
      <w:r>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 as illustrated in Fig. 5,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lastRenderedPageBreak/>
        <w:drawing>
          <wp:inline distT="0" distB="0" distL="0" distR="0" wp14:anchorId="6FCB9B60" wp14:editId="6A9A7929">
            <wp:extent cx="5467350" cy="3648075"/>
            <wp:effectExtent l="0" t="0" r="0" b="9525"/>
            <wp:docPr id="3"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A44F4D7" w14:textId="3F3F251E" w:rsidR="004E7031" w:rsidRPr="00D741AD" w:rsidRDefault="00D741AD" w:rsidP="007E6CEE">
      <w:pPr>
        <w:pStyle w:val="Caption"/>
        <w:spacing w:line="480" w:lineRule="auto"/>
        <w:jc w:val="both"/>
        <w:rPr>
          <w:b w:val="0"/>
          <w:bCs w:val="0"/>
          <w:i/>
          <w:iCs/>
        </w:rPr>
      </w:pPr>
      <w:bookmarkStart w:id="45" w:name="_Toc23079974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w:t>
      </w:r>
      <w:r>
        <w:rPr>
          <w:b w:val="0"/>
          <w:bCs w:val="0"/>
          <w:i/>
          <w:iCs/>
        </w:rPr>
        <w:fldChar w:fldCharType="end"/>
      </w:r>
      <w:r>
        <w:rPr>
          <w:b w:val="0"/>
          <w:bCs w:val="0"/>
          <w:i/>
          <w:iCs/>
        </w:rPr>
        <w:t>. The U-Net Architecture. Illustration of the contracting and expanding paths with skip connections. Reprinted from [12].</w:t>
      </w:r>
      <w:bookmarkEnd w:id="45"/>
    </w:p>
    <w:p w14:paraId="5082FB42" w14:textId="77777777" w:rsidR="00DC11F3" w:rsidRPr="00DC11F3" w:rsidRDefault="00DC11F3" w:rsidP="007E6CEE">
      <w:pPr>
        <w:spacing w:line="480" w:lineRule="auto"/>
        <w:ind w:firstLine="720"/>
        <w:jc w:val="both"/>
      </w:pPr>
      <w:r>
        <w:t>The architecture consists of two main components defining its characteristic U-shaped structure. The contracting path captures context by progressively downsampling 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lastRenderedPageBreak/>
        <w:t>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[28].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46" w:name="_Toc230800169"/>
      <w:r>
        <w:t>2.3.2 Architectural Components and Design Philosophy</w:t>
      </w:r>
      <w:bookmarkEnd w:id="46"/>
    </w:p>
    <w:p w14:paraId="325E0DF7" w14:textId="77777777" w:rsidR="00DC11F3" w:rsidRPr="00DC11F3" w:rsidRDefault="00DC11F3" w:rsidP="007E6CEE">
      <w:pPr>
        <w:spacing w:line="480" w:lineRule="auto"/>
        <w:ind w:firstLine="720"/>
        <w:jc w:val="both"/>
      </w:pPr>
      <w:r>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t xml:space="preserve">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w:t>
      </w:r>
      <w:r>
        <w:lastRenderedPageBreak/>
        <w:t>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t>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[28].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47" w:name="_Toc230800170"/>
      <w:r>
        <w:t>2.3.3 Clinical Applications and Modality Coverage</w:t>
      </w:r>
      <w:bookmarkEnd w:id="47"/>
    </w:p>
    <w:p w14:paraId="36FFDEA8" w14:textId="77019E1A" w:rsidR="00864DB0" w:rsidRDefault="00BF230F" w:rsidP="007E6CEE">
      <w:pPr>
        <w:spacing w:line="480" w:lineRule="auto"/>
        <w:ind w:firstLine="720"/>
        <w:jc w:val="both"/>
      </w:pPr>
      <w:r>
        <w:t>The architecture has demonstrated effectiveness across diverse medical imaging modalities and anatomical structures [28], [29]. Originally validated on the segmentation of neuronal structures in electron microscopy and cell tracking in phase contrast microscopy [12], the model has successfully extended to computed tomography (CT), magnetic resonance imaging (MRI), ultrasound, and X-ray imaging (see Figure 6 for examples across modalities) [28], [29].</w:t>
      </w:r>
    </w:p>
    <w:p w14:paraId="568A43A4" w14:textId="77777777" w:rsidR="001069F0" w:rsidRDefault="0095065A" w:rsidP="007E6CEE">
      <w:pPr>
        <w:keepNext/>
        <w:spacing w:line="480" w:lineRule="auto"/>
        <w:ind w:firstLine="720"/>
        <w:jc w:val="both"/>
      </w:pPr>
      <w:r>
        <w:rPr>
          <w:noProof/>
        </w:rPr>
        <w:lastRenderedPageBreak/>
        <w:drawing>
          <wp:inline distT="0" distB="0" distL="0" distR="0" wp14:anchorId="4E3EEC02" wp14:editId="796B744E">
            <wp:extent cx="5058126" cy="1075032"/>
            <wp:effectExtent l="0" t="0" r="0" b="5080"/>
            <wp:docPr id="1853813969" name="Picture 18" descr="A close up of an ultras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6F9F3279" w:rsidR="007A2071" w:rsidRPr="001069F0" w:rsidRDefault="001069F0" w:rsidP="00382321">
      <w:pPr>
        <w:pStyle w:val="Caption"/>
        <w:spacing w:line="480" w:lineRule="auto"/>
        <w:ind w:left="2880" w:firstLine="720"/>
        <w:jc w:val="both"/>
        <w:rPr>
          <w:b w:val="0"/>
          <w:bCs w:val="0"/>
          <w:i/>
          <w:iCs/>
        </w:rPr>
      </w:pPr>
      <w:bookmarkStart w:id="48" w:name="_Toc23079974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w:t>
      </w:r>
      <w:r>
        <w:rPr>
          <w:b w:val="0"/>
          <w:bCs w:val="0"/>
          <w:i/>
          <w:iCs/>
        </w:rPr>
        <w:fldChar w:fldCharType="end"/>
      </w:r>
      <w:r>
        <w:rPr>
          <w:b w:val="0"/>
          <w:bCs w:val="0"/>
          <w:i/>
          <w:iCs/>
        </w:rPr>
        <w:t>. Modality Versatility</w:t>
      </w:r>
      <w:bookmarkEnd w:id="48"/>
    </w:p>
    <w:p w14:paraId="20D71277" w14:textId="03835E0C" w:rsidR="00BF230F" w:rsidRPr="00BF230F" w:rsidRDefault="00BF230F" w:rsidP="007E6CEE">
      <w:pPr>
        <w:spacing w:line="480" w:lineRule="auto"/>
        <w:ind w:firstLine="720"/>
        <w:jc w:val="both"/>
      </w:pPr>
      <w:r>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t>Clinical utility extends to numerous organ systems and pathological conditions, including brain tumor segmentation in multimodal MRI, cardiac structures in echocardiography, liver lesions in CT imaging, and lung structures in chest radiography [28], [29]. Recent comprehensive reviews of deep learning in medical image segmentation highlight U-Net's dominance across these applications, with the architecture serving as the baseline against which novel methods are evaluated [28].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49" w:name="_Toc230800171"/>
      <w:r>
        <w:t>2.3.4 U-Net Variants and Architectural Innovations</w:t>
      </w:r>
      <w:bookmarkEnd w:id="49"/>
    </w:p>
    <w:p w14:paraId="4E225295" w14:textId="66FF2F3D" w:rsidR="00EA710D" w:rsidRDefault="00F63B2C" w:rsidP="007E6CEE">
      <w:pPr>
        <w:spacing w:line="480" w:lineRule="auto"/>
        <w:ind w:firstLine="720"/>
        <w:jc w:val="both"/>
      </w:pPr>
      <w:r>
        <w:t xml:space="preserve">The success of the baseline architecture has prompted numerous refinements to handle increasingly complex segmentation tasks [28], [29]. One prominent variant, U-Net++, incorporates nested and dense skip pathways to bridge the semantic gap between </w:t>
      </w:r>
      <w:r>
        <w:lastRenderedPageBreak/>
        <w:t xml:space="preserve">feature maps extracted at different levels of the encoder and decoder (illustrated in Figure 7) [42].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0B2FFDE0" w:rsidR="007A2071" w:rsidRPr="001069F0" w:rsidRDefault="001069F0" w:rsidP="00382321">
      <w:pPr>
        <w:pStyle w:val="Caption"/>
        <w:spacing w:line="480" w:lineRule="auto"/>
        <w:ind w:left="1440"/>
        <w:jc w:val="both"/>
        <w:rPr>
          <w:b w:val="0"/>
          <w:bCs w:val="0"/>
          <w:i/>
          <w:iCs/>
        </w:rPr>
      </w:pPr>
      <w:bookmarkStart w:id="50" w:name="_Toc23079974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3</w:t>
      </w:r>
      <w:r>
        <w:rPr>
          <w:b w:val="0"/>
          <w:bCs w:val="0"/>
          <w:i/>
          <w:iCs/>
        </w:rPr>
        <w:fldChar w:fldCharType="end"/>
      </w:r>
      <w:r>
        <w:rPr>
          <w:b w:val="0"/>
          <w:bCs w:val="0"/>
          <w:i/>
          <w:iCs/>
        </w:rPr>
        <w:t>.  U-Net++ Architecture. Reprinted from [42].</w:t>
      </w:r>
      <w:bookmarkEnd w:id="50"/>
    </w:p>
    <w:p w14:paraId="3E83EEDE" w14:textId="6227EFFD" w:rsidR="00F63B2C" w:rsidRPr="00F63B2C" w:rsidRDefault="00F63B2C" w:rsidP="007E6CEE">
      <w:pPr>
        <w:spacing w:line="480" w:lineRule="auto"/>
        <w:ind w:firstLine="720"/>
        <w:jc w:val="both"/>
      </w:pPr>
      <w:r>
        <w:t>By incorporating dense convolutional blocks at each skip connection node, U-Net++ reduces information loss during the decoding process and has demonstrated improved performance across multiple medical imaging datasets [42].</w:t>
      </w:r>
    </w:p>
    <w:p w14:paraId="18A48FBD" w14:textId="633D44FE" w:rsidR="00E1204E" w:rsidRDefault="00F63B2C" w:rsidP="007E6CEE">
      <w:pPr>
        <w:spacing w:line="480" w:lineRule="auto"/>
        <w:ind w:firstLine="720"/>
        <w:jc w:val="both"/>
      </w:pPr>
      <w:r>
        <w:t xml:space="preserve">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 (see the attention gate mechanism in Figure 8) [43].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0B738AA4">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77241DB2" w:rsidR="007A2071" w:rsidRPr="00267C8B" w:rsidRDefault="00267C8B" w:rsidP="00382321">
      <w:pPr>
        <w:pStyle w:val="Caption"/>
        <w:spacing w:line="480" w:lineRule="auto"/>
        <w:ind w:left="1440" w:firstLine="720"/>
        <w:jc w:val="both"/>
        <w:rPr>
          <w:b w:val="0"/>
          <w:bCs w:val="0"/>
          <w:i/>
          <w:iCs/>
        </w:rPr>
      </w:pPr>
      <w:bookmarkStart w:id="51" w:name="_Toc23079974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4</w:t>
      </w:r>
      <w:r>
        <w:rPr>
          <w:b w:val="0"/>
          <w:bCs w:val="0"/>
          <w:i/>
          <w:iCs/>
        </w:rPr>
        <w:fldChar w:fldCharType="end"/>
      </w:r>
      <w:r>
        <w:rPr>
          <w:b w:val="0"/>
          <w:bCs w:val="0"/>
          <w:i/>
          <w:iCs/>
        </w:rPr>
        <w:t>. Attention Mechanism. Reprinted from [43].</w:t>
      </w:r>
      <w:bookmarkEnd w:id="51"/>
    </w:p>
    <w:p w14:paraId="3385D738" w14:textId="322E53E1" w:rsidR="0034050B" w:rsidRDefault="0071632F" w:rsidP="007E6CEE">
      <w:pPr>
        <w:spacing w:line="480" w:lineRule="auto"/>
        <w:ind w:firstLine="720"/>
        <w:jc w:val="both"/>
      </w:pPr>
      <w:r>
        <w:t>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9)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47A07A14" w:rsidR="007A2071" w:rsidRPr="00267C8B" w:rsidRDefault="00267C8B" w:rsidP="007E6CEE">
      <w:pPr>
        <w:pStyle w:val="Caption"/>
        <w:spacing w:line="480" w:lineRule="auto"/>
        <w:jc w:val="both"/>
        <w:rPr>
          <w:b w:val="0"/>
          <w:bCs w:val="0"/>
          <w:i/>
          <w:iCs/>
        </w:rPr>
      </w:pPr>
      <w:bookmarkStart w:id="52" w:name="_Toc23079974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5</w:t>
      </w:r>
      <w:r>
        <w:rPr>
          <w:b w:val="0"/>
          <w:bCs w:val="0"/>
          <w:i/>
          <w:iCs/>
        </w:rPr>
        <w:fldChar w:fldCharType="end"/>
      </w:r>
      <w:r>
        <w:rPr>
          <w:b w:val="0"/>
          <w:bCs w:val="0"/>
          <w:i/>
          <w:iCs/>
        </w:rPr>
        <w:t>. Hybrid Transformers. Reprinted from [46].</w:t>
      </w:r>
      <w:bookmarkEnd w:id="52"/>
    </w:p>
    <w:p w14:paraId="16EEBEBB" w14:textId="333D83E6" w:rsidR="00BF230F" w:rsidRPr="00BF230F" w:rsidRDefault="0071632F" w:rsidP="007E6CEE">
      <w:pPr>
        <w:spacing w:line="480" w:lineRule="auto"/>
        <w:ind w:firstLine="720"/>
        <w:jc w:val="both"/>
      </w:pPr>
      <w:r>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53" w:name="_Toc230800172"/>
      <w:r>
        <w:t>2.3.5 Performance Metrics and Clinical Benchmarking</w:t>
      </w:r>
      <w:bookmarkEnd w:id="53"/>
    </w:p>
    <w:p w14:paraId="2AE858DC" w14:textId="77777777" w:rsidR="001D6C5F" w:rsidRDefault="00000000" w:rsidP="008F43C2">
      <w:pPr>
        <w:spacing w:line="480" w:lineRule="auto"/>
        <w:ind w:left="720" w:firstLine="720"/>
        <w:jc w:val="both"/>
      </w:pPr>
      <w:r>
        <w:t xml:space="preserve">Standard segmentation evaluation metrics — including Dice Similarity Coefficient (DSC), Intersection over Union (IoU), 95th Percentile Hausdorff Distance (HD95), and precision-recall measures — are formally defined in Section 3.7. Published benchmarks suggest DSC exceeding 0.85 for organ segmentation and 0.75 for lesion segmentation constitute clinically acceptable performance [28], </w:t>
      </w:r>
      <w:r>
        <w:lastRenderedPageBreak/>
        <w:t>[29], with state-of-the-art systems reporting kidney DSC of 0.948, mass DSC of 0.776, and tumor DSC of 0.738 on challenge datasets [45].</w:t>
      </w:r>
    </w:p>
    <w:p w14:paraId="2EA5AC3E" w14:textId="77777777" w:rsidR="001D6C5F" w:rsidRDefault="001D6C5F"/>
    <w:p w14:paraId="2B017BA4" w14:textId="26F8B0EB" w:rsidR="00BF230F" w:rsidRPr="00BF230F" w:rsidRDefault="00480BF5" w:rsidP="007E6CEE">
      <w:pPr>
        <w:pStyle w:val="Heading2"/>
        <w:spacing w:line="480" w:lineRule="auto"/>
        <w:jc w:val="both"/>
      </w:pPr>
      <w:bookmarkStart w:id="54" w:name="_Toc220783294"/>
      <w:bookmarkStart w:id="55" w:name="_Toc230800173"/>
      <w:r>
        <w:t>2.4 The nnU-Net Framework</w:t>
      </w:r>
      <w:bookmarkEnd w:id="54"/>
      <w:bookmarkEnd w:id="55"/>
    </w:p>
    <w:p w14:paraId="72F11047" w14:textId="6BBFD952" w:rsidR="00BF230F" w:rsidRPr="00BF230F" w:rsidRDefault="00480BF5" w:rsidP="007E6CEE">
      <w:pPr>
        <w:pStyle w:val="Heading3"/>
        <w:spacing w:line="480" w:lineRule="auto"/>
        <w:jc w:val="both"/>
      </w:pPr>
      <w:bookmarkStart w:id="56" w:name="_Toc230800174"/>
      <w:r>
        <w:t>2.4.1 Overview of nnU-Net</w:t>
      </w:r>
      <w:bookmarkEnd w:id="56"/>
    </w:p>
    <w:p w14:paraId="4CFCA0D7" w14:textId="58F04AB2" w:rsidR="00BF230F" w:rsidRPr="00BF230F" w:rsidRDefault="009F1F75" w:rsidP="007E6CEE">
      <w:pPr>
        <w:spacing w:line="480" w:lineRule="auto"/>
        <w:ind w:firstLine="720"/>
        <w:jc w:val="both"/>
      </w:pPr>
      <w:r>
        <w:t>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57" w:name="_Toc230800175"/>
      <w:r>
        <w:t>2.4.2 Automated Configuration Architecture</w:t>
      </w:r>
      <w:bookmarkEnd w:id="57"/>
    </w:p>
    <w:p w14:paraId="7842B74A" w14:textId="472DB0DE" w:rsidR="00B64FC7" w:rsidRDefault="00BF230F" w:rsidP="007E6CEE">
      <w:pPr>
        <w:spacing w:line="480" w:lineRule="auto"/>
        <w:ind w:firstLine="720"/>
        <w:jc w:val="both"/>
      </w:pPr>
      <w:r>
        <w:t>The framework implements automated configuration through a three-tier parameter hierarchy (shown in Figure 12) that systematically handles design decisions [51].</w:t>
      </w:r>
    </w:p>
    <w:p w14:paraId="283E9B80" w14:textId="77777777" w:rsidR="005D1F39" w:rsidRDefault="006A6F1F" w:rsidP="007E6CEE">
      <w:pPr>
        <w:keepNext/>
        <w:spacing w:line="480" w:lineRule="auto"/>
        <w:ind w:firstLine="720"/>
        <w:jc w:val="both"/>
      </w:pPr>
      <w:r>
        <w:rPr>
          <w:noProof/>
        </w:rPr>
        <w:lastRenderedPageBreak/>
        <w:drawing>
          <wp:inline distT="0" distB="0" distL="0" distR="0" wp14:anchorId="15EDAA28" wp14:editId="581E582D">
            <wp:extent cx="5066030" cy="1488332"/>
            <wp:effectExtent l="0" t="0" r="1270" b="0"/>
            <wp:docPr id="644915681" name="Picture 1" descr="A diagram of a network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  AI-generated content may be incorrect."/>
                    <pic:cNvPicPr/>
                  </pic:nvPicPr>
                  <pic:blipFill>
                    <a:blip r:embed="rId29"/>
                    <a:stretch>
                      <a:fillRect/>
                    </a:stretch>
                  </pic:blipFill>
                  <pic:spPr>
                    <a:xfrm>
                      <a:off x="0" y="0"/>
                      <a:ext cx="5173020" cy="1519764"/>
                    </a:xfrm>
                    <a:prstGeom prst="rect">
                      <a:avLst/>
                    </a:prstGeom>
                  </pic:spPr>
                </pic:pic>
              </a:graphicData>
            </a:graphic>
          </wp:inline>
        </w:drawing>
      </w:r>
    </w:p>
    <w:p w14:paraId="39465205" w14:textId="13E4DE96" w:rsidR="005375AF" w:rsidRPr="005D1F39" w:rsidRDefault="005D1F39" w:rsidP="00382321">
      <w:pPr>
        <w:pStyle w:val="Caption"/>
        <w:spacing w:line="480" w:lineRule="auto"/>
        <w:ind w:left="720" w:firstLine="720"/>
        <w:jc w:val="both"/>
        <w:rPr>
          <w:b w:val="0"/>
          <w:bCs w:val="0"/>
          <w:i/>
          <w:iCs/>
        </w:rPr>
      </w:pPr>
      <w:bookmarkStart w:id="58" w:name="_Toc23079975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6</w:t>
      </w:r>
      <w:r>
        <w:rPr>
          <w:b w:val="0"/>
          <w:bCs w:val="0"/>
          <w:i/>
          <w:iCs/>
        </w:rPr>
        <w:fldChar w:fldCharType="end"/>
      </w:r>
      <w:r>
        <w:rPr>
          <w:b w:val="0"/>
          <w:bCs w:val="0"/>
          <w:i/>
          <w:iCs/>
        </w:rPr>
        <w:t>.  nnU-Net Configuration Hierarchy. Reprinted from [53]</w:t>
      </w:r>
      <w:bookmarkEnd w:id="58"/>
    </w:p>
    <w:p w14:paraId="081119A6" w14:textId="61B1BBC8" w:rsidR="00BF230F" w:rsidRPr="00BF230F" w:rsidRDefault="0002531F" w:rsidP="007E6CEE">
      <w:pPr>
        <w:spacing w:line="480" w:lineRule="auto"/>
        <w:ind w:firstLine="720"/>
        <w:jc w:val="both"/>
      </w:pPr>
      <w:r>
        <w:t>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59" w:name="_Toc230800176"/>
      <w:r>
        <w:t>2.4.3 Cascade Architecture and Multi-Resolution Processing</w:t>
      </w:r>
      <w:bookmarkEnd w:id="59"/>
    </w:p>
    <w:p w14:paraId="6F5B901B" w14:textId="51390611" w:rsidR="00910097" w:rsidRPr="00910097" w:rsidRDefault="00572B8B" w:rsidP="007E6CEE">
      <w:pPr>
        <w:spacing w:line="480" w:lineRule="auto"/>
        <w:ind w:firstLine="720"/>
        <w:jc w:val="both"/>
      </w:pPr>
      <w:r>
        <w:t xml:space="preserve">A critical feature is the systematic use of cascaded U-Net configurations for anatomical structures that occupy relatively small regions within imaging volumes [51]. The framework automatically detects spatial thresholds, triggering a two-stage cascade approach [51], [56]. In this configuration, the first U-Net operates on downsampled images to perform coarse localization of the target structures, while the second U-Net operates at </w:t>
      </w:r>
      <w:r>
        <w:lastRenderedPageBreak/>
        <w:t>full resolution within regions of interest identified by the first stage (see the cascade workflow in Figure 13) [52].</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236AB9C2" w:rsidR="00F50048" w:rsidRPr="005D1F39" w:rsidRDefault="005D1F39" w:rsidP="00382321">
      <w:pPr>
        <w:pStyle w:val="Caption"/>
        <w:spacing w:line="480" w:lineRule="auto"/>
        <w:ind w:left="1440"/>
        <w:jc w:val="both"/>
        <w:rPr>
          <w:b w:val="0"/>
          <w:bCs w:val="0"/>
          <w:i/>
          <w:iCs/>
        </w:rPr>
      </w:pPr>
      <w:bookmarkStart w:id="60" w:name="_Toc23079975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7</w:t>
      </w:r>
      <w:r>
        <w:rPr>
          <w:b w:val="0"/>
          <w:bCs w:val="0"/>
          <w:i/>
          <w:iCs/>
        </w:rPr>
        <w:fldChar w:fldCharType="end"/>
      </w:r>
      <w:r>
        <w:rPr>
          <w:b w:val="0"/>
          <w:bCs w:val="0"/>
          <w:i/>
          <w:iCs/>
        </w:rPr>
        <w:t>. 3D Cascade Architecture. Retrieved from [57].</w:t>
      </w:r>
      <w:bookmarkEnd w:id="60"/>
    </w:p>
    <w:p w14:paraId="07A9B8E0" w14:textId="764CA921" w:rsidR="00BF230F" w:rsidRPr="00BF230F" w:rsidRDefault="00E93535" w:rsidP="007E6CEE">
      <w:pPr>
        <w:spacing w:line="480" w:lineRule="auto"/>
        <w:ind w:firstLine="720"/>
        <w:jc w:val="both"/>
      </w:pPr>
      <w:r>
        <w:t>This cascade trigger directly addresses the fundamental trade-off between capturing sufficient contextual information for accurate localization and maintaining sufficient 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61" w:name="_Toc230800177"/>
      <w:r>
        <w:lastRenderedPageBreak/>
        <w:t>2.4.4 Cross-Institutional Robustness and Domain Generalization</w:t>
      </w:r>
      <w:bookmarkEnd w:id="61"/>
    </w:p>
    <w:p w14:paraId="37B85B34" w14:textId="11F15886" w:rsidR="00BD27CB" w:rsidRDefault="00BD27CB" w:rsidP="007E6CEE">
      <w:pPr>
        <w:spacing w:line="480" w:lineRule="auto"/>
        <w:ind w:firstLine="720"/>
        <w:jc w:val="both"/>
      </w:pPr>
      <w:r>
        <w:t>Robustness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are provided in Figure 14) [51], [55].</w:t>
      </w:r>
    </w:p>
    <w:p w14:paraId="105F2417" w14:textId="77777777" w:rsidR="005D1F39" w:rsidRDefault="0044584A" w:rsidP="007E6CEE">
      <w:pPr>
        <w:keepNext/>
        <w:spacing w:line="480" w:lineRule="auto"/>
        <w:ind w:firstLine="720"/>
        <w:jc w:val="both"/>
      </w:pPr>
      <w:r>
        <w:rPr>
          <w:noProof/>
        </w:rPr>
        <w:drawing>
          <wp:inline distT="0" distB="0" distL="0" distR="0" wp14:anchorId="74759FA9" wp14:editId="2A78097F">
            <wp:extent cx="4717915" cy="2336569"/>
            <wp:effectExtent l="0" t="0" r="0" b="635"/>
            <wp:docPr id="1219186776" name="Picture 27" descr="A close-up of an x-ray of a person's bod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6979310C" w:rsidR="00F50048" w:rsidRPr="005D1F39" w:rsidRDefault="005D1F39" w:rsidP="00382321">
      <w:pPr>
        <w:pStyle w:val="Caption"/>
        <w:spacing w:line="480" w:lineRule="auto"/>
        <w:ind w:left="1440" w:firstLine="720"/>
        <w:jc w:val="both"/>
        <w:rPr>
          <w:b w:val="0"/>
          <w:bCs w:val="0"/>
          <w:i/>
          <w:iCs/>
        </w:rPr>
      </w:pPr>
      <w:bookmarkStart w:id="62" w:name="_Toc23079975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8</w:t>
      </w:r>
      <w:r>
        <w:rPr>
          <w:b w:val="0"/>
          <w:bCs w:val="0"/>
          <w:i/>
          <w:iCs/>
        </w:rPr>
        <w:fldChar w:fldCharType="end"/>
      </w:r>
      <w:r>
        <w:rPr>
          <w:b w:val="0"/>
          <w:bCs w:val="0"/>
          <w:i/>
          <w:iCs/>
        </w:rPr>
        <w:t>. Data Augmentation Example</w:t>
      </w:r>
      <w:bookmarkEnd w:id="62"/>
    </w:p>
    <w:p w14:paraId="54A31493" w14:textId="3CF1E693" w:rsidR="00BF230F" w:rsidRPr="00BF230F" w:rsidRDefault="00BF230F" w:rsidP="007E6CEE">
      <w:pPr>
        <w:spacing w:line="480" w:lineRule="auto"/>
        <w:ind w:firstLine="720"/>
        <w:jc w:val="both"/>
      </w:pPr>
      <w:r>
        <w:t xml:space="preserve">Empirical validation of cross-institutional robustness has been conducted across multiple imaging modalities and anatomical targets. 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w:t>
      </w:r>
      <w:r>
        <w:lastRenderedPageBreak/>
        <w:t>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63" w:name="_Toc230800178"/>
      <w:r>
        <w:t>2.4.5 Empirical Performance and Validation</w:t>
      </w:r>
      <w:bookmarkEnd w:id="63"/>
    </w:p>
    <w:p w14:paraId="5333A558" w14:textId="065EA916" w:rsidR="00BF230F" w:rsidRPr="00BF230F" w:rsidRDefault="00BD27CB" w:rsidP="007E6CEE">
      <w:pPr>
        <w:spacing w:line="480" w:lineRule="auto"/>
        <w:ind w:firstLine="720"/>
        <w:jc w:val="both"/>
      </w:pPr>
      <w:r>
        <w:t xml:space="preserve">The 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w:t>
      </w:r>
      <w:r>
        <w:lastRenderedPageBreak/>
        <w:t>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64" w:name="_Toc230800179"/>
      <w:r>
        <w:t>2.4.6 Clinical Translation and Accessibility</w:t>
      </w:r>
      <w:bookmarkEnd w:id="64"/>
    </w:p>
    <w:p w14:paraId="5EEE5F4E" w14:textId="1BC96891" w:rsidR="00BF230F" w:rsidRDefault="00A558B0" w:rsidP="007E6CEE">
      <w:pPr>
        <w:spacing w:line="480" w:lineRule="auto"/>
        <w:ind w:firstLine="720"/>
        <w:jc w:val="both"/>
      </w:pPr>
      <w:r>
        <w:t>The accessibility of nnU-Net for clinical deployment represents a significant advance for hospital settings [51]. The framework requires minimal specialized 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65" w:name="_Toc230800180"/>
      <w:r>
        <w:lastRenderedPageBreak/>
        <w:t>2.4.7 State-of-the-Art Deep Learning Frameworks for Kidney Segmentation</w:t>
      </w:r>
      <w:bookmarkEnd w:id="65"/>
    </w:p>
    <w:p w14:paraId="1AC3C8CF" w14:textId="166821B3" w:rsidR="0020742C" w:rsidRPr="00BF230F" w:rsidRDefault="00241542" w:rsidP="007E6CEE">
      <w:pPr>
        <w:spacing w:line="480" w:lineRule="auto"/>
        <w:ind w:firstLine="720"/>
        <w:jc w:val="both"/>
      </w:pPr>
      <w:r>
        <w:t xml:space="preserve">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[60]. By maintaining identical preprocessing, data augmentation, and training protocols, it was demonstrated that nnU-Net provides a highly robust baseline, outperforming the standard 3D U-Net in both Dice Similarity Coefficient (DSC) and Intersection over Union (IoU) [60]. Building upon these architectural advantages, the specific capabilities of the nnU-Net V2 architecture were investigated using a 3D full-resolution configuration [63]. The application of the model to the KiTS23 dataset yielded high DSC and IoU scores, cementing nnU-Net V2 as a highly optimized foundational architecture for multi-class renal segmentation tasks </w:t>
      </w:r>
      <w:commentRangeStart w:id="66"/>
      <w:r>
        <w:t>[63].</w:t>
      </w:r>
      <w:commentRangeEnd w:id="66"/>
      <w:r w:rsidRPr="00BF230F">
        <w:rPr>
          <w:rStyle w:val="CommentReference"/>
          <w:sz w:val="24"/>
          <w:szCs w:val="24"/>
        </w:rPr>
        <w:commentReference w:id="66"/>
      </w:r>
    </w:p>
    <w:p w14:paraId="79CB24D9" w14:textId="5F4DE6F2" w:rsidR="00BF230F" w:rsidRPr="00BF230F" w:rsidRDefault="00480BF5" w:rsidP="007E6CEE">
      <w:pPr>
        <w:pStyle w:val="Heading2"/>
        <w:spacing w:line="480" w:lineRule="auto"/>
        <w:jc w:val="both"/>
      </w:pPr>
      <w:bookmarkStart w:id="67" w:name="_Toc220783295"/>
      <w:bookmarkStart w:id="68" w:name="_Toc230800181"/>
      <w:r>
        <w:t>2.5 Identified Research Gaps</w:t>
      </w:r>
      <w:bookmarkEnd w:id="67"/>
      <w:bookmarkEnd w:id="68"/>
    </w:p>
    <w:p w14:paraId="0151A028" w14:textId="77777777" w:rsidR="00BF230F" w:rsidRPr="00BF230F" w:rsidRDefault="00BF230F" w:rsidP="007E6CEE">
      <w:pPr>
        <w:spacing w:line="480" w:lineRule="auto"/>
        <w:ind w:firstLine="720"/>
        <w:jc w:val="both"/>
      </w:pPr>
      <w:r>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69" w:name="_Toc230800182"/>
      <w:r>
        <w:t>2.5.1 Single-Class Focus in Existing Segmentation Systems</w:t>
      </w:r>
      <w:bookmarkEnd w:id="69"/>
    </w:p>
    <w:p w14:paraId="0819257D" w14:textId="1AF1F218" w:rsidR="00AF10B3" w:rsidRPr="00AF10B3" w:rsidRDefault="00AF10B3" w:rsidP="007E6CEE">
      <w:pPr>
        <w:spacing w:line="480" w:lineRule="auto"/>
        <w:ind w:firstLine="720"/>
        <w:jc w:val="both"/>
      </w:pPr>
      <w:r>
        <w:t xml:space="preserve">Current state-of-the-art deep learning approaches for kidney abnormality segmentation predominantly focus on single abnormality types, with separate specialized </w:t>
      </w:r>
      <w:r>
        <w:lastRenderedPageBreak/>
        <w:t>models developed for kidney tumors, cysts, or stones [18], [19], [39]. While individual models achieve impressive performance within their specific domains—tumor segmentation models reaching Dice scores exceeding 0.85 on KiTS challenge datasets [18], stone detection models achieving accuracies above 96% [64], and cyst segmentation showing robust performance in polycystic kidney disease applications [30]—no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t>This single-class paradigm creates substantial limitations for clinical deployment. In real-world diagnostic workflows, patients frequently present with multiple concurrent kidney abnormalities requiring comprehensive evaluation [14].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[45].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t xml:space="preserve">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w:t>
      </w:r>
      <w:r>
        <w:lastRenderedPageBreak/>
        <w:t>abnormality characterization from single imaging studies, supporting comprehensive diagnostic assessment and treatment planning [14].</w:t>
      </w:r>
    </w:p>
    <w:p w14:paraId="59D5AF56" w14:textId="79323D44" w:rsidR="00BF230F" w:rsidRPr="00BF230F" w:rsidRDefault="00480BF5" w:rsidP="007E6CEE">
      <w:pPr>
        <w:pStyle w:val="Heading3"/>
        <w:spacing w:line="480" w:lineRule="auto"/>
        <w:jc w:val="both"/>
      </w:pPr>
      <w:bookmarkStart w:id="70" w:name="_Toc230800183"/>
      <w:r>
        <w:t>2.5.2 Fragmented Public Datasets and the Need for Data Unification</w:t>
      </w:r>
      <w:bookmarkEnd w:id="70"/>
    </w:p>
    <w:p w14:paraId="11684BDE" w14:textId="697DC992" w:rsidR="00BF230F" w:rsidRPr="00BF230F" w:rsidRDefault="007056D5" w:rsidP="007E6CEE">
      <w:pPr>
        <w:spacing w:line="480" w:lineRule="auto"/>
        <w:ind w:firstLine="720"/>
        <w:jc w:val="both"/>
      </w:pPr>
      <w:r>
        <w:t>While substantial public datasets exist for kidney abnormality segmentation, these resources remain fragmented across different clinical objectives and pathological entities. Datasets such as KiTS19, KiTS21, and KiTS23 focus primarily on tumor segmentation [19], [45], while other publicly available resources address specific pathologies like kidney stones or cystic lesions in isolation. This fragmentation creates a fundamental challenge: existing models are trained to recognize and segment individual abnormality types, but no unified public dataset exists that enables comprehensive multi-class segmentation encompassing tumors, cysts, and stones simultaneously.</w:t>
      </w:r>
    </w:p>
    <w:p w14:paraId="5AF0D282" w14:textId="29A60F22" w:rsidR="00E20BFA" w:rsidRDefault="00E20BFA" w:rsidP="007E6CEE">
      <w:pPr>
        <w:spacing w:line="480" w:lineRule="auto"/>
        <w:ind w:firstLine="720"/>
        <w:jc w:val="both"/>
      </w:pPr>
      <w:r>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t xml:space="preserve">The research opportunity lies in unifying these disparate public datasets into a single multi-class training framework. By combining tumor-focused datasets (KiTS series) with publicly available stone and cyst datasets, we can create a comprehensive training </w:t>
      </w:r>
      <w:r>
        <w:lastRenderedPageBreak/>
        <w:t>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t>This data unification strategy offers several advantages beyond simply training separate models on each dataset. Multi-class training enables the model to learn shared anatomical features and spatial relationships between different pathology types, potentially 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[45].</w:t>
      </w:r>
    </w:p>
    <w:p w14:paraId="0AC35E12" w14:textId="4BBDE8A4" w:rsidR="00E20BFA" w:rsidRPr="00BF230F" w:rsidRDefault="00BC24BA" w:rsidP="007E6CEE">
      <w:pPr>
        <w:spacing w:line="480" w:lineRule="auto"/>
        <w:ind w:firstLine="720"/>
        <w:jc w:val="both"/>
      </w:pPr>
      <w:r>
        <w:t xml:space="preserve">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[20]. While MSWAL provides a robust foundation for multi-class learning, it is constrained by its single-institution origin. Therefore, this study's strategy of harmonizing a multi-class dataset (MSWAL) with a multi-institutional dataset (KiTS23) address both the structural </w:t>
      </w:r>
      <w:r>
        <w:lastRenderedPageBreak/>
        <w:t>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71" w:name="_Toc230800184"/>
      <w:r>
        <w:t>2.5.3 Insufficient Integration of Clinical Classification Systems</w:t>
      </w:r>
      <w:bookmarkEnd w:id="71"/>
    </w:p>
    <w:p w14:paraId="3E3A23E3" w14:textId="00691407" w:rsidR="00BF230F" w:rsidRDefault="00BF230F" w:rsidP="007E6CEE">
      <w:pPr>
        <w:spacing w:line="480" w:lineRule="auto"/>
        <w:ind w:firstLine="720"/>
        <w:jc w:val="both"/>
      </w:pPr>
      <w:r>
        <w:t>While automated segmentation provides precise anatomical boundaries of kidney abnormalities, existing systems generally do not integrate outputs with established clinical classification frameworks that guide diagnostic and therapeutic decisions. The Bosniak classification for cystic lesions, R.E.N.A.L. nephrometry scoring, and stone burden quantification metrics remain underdeveloped in automated computation [5], [7]. Accurate 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72" w:name="_Toc230800185"/>
      <w:r>
        <w:t>2.5.4 The Comprehensive Metric Evaluation Gap</w:t>
      </w:r>
      <w:bookmarkEnd w:id="72"/>
    </w:p>
    <w:p w14:paraId="31D1F067" w14:textId="53925A3B" w:rsidR="004800DC" w:rsidRPr="004800DC" w:rsidRDefault="00EB17A4" w:rsidP="007E6CEE">
      <w:pPr>
        <w:spacing w:line="480" w:lineRule="auto"/>
        <w:jc w:val="both"/>
      </w:pPr>
      <w:r>
        <w:tab/>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73"/>
      <w:r>
        <w:t>[65].</w:t>
      </w:r>
      <w:commentRangeEnd w:id="73"/>
      <w:r>
        <w:rPr>
          <w:rStyle w:val="CommentReference"/>
          <w:sz w:val="24"/>
          <w:szCs w:val="24"/>
        </w:rPr>
        <w:commentReference w:id="73"/>
      </w:r>
      <w:r>
        <w:t xml:space="preserve"> While this provides a strong methodological baseline for multi-metric evaluation, a notable limitation is the </w:t>
      </w:r>
      <w:r>
        <w:lastRenderedPageBreak/>
        <w:t>consolidation of distinct pathological classes. In this framework, cysts and tumors were merged into a singular "abnormality" class, inherently limiting the model's utility for precise differential diagnosis [65].</w:t>
      </w:r>
    </w:p>
    <w:p w14:paraId="23C1C25A" w14:textId="3836E385" w:rsidR="00EB17A4" w:rsidRPr="00BF230F" w:rsidRDefault="004800DC" w:rsidP="007E6CEE">
      <w:pPr>
        <w:spacing w:line="480" w:lineRule="auto"/>
        <w:ind w:firstLine="720"/>
        <w:jc w:val="both"/>
      </w:pPr>
      <w:r>
        <w:t>Furthermore, while foundational studies establish standard performance benchmarks for kidneys and tumors [60], [63],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[39].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74" w:name="_Toc230800186"/>
      <w:r>
        <w:t>2.5.5 Gap Summary and Research Opportunity</w:t>
      </w:r>
      <w:bookmarkEnd w:id="74"/>
    </w:p>
    <w:p w14:paraId="20CFC21C" w14:textId="54929747" w:rsidR="00240818" w:rsidRPr="003551EB" w:rsidRDefault="007B0EC8" w:rsidP="007E6CEE">
      <w:pPr>
        <w:spacing w:line="480" w:lineRule="auto"/>
        <w:jc w:val="both"/>
      </w:pPr>
      <w:r>
        <w:tab/>
        <w:t xml:space="preserve">The identified gaps collectively point to a specific, addressable research opportunity in computer science: the absence of a controlled comparative study between single-class and multi-class nnU-Net V2 segmentation for kidney abnormalities. While prior work has validated nnU-Net V2 for kidney tumor segmentation [18][19] and the </w:t>
      </w:r>
      <w:r>
        <w:lastRenderedPageBreak/>
        <w:t>MSWAL dataset enables multi-class ground truth annotation [20],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single-class and multi-class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75" w:name="_Toc220783296"/>
      <w:bookmarkStart w:id="76" w:name="_Toc230800187"/>
      <w:r>
        <w:lastRenderedPageBreak/>
        <w:t>Chapter 3</w:t>
      </w:r>
      <w:bookmarkEnd w:id="75"/>
      <w:bookmarkEnd w:id="76"/>
    </w:p>
    <w:p w14:paraId="762CCD1A" w14:textId="77777777" w:rsidR="00A77935" w:rsidRDefault="007404BF" w:rsidP="007E6CEE">
      <w:pPr>
        <w:spacing w:after="240" w:line="480" w:lineRule="auto"/>
        <w:jc w:val="center"/>
        <w:rPr>
          <w:b/>
        </w:rPr>
      </w:pPr>
      <w:r>
        <w:rPr>
          <w:b/>
        </w:rPr>
        <w:t>METHODOLOGY</w:t>
      </w:r>
      <w:bookmarkStart w:id="77" w:name="_Toc412675169"/>
    </w:p>
    <w:p w14:paraId="70F47734" w14:textId="178937D4" w:rsidR="00B10EBC" w:rsidRDefault="00A77935" w:rsidP="007E6CEE">
      <w:pPr>
        <w:spacing w:after="240" w:line="480" w:lineRule="auto"/>
        <w:jc w:val="both"/>
      </w:pPr>
      <w:r>
        <w:tab/>
        <w:t>This chapter presents the comprehensive methodological framework and computational procedures developed to achieve the comparative investigation described in Chapter 1. Grounded in a retrospective analysis of clinical Computed Tomography (CT) data, the study employs a two-phase experimental design using the self-configuring nnU-Net V2 deep learning architecture. In Phase 1, three single-class models are independently trained and validated against published benchmarks. In Phase 2, one multi-class model trained simultaneously on all three abnormality classes is compared directly against those validated single-class models. The methodology is organized through an Input-Process-Output (IPO) model, spanning from physiological normalization of raw radiological data to the 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78" w:name="_Toc220783297"/>
      <w:bookmarkStart w:id="79" w:name="_Toc230800188"/>
      <w:r>
        <w:t>3.1 Conceptual Framework</w:t>
      </w:r>
      <w:bookmarkEnd w:id="78"/>
      <w:bookmarkEnd w:id="79"/>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77"/>
    </w:p>
    <w:p w14:paraId="0E5E70E8" w14:textId="714F8F57" w:rsidR="00177115" w:rsidRDefault="00271785" w:rsidP="007E6CEE">
      <w:pPr>
        <w:pStyle w:val="Heading3"/>
        <w:spacing w:line="480" w:lineRule="auto"/>
        <w:jc w:val="both"/>
      </w:pPr>
      <w:r>
        <w:lastRenderedPageBreak/>
        <w:tab/>
      </w:r>
      <w:bookmarkStart w:id="80" w:name="_Toc220783298"/>
      <w:bookmarkStart w:id="81" w:name="_Toc230800189"/>
      <w:r>
        <w:t>3.1.1 The Input-Process-Output (IPO) Model</w:t>
      </w:r>
      <w:bookmarkEnd w:id="80"/>
      <w:bookmarkEnd w:id="81"/>
    </w:p>
    <w:p w14:paraId="602E77A0" w14:textId="1D4C2FEB" w:rsidR="00414A23" w:rsidRDefault="005540AD" w:rsidP="007E6CEE">
      <w:pPr>
        <w:pStyle w:val="ThesisParagraphText"/>
        <w:ind w:left="720" w:firstLine="567"/>
      </w:pPr>
      <w:r>
        <w:tab/>
        <w:t xml:space="preserve">The IPO model serves as the architectural skeleton of this thesis, ensuring a logical flow of data and rigorous validation of the segmentation results (as illustrated in the framework diagram in Figure 15).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  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12864880" w:rsidR="0020516D" w:rsidRPr="003801A2" w:rsidRDefault="003801A2" w:rsidP="007E6CEE">
      <w:pPr>
        <w:pStyle w:val="Caption"/>
        <w:spacing w:line="480" w:lineRule="auto"/>
        <w:ind w:left="2160" w:firstLine="720"/>
        <w:jc w:val="both"/>
        <w:rPr>
          <w:b w:val="0"/>
          <w:bCs w:val="0"/>
          <w:i/>
          <w:iCs/>
        </w:rPr>
      </w:pPr>
      <w:bookmarkStart w:id="82" w:name="_Toc23079975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9</w:t>
      </w:r>
      <w:r>
        <w:rPr>
          <w:b w:val="0"/>
          <w:bCs w:val="0"/>
          <w:i/>
          <w:iCs/>
        </w:rPr>
        <w:fldChar w:fldCharType="end"/>
      </w:r>
      <w:r>
        <w:rPr>
          <w:b w:val="0"/>
          <w:bCs w:val="0"/>
          <w:i/>
          <w:iCs/>
        </w:rPr>
        <w:t>. Conceptual Framework</w:t>
      </w:r>
      <w:bookmarkEnd w:id="82"/>
    </w:p>
    <w:p w14:paraId="3AE378D2" w14:textId="791F2002" w:rsidR="001F6223" w:rsidRDefault="005540AD" w:rsidP="007E6CEE">
      <w:pPr>
        <w:pStyle w:val="ThesisParagraphText"/>
        <w:ind w:left="720" w:firstLine="567"/>
      </w:pPr>
      <w:r>
        <w:t xml:space="preserve">This system-theoretic perspective allows for the isolation of variable at each stage, ensuring that errors can be traced back to specific components – whether they </w:t>
      </w:r>
      <w:r>
        <w:lastRenderedPageBreak/>
        <w:t xml:space="preserve">be artifacts in the input data, convergence failures in the process, or metric misinterpretations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83" w:name="_Toc230800190"/>
      <w:r>
        <w:t>3.1.2 Input Phase: Data Ingestion and Physiological Standardization</w:t>
      </w:r>
      <w:bookmarkEnd w:id="83"/>
    </w:p>
    <w:p w14:paraId="18D72C42" w14:textId="090E3F11" w:rsidR="00D320DB" w:rsidRDefault="00D320DB" w:rsidP="007E6CEE">
      <w:pPr>
        <w:spacing w:line="480" w:lineRule="auto"/>
        <w:ind w:left="720" w:firstLine="646"/>
        <w:jc w:val="both"/>
      </w:pPr>
      <w:r>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84" w:name="_Toc230800191"/>
      <w:r>
        <w:lastRenderedPageBreak/>
        <w:t>3.1.3 Process Phase: Deep Learning and Volumetric Segmentation</w:t>
      </w:r>
      <w:bookmarkEnd w:id="84"/>
    </w:p>
    <w:p w14:paraId="7AF4B4B9" w14:textId="69BD27E2" w:rsidR="00501949" w:rsidRDefault="00501949" w:rsidP="007E6CEE">
      <w:pPr>
        <w:spacing w:line="480" w:lineRule="auto"/>
        <w:ind w:left="720" w:firstLine="646"/>
        <w:jc w:val="both"/>
      </w:pPr>
      <w:r>
        <w:tab/>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tab/>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85" w:name="_Toc230800192"/>
      <w:r>
        <w:t>3.1.4 Output Phase: Evaluation and Clinical Inference</w:t>
      </w:r>
      <w:bookmarkEnd w:id="85"/>
    </w:p>
    <w:p w14:paraId="3F8B072A" w14:textId="37B90057" w:rsidR="00AB66C6" w:rsidRDefault="00AB66C6" w:rsidP="007E6CEE">
      <w:pPr>
        <w:spacing w:line="480" w:lineRule="auto"/>
        <w:ind w:left="720"/>
        <w:jc w:val="both"/>
      </w:pPr>
      <w:r>
        <w:tab/>
        <w:t>The output of the framework is a multi-class segmentation map where each voxel is classified into one of five categories: background, kidney, cyst, stone, or tumor. The conceptual validity of these outputs is assessed using a comprehensive multi-metric approach. The primary metrics are:</w:t>
      </w:r>
    </w:p>
    <w:p w14:paraId="04F0F5D2" w14:textId="12B1F3F2" w:rsidR="00AB66C6" w:rsidRDefault="00AB66C6" w:rsidP="007E6CEE">
      <w:pPr>
        <w:pStyle w:val="ListParagraph"/>
        <w:numPr>
          <w:ilvl w:val="0"/>
          <w:numId w:val="15"/>
        </w:numPr>
        <w:spacing w:line="480" w:lineRule="auto"/>
        <w:jc w:val="both"/>
      </w:pPr>
      <w:r>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86" w:name="_Toc220783299"/>
      <w:bookmarkStart w:id="87" w:name="_Toc230800193"/>
      <w:r>
        <w:t xml:space="preserve">3.2 Data </w:t>
      </w:r>
      <w:bookmarkEnd w:id="86"/>
      <w:r>
        <w:t>Management</w:t>
      </w:r>
      <w:bookmarkEnd w:id="87"/>
    </w:p>
    <w:p w14:paraId="611440AB" w14:textId="02993606" w:rsidR="002257D6" w:rsidRDefault="007C5C29" w:rsidP="007E6CEE">
      <w:pPr>
        <w:pStyle w:val="ThesisParagraphTextIndent"/>
      </w:pPr>
      <w:r>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88" w:name="_Toc230800194"/>
      <w:r>
        <w:lastRenderedPageBreak/>
        <w:t>3.2.1 Sources and Ethical Considerations</w:t>
      </w:r>
      <w:bookmarkEnd w:id="88"/>
    </w:p>
    <w:p w14:paraId="1DFD984C" w14:textId="3EF9CBCE" w:rsidR="00490221" w:rsidRDefault="00785900" w:rsidP="007E6CEE">
      <w:pPr>
        <w:pStyle w:val="ThesisParagraphTextIndent"/>
        <w:ind w:left="720"/>
      </w:pPr>
      <w:r>
        <w:rPr>
          <w:color w:val="000000" w:themeColor="text1"/>
          <w:lang w:val="en-PH"/>
        </w:rPr>
        <w:t xml:space="preserve">The dataset was curated from two primary publicly accessible biomedical imaging repositories. Tumor segmentation cases were sourced from the KiTS23 (Kidney and Kidney Tumor Segmentation) challenge dataset, a multi-institutional repository with expert-verified ground truth masks. Multi-class cases encompassing concurrent cysts, stones, and tumors were sourced from the MSWAL (3D Multi-class Segmentation of Whole Abdominal Lesions) dataset, which provides comprehensive voxel-level annotations for multiple pathologies within single volumetric scans. This harmonization of KiTS23 with MSWAL directly addresses the data fragmentation identified in Section 2.5.2, combining multi-institutional breadth with multi-class annotation coverage. </w:t>
      </w:r>
      <w:r>
        <w:rPr>
          <w:lang w:val="en-PH"/>
        </w:rPr>
        <w:t xml:space="preserve">Given the retrospective nature of this study—involving the computational analysis of previously collected clinical data generated during routine patient care—strict ethical protocols are observed to protect subject confidentiality. Each case represents a complete 3D volumetric CT scan comprising approximately 100 slices per anatomical plane. By extracting all three standard views — axial, coronal, and sagittal — each volumetric case yields approximately 300 2D slices, resulting in a comprehensive training corpus of approximately 87,000 individual 2D slices. </w:t>
      </w:r>
    </w:p>
    <w:p w14:paraId="610C374E" w14:textId="69626ABD" w:rsidR="009F2424" w:rsidRDefault="009F2424" w:rsidP="007E6CEE">
      <w:pPr>
        <w:pStyle w:val="ThesisParagraphTextIndent"/>
        <w:ind w:left="720"/>
      </w:pPr>
      <w:r>
        <w:rPr>
          <w:lang w:val="en-PH"/>
        </w:rPr>
        <w:t xml:space="preserve">Data Selection Strategy: To ensure the model generalizes across heterogeneous clinical presentations, the data curation protocol deliberately preserves the natural distribution of renal pathologies rather than artificially forcing a class balance. A total of 290 high-value volumetric CT cases were curated from the available public repositories. To accurately reflect real-world clinical </w:t>
      </w:r>
      <w:r>
        <w:rPr>
          <w:lang w:val="en-PH"/>
        </w:rPr>
        <w:lastRenderedPageBreak/>
        <w:t>complexity, this finalized experimental set includes 74 cases 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 Cases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Pr>
          <w:lang w:val="en-PH"/>
        </w:rPr>
        <w:t>To ensure absolute methodological transparency, the experimental corpus is strictly defined to this 290-volume cohort, which is exclusively subjected to the computational pipeline. During the automated 5-fold cross-validation, this corpus is partitioned such that each fold utilizes 232 volumes (80%) for training and 58 volumes (20%) for internal validation.</w:t>
      </w:r>
    </w:p>
    <w:p w14:paraId="1BF5438D" w14:textId="68BD33AB" w:rsidR="002257D6" w:rsidRDefault="00402DAC" w:rsidP="007E6CEE">
      <w:pPr>
        <w:pStyle w:val="ThesisParagraphTextIndent"/>
        <w:ind w:left="720"/>
      </w:pPr>
      <w:r>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  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7E17470E" w:rsidR="007D4824" w:rsidRPr="00AE36D4" w:rsidRDefault="00402CEA" w:rsidP="007E6CEE">
      <w:pPr>
        <w:pStyle w:val="Caption"/>
        <w:spacing w:line="480" w:lineRule="auto"/>
        <w:ind w:left="2160" w:firstLine="720"/>
        <w:jc w:val="both"/>
        <w:rPr>
          <w:b w:val="0"/>
          <w:bCs w:val="0"/>
          <w:i/>
          <w:iCs/>
        </w:rPr>
      </w:pPr>
      <w:bookmarkStart w:id="89" w:name="_Toc23079975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10</w:t>
      </w:r>
      <w:r>
        <w:rPr>
          <w:b w:val="0"/>
          <w:bCs w:val="0"/>
          <w:i/>
          <w:iCs/>
        </w:rPr>
        <w:fldChar w:fldCharType="end"/>
      </w:r>
      <w:r>
        <w:rPr>
          <w:b w:val="0"/>
          <w:bCs w:val="0"/>
          <w:i/>
          <w:iCs/>
        </w:rPr>
        <w:t>. CT scan in different views</w:t>
      </w:r>
      <w:bookmarkEnd w:id="89"/>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jc w:val="both"/>
        <w:rPr>
          <w:b/>
        </w:rPr>
      </w:pPr>
      <w:bookmarkStart w:id="90" w:name="_Toc230800195"/>
      <w:r>
        <w:t>3.2.2 Ethical Compliance Framework:</w:t>
      </w:r>
      <w:bookmarkEnd w:id="90"/>
    </w:p>
    <w:p w14:paraId="3B6B8682" w14:textId="5B762D77" w:rsidR="007C5C29" w:rsidRPr="00700271" w:rsidRDefault="00BE1C5B" w:rsidP="007E6CEE">
      <w:pPr>
        <w:pStyle w:val="ListParagraph"/>
        <w:numPr>
          <w:ilvl w:val="2"/>
          <w:numId w:val="13"/>
        </w:numPr>
        <w:spacing w:line="480" w:lineRule="auto"/>
        <w:jc w:val="both"/>
      </w:pPr>
      <w:r>
        <w:t>Retrospective Study Protocol: Since this study utilizes publicly available, pre-anonymized datasets distributed under 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t>De-identification and Anonymization:</w:t>
      </w:r>
      <w:r>
        <w:rPr>
          <w:b/>
        </w:rPr>
        <w:t xml:space="preserve"> </w:t>
      </w:r>
      <w:r>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t>Data Security:</w:t>
      </w:r>
      <w:r>
        <w:rPr>
          <w:b/>
        </w:rPr>
        <w:t xml:space="preserve"> </w:t>
      </w:r>
      <w:r>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91" w:name="_Toc220783300"/>
      <w:bookmarkStart w:id="92" w:name="_Toc230800196"/>
      <w:r>
        <w:t>3.2.3 DICOM to NIfTI Conversion</w:t>
      </w:r>
      <w:bookmarkEnd w:id="91"/>
      <w:bookmarkEnd w:id="92"/>
    </w:p>
    <w:p w14:paraId="64564854" w14:textId="59EB4CB5" w:rsidR="001C4ED4" w:rsidRPr="001C4ED4" w:rsidRDefault="001C4ED4" w:rsidP="007E6CEE">
      <w:pPr>
        <w:spacing w:line="480" w:lineRule="auto"/>
        <w:ind w:left="720"/>
        <w:jc w:val="both"/>
        <w:rPr>
          <w:rFonts w:eastAsia="Calibri"/>
        </w:rPr>
      </w:pPr>
      <w:r>
        <w:rPr>
          <w:rFonts w:eastAsia="Calibri"/>
        </w:rPr>
        <w:tab/>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t xml:space="preserve">Conversion Protocol:   </w:t>
      </w:r>
    </w:p>
    <w:p w14:paraId="09B49A95" w14:textId="124C0E9E" w:rsidR="00B46B0F" w:rsidRDefault="00884017" w:rsidP="007E6CEE">
      <w:pPr>
        <w:pStyle w:val="ListParagraph"/>
        <w:numPr>
          <w:ilvl w:val="0"/>
          <w:numId w:val="12"/>
        </w:numPr>
        <w:spacing w:line="480" w:lineRule="auto"/>
        <w:jc w:val="both"/>
      </w:pPr>
      <w:r>
        <w:rPr>
          <w:b/>
          <w:bCs/>
        </w:rPr>
        <w:t xml:space="preserve">Input: </w:t>
      </w:r>
      <w:r>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dcm2niix reads the DICOM header information to reconstruct the contiguous 3D volume. It validates the slice ordering based on the </w:t>
      </w:r>
      <w:r>
        <w:lastRenderedPageBreak/>
        <w:t>ImagePositionPatient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93" w:name="_Toc230800197"/>
      <w:r>
        <w:t>3.2.4 Dataset Organization and Structure</w:t>
      </w:r>
      <w:bookmarkEnd w:id="93"/>
    </w:p>
    <w:p w14:paraId="69D39342" w14:textId="60F7CA0C" w:rsidR="00D320DB" w:rsidRPr="00AE36D4" w:rsidRDefault="00B271DF" w:rsidP="007E6CEE">
      <w:pPr>
        <w:spacing w:line="480" w:lineRule="auto"/>
        <w:ind w:left="720" w:firstLine="646"/>
        <w:jc w:val="both"/>
      </w:pPr>
      <w:r>
        <w:t>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tab/>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t>channel_names: Mapping of channel IDs to modality types (e.g., {“0”: “CT”}).</w:t>
      </w:r>
    </w:p>
    <w:p w14:paraId="3A5B4113" w14:textId="5D047E98" w:rsidR="00092619" w:rsidRPr="00AE36D4" w:rsidRDefault="00092619" w:rsidP="007E6CEE">
      <w:pPr>
        <w:pStyle w:val="ListParagraph"/>
        <w:numPr>
          <w:ilvl w:val="1"/>
          <w:numId w:val="11"/>
        </w:numPr>
        <w:spacing w:line="480" w:lineRule="auto"/>
        <w:jc w:val="both"/>
      </w:pPr>
      <w:r>
        <w:t>labels: Mapping of integer pixel values to class names (e.g., {“0”: “background”, “1”: “kidney”, “2”: “cyst”, “3”: “stone”, “4”: “tumor”}).</w:t>
      </w:r>
    </w:p>
    <w:p w14:paraId="589701BB" w14:textId="77777777" w:rsidR="00092619" w:rsidRPr="00AE36D4" w:rsidRDefault="00092619" w:rsidP="007E6CEE">
      <w:pPr>
        <w:pStyle w:val="ListParagraph"/>
        <w:numPr>
          <w:ilvl w:val="1"/>
          <w:numId w:val="11"/>
        </w:numPr>
        <w:spacing w:line="480" w:lineRule="auto"/>
        <w:jc w:val="both"/>
      </w:pPr>
      <w:r>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t>file_ending: The file extension used (.nii.gz).</w:t>
      </w:r>
    </w:p>
    <w:p w14:paraId="766A445A" w14:textId="778F6DCA" w:rsidR="002C11BB" w:rsidRDefault="002C11BB" w:rsidP="007E6CEE">
      <w:pPr>
        <w:pStyle w:val="Heading3"/>
        <w:spacing w:line="480" w:lineRule="auto"/>
        <w:jc w:val="both"/>
      </w:pPr>
      <w:bookmarkStart w:id="94" w:name="_Toc230800198"/>
      <w:r>
        <w:t>3.2.5 Dataset Characterization</w:t>
      </w:r>
      <w:bookmarkEnd w:id="94"/>
    </w:p>
    <w:p w14:paraId="1C77F9C4" w14:textId="7DD7CF02" w:rsidR="00761317" w:rsidRDefault="00761317" w:rsidP="007E6CEE">
      <w:pPr>
        <w:spacing w:line="480" w:lineRule="auto"/>
        <w:ind w:left="720"/>
        <w:jc w:val="both"/>
      </w:pPr>
      <w:r>
        <w:tab/>
        <w:t>The initial phase of the nnU-Net pipeline involves the extraction of a “dataset fingerprint,” which captures the intrinsic spatial and intensity properties of the CT data acquired from sources. This fingerprint guides the automated configuration of patch sizes, batch sizes, and network depth. The key characteristics identified during this heuristic analysis are summarized in Table 1.</w:t>
      </w:r>
    </w:p>
    <w:tbl>
      <w:tblPr>
        <w:tblStyle w:val="PlainTable5"/>
        <w:tblW w:w="0" w:type="auto"/>
        <w:tblLook w:val="04A0" w:firstRow="1" w:lastRow="0" w:firstColumn="1" w:lastColumn="0" w:noHBand="0" w:noVBand="1"/>
      </w:tblPr>
      <w:tblGrid>
        <w:gridCol w:w="4315"/>
        <w:gridCol w:w="4315"/>
      </w:tblGrid>
      <w:tr w:rsidR="00761317" w14:paraId="2C8846DB"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0D4786FB" w14:textId="386B6E83" w:rsidR="00761317" w:rsidRDefault="00761317" w:rsidP="00F7757D">
            <w:pPr>
              <w:jc w:val="both"/>
            </w:pPr>
            <w:r>
              <w:t>Property</w:t>
            </w:r>
          </w:p>
        </w:tc>
        <w:tc>
          <w:tcPr>
            <w:tcW w:w="4315" w:type="dxa"/>
          </w:tcPr>
          <w:p w14:paraId="0C1213A5" w14:textId="13AFACCD" w:rsidR="00761317" w:rsidRDefault="00761317" w:rsidP="00F7757D">
            <w:pPr>
              <w:jc w:val="both"/>
              <w:cnfStyle w:val="100000000000" w:firstRow="1" w:lastRow="0" w:firstColumn="0" w:lastColumn="0" w:oddVBand="0" w:evenVBand="0" w:oddHBand="0" w:evenHBand="0" w:firstRowFirstColumn="0" w:firstRowLastColumn="0" w:lastRowFirstColumn="0" w:lastRowLastColumn="0"/>
            </w:pPr>
            <w:r>
              <w:t>Value/Description</w:t>
            </w:r>
          </w:p>
        </w:tc>
      </w:tr>
      <w:tr w:rsidR="00761317" w14:paraId="7A06C4F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31315F4" w14:textId="4B8D8067" w:rsidR="00761317" w:rsidRDefault="00761317" w:rsidP="00F7757D">
            <w:pPr>
              <w:jc w:val="both"/>
            </w:pPr>
            <w:r>
              <w:t>Modality</w:t>
            </w:r>
          </w:p>
        </w:tc>
        <w:tc>
          <w:tcPr>
            <w:tcW w:w="4315" w:type="dxa"/>
          </w:tcPr>
          <w:p w14:paraId="0E3DF5AE" w14:textId="1EF40B09"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Computed Tomography (CT)</w:t>
            </w:r>
          </w:p>
        </w:tc>
      </w:tr>
      <w:tr w:rsidR="00761317" w14:paraId="2219371F"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70C01844" w14:textId="16770080" w:rsidR="00761317" w:rsidRDefault="00761317" w:rsidP="00F7757D">
            <w:pPr>
              <w:jc w:val="both"/>
            </w:pPr>
            <w:r>
              <w:t>Image Size (Voxels)</w:t>
            </w:r>
          </w:p>
        </w:tc>
        <w:tc>
          <w:tcPr>
            <w:tcW w:w="4315" w:type="dxa"/>
          </w:tcPr>
          <w:p w14:paraId="146FDA5F" w14:textId="409DCB12" w:rsidR="00761317" w:rsidRDefault="00792ED4" w:rsidP="00F7757D">
            <w:pPr>
              <w:jc w:val="both"/>
              <w:cnfStyle w:val="000000000000" w:firstRow="0" w:lastRow="0" w:firstColumn="0" w:lastColumn="0" w:oddVBand="0" w:evenVBand="0" w:oddHBand="0" w:evenHBand="0" w:firstRowFirstColumn="0" w:firstRowLastColumn="0" w:lastRowFirstColumn="0" w:lastRowLastColumn="0"/>
            </w:pPr>
            <w:r>
              <w:t>Variable (Standardized via Resampling)</w:t>
            </w:r>
          </w:p>
        </w:tc>
      </w:tr>
      <w:tr w:rsidR="00761317" w14:paraId="24CFE6B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C64541D" w14:textId="33EBDD56" w:rsidR="00761317" w:rsidRDefault="00761317" w:rsidP="00F7757D">
            <w:pPr>
              <w:jc w:val="both"/>
            </w:pPr>
            <w:r>
              <w:t>Target Voxel Spacing</w:t>
            </w:r>
          </w:p>
        </w:tc>
        <w:tc>
          <w:tcPr>
            <w:tcW w:w="4315" w:type="dxa"/>
          </w:tcPr>
          <w:p w14:paraId="6FFBAAAF" w14:textId="4CDCB5F5"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[1.0, 1.0, 1.0]</w:t>
            </w:r>
          </w:p>
        </w:tc>
      </w:tr>
      <w:tr w:rsidR="00761317" w14:paraId="45319582"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56D3174E" w14:textId="10F79D67" w:rsidR="00761317" w:rsidRDefault="00761317" w:rsidP="00F7757D">
            <w:pPr>
              <w:jc w:val="both"/>
            </w:pPr>
            <w:r>
              <w:t>HU Clipping Range</w:t>
            </w:r>
          </w:p>
        </w:tc>
        <w:tc>
          <w:tcPr>
            <w:tcW w:w="4315" w:type="dxa"/>
          </w:tcPr>
          <w:p w14:paraId="7B31EBD7" w14:textId="5071DD96" w:rsidR="00761317" w:rsidRDefault="00AF4855" w:rsidP="00F7757D">
            <w:pPr>
              <w:jc w:val="both"/>
              <w:cnfStyle w:val="000000000000" w:firstRow="0" w:lastRow="0" w:firstColumn="0" w:lastColumn="0" w:oddVBand="0" w:evenVBand="0" w:oddHBand="0" w:evenHBand="0" w:firstRowFirstColumn="0" w:firstRowLastColumn="0" w:lastRowFirstColumn="0" w:lastRowLastColumn="0"/>
            </w:pPr>
            <w:r>
              <w:t>-135 HU to 215 HU (Automatically set by nnU-Net v2)</w:t>
            </w:r>
          </w:p>
        </w:tc>
      </w:tr>
      <w:tr w:rsidR="00761317" w14:paraId="7796CD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A41868D" w14:textId="171015EA" w:rsidR="00761317" w:rsidRDefault="00761317" w:rsidP="00F7757D">
            <w:pPr>
              <w:jc w:val="both"/>
            </w:pPr>
            <w:r>
              <w:t>Class Distribution</w:t>
            </w:r>
          </w:p>
        </w:tc>
        <w:tc>
          <w:tcPr>
            <w:tcW w:w="4315" w:type="dxa"/>
          </w:tcPr>
          <w:p w14:paraId="5ED39F65" w14:textId="0064D9A6" w:rsidR="00761317" w:rsidRDefault="00AF4855" w:rsidP="00F7757D">
            <w:pPr>
              <w:jc w:val="both"/>
              <w:cnfStyle w:val="000000100000" w:firstRow="0" w:lastRow="0" w:firstColumn="0" w:lastColumn="0" w:oddVBand="0" w:evenVBand="0" w:oddHBand="1" w:evenHBand="0" w:firstRowFirstColumn="0" w:firstRowLastColumn="0" w:lastRowFirstColumn="0" w:lastRowLastColumn="0"/>
            </w:pPr>
            <w:r>
              <w:t>5 Classes: Background, Kidney, Cyst, Stone, Tumor</w:t>
            </w:r>
          </w:p>
        </w:tc>
      </w:tr>
      <w:tr w:rsidR="0028142A" w14:paraId="661332E9"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2E7971E4" w14:textId="72CF5602" w:rsidR="0028142A" w:rsidRDefault="0028142A" w:rsidP="00F7757D">
            <w:pPr>
              <w:jc w:val="both"/>
            </w:pPr>
            <w:r>
              <w:lastRenderedPageBreak/>
              <w:t>Final Curated Set</w:t>
            </w:r>
          </w:p>
        </w:tc>
        <w:tc>
          <w:tcPr>
            <w:tcW w:w="4315" w:type="dxa"/>
          </w:tcPr>
          <w:p w14:paraId="0412F37A" w14:textId="2A549BE9" w:rsidR="0028142A" w:rsidRDefault="00771388" w:rsidP="00F7757D">
            <w:pPr>
              <w:keepNext/>
              <w:jc w:val="both"/>
              <w:cnfStyle w:val="000000000000" w:firstRow="0" w:lastRow="0" w:firstColumn="0" w:lastColumn="0" w:oddVBand="0" w:evenVBand="0" w:oddHBand="0" w:evenHBand="0" w:firstRowFirstColumn="0" w:firstRowLastColumn="0" w:lastRowFirstColumn="0" w:lastRowLastColumn="0"/>
            </w:pPr>
            <w:r>
              <w:t>290 Volumetric Cases</w:t>
            </w:r>
          </w:p>
        </w:tc>
      </w:tr>
      <w:tr w:rsidR="00C70C73" w14:paraId="094EEA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3CC6BFB" w14:textId="0D723921" w:rsidR="00C70C73" w:rsidRDefault="00560F98" w:rsidP="00F7757D">
            <w:pPr>
              <w:jc w:val="both"/>
            </w:pPr>
            <w:r>
              <w:t>Data Splitting</w:t>
            </w:r>
          </w:p>
        </w:tc>
        <w:tc>
          <w:tcPr>
            <w:tcW w:w="4315" w:type="dxa"/>
          </w:tcPr>
          <w:p w14:paraId="64576F1F" w14:textId="396E1F9E" w:rsidR="00C70C73" w:rsidRDefault="00560F98" w:rsidP="00F7757D">
            <w:pPr>
              <w:keepNext/>
              <w:jc w:val="both"/>
              <w:cnfStyle w:val="000000100000" w:firstRow="0" w:lastRow="0" w:firstColumn="0" w:lastColumn="0" w:oddVBand="0" w:evenVBand="0" w:oddHBand="1" w:evenHBand="0" w:firstRowFirstColumn="0" w:firstRowLastColumn="0" w:lastRowFirstColumn="0" w:lastRowLastColumn="0"/>
            </w:pPr>
            <w:r>
              <w:t xml:space="preserve">5-Fold Cross-Validation </w:t>
            </w:r>
          </w:p>
        </w:tc>
      </w:tr>
    </w:tbl>
    <w:p w14:paraId="21604016" w14:textId="6D2D47A0" w:rsidR="00761317" w:rsidRDefault="00AF4855" w:rsidP="007E6CEE">
      <w:pPr>
        <w:pStyle w:val="Caption"/>
        <w:spacing w:line="480" w:lineRule="auto"/>
        <w:ind w:left="1440" w:firstLine="720"/>
        <w:jc w:val="both"/>
      </w:pPr>
      <w:bookmarkStart w:id="95" w:name="_Toc230800276"/>
      <w:r>
        <w:t xml:space="preserve">Table </w:t>
      </w:r>
      <w:r>
        <w:fldChar w:fldCharType="begin"/>
      </w:r>
      <w:r>
        <w:instrText xml:space="preserve"> SEQ Table \* ARABIC </w:instrText>
      </w:r>
      <w:r>
        <w:fldChar w:fldCharType="separate"/>
      </w:r>
      <w:r w:rsidR="00674C6A">
        <w:rPr>
          <w:noProof/>
        </w:rPr>
        <w:t>1</w:t>
      </w:r>
      <w:r>
        <w:fldChar w:fldCharType="end"/>
      </w:r>
      <w:r>
        <w:t>. Dataset Fingerprint Characteristics</w:t>
      </w:r>
      <w:bookmarkEnd w:id="95"/>
    </w:p>
    <w:p w14:paraId="1FB7DDD6" w14:textId="73C1EBB1" w:rsidR="00A76BF5" w:rsidRDefault="005F448E" w:rsidP="007E6CEE">
      <w:pPr>
        <w:spacing w:line="480" w:lineRule="auto"/>
        <w:ind w:left="720"/>
        <w:jc w:val="both"/>
      </w:pPr>
      <w:r>
        <w:tab/>
      </w:r>
      <w:bookmarkStart w:id="96" w:name="_Toc220783301"/>
      <w:r>
        <w:t>While the dataset consists of 290 unique volumetric cases, the extraction of all three standard anatomical planes — axial, coronal, and sagittal — yields approximately 300 2D slices per case, resulting in a comprehensive training corpus of approximately 87,000 individual 2D slices. Furthermore, the patch-based training paradigm of nnU-Net — where the network samples multiple overlapping 3D sub-volumes per case during each training epoch — and the aggressive on-the-fly data augmentation strategy (detailed in 3.3.4)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[51], [58].</w:t>
      </w:r>
      <w:r>
        <w:tab/>
      </w:r>
    </w:p>
    <w:p w14:paraId="6C86F61C" w14:textId="44FFADB5" w:rsidR="00927FD6" w:rsidRDefault="00BC061A" w:rsidP="007E6CEE">
      <w:pPr>
        <w:pStyle w:val="Heading2"/>
        <w:spacing w:line="480" w:lineRule="auto"/>
        <w:jc w:val="both"/>
      </w:pPr>
      <w:bookmarkStart w:id="97" w:name="_Toc230800199"/>
      <w:r>
        <w:t>3.3 Data Preprocessing</w:t>
      </w:r>
      <w:bookmarkEnd w:id="96"/>
      <w:bookmarkEnd w:id="97"/>
    </w:p>
    <w:p w14:paraId="1F2137A4" w14:textId="2810922F" w:rsidR="00912168" w:rsidRDefault="00816651" w:rsidP="007E6CEE">
      <w:pPr>
        <w:pStyle w:val="ThesisParagraphTextIndent"/>
      </w:pPr>
      <w:r>
        <w:t xml:space="preserve">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w:t>
      </w:r>
      <w:r>
        <w:lastRenderedPageBreak/>
        <w:t>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98" w:name="_Toc220783302"/>
      <w:bookmarkStart w:id="99" w:name="_Toc230800200"/>
      <w:r>
        <w:t>3.3.1 Hounsfield Unit (HU) Clipping and Intensity Filtering</w:t>
      </w:r>
      <w:bookmarkEnd w:id="98"/>
      <w:bookmarkEnd w:id="99"/>
    </w:p>
    <w:p w14:paraId="3174E58A" w14:textId="419B60E9" w:rsidR="00816651" w:rsidRDefault="00816651" w:rsidP="007E6CEE">
      <w:pPr>
        <w:pStyle w:val="ThesisParagraphText"/>
        <w:ind w:left="720"/>
      </w:pPr>
      <w:r>
        <w:tab/>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lastRenderedPageBreak/>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t>Parameters: The clipping range is explicitly set to -135 HU to 215 HU.</w:t>
      </w:r>
    </w:p>
    <w:p w14:paraId="2994A7FB" w14:textId="77777777" w:rsidR="00604924" w:rsidRDefault="00604924" w:rsidP="007E6CEE">
      <w:pPr>
        <w:pStyle w:val="ThesisNumberedList"/>
        <w:numPr>
          <w:ilvl w:val="0"/>
          <w:numId w:val="0"/>
        </w:numPr>
        <w:ind w:left="720"/>
        <w:rPr>
          <w:b/>
        </w:rPr>
      </w:pPr>
    </w:p>
    <w:p w14:paraId="21501485" w14:textId="77777777" w:rsidR="001D6C5F" w:rsidRDefault="00000000" w:rsidP="008233C4">
      <w:pPr>
        <w:spacing w:line="480" w:lineRule="auto"/>
        <w:ind w:left="720" w:firstLine="720"/>
        <w:jc w:val="both"/>
      </w:pPr>
      <w:r>
        <w:t>These bounds are physiologically grounded. The lower bound of −135 HU excludes air and perinephric fat (typically −50 to −100 HU), effectively masking non-renal background while preserving the kidney within its retroperitoneal fat capsule. The upper bound of 215 HU encompasses all clinically relevant soft tissues: renal parenchyma (30–180 HU depending on contrast phase), cysts (0–20 HU), and solid tumors (40–100 HU). Values above 215 HU — predominantly cortical bone and calcified structures — are treated as uniform ceiling values, preventing high-density outliers from compressing the soft-tissue contrast range the network relies on.</w:t>
      </w:r>
    </w:p>
    <w:p w14:paraId="18300484" w14:textId="77777777" w:rsidR="001D6C5F" w:rsidRDefault="001D6C5F"/>
    <w:p w14:paraId="448D2735" w14:textId="7D0C5255" w:rsidR="00C87D1B" w:rsidRDefault="00BC061A" w:rsidP="007E6CEE">
      <w:pPr>
        <w:pStyle w:val="Heading3"/>
        <w:spacing w:line="480" w:lineRule="auto"/>
        <w:jc w:val="both"/>
      </w:pPr>
      <w:bookmarkStart w:id="100" w:name="_Toc220783304"/>
      <w:bookmarkStart w:id="101" w:name="_Toc230800201"/>
      <w:r>
        <w:t>3.3.2 Isotropic Resampling and Spatial Normalization</w:t>
      </w:r>
      <w:bookmarkEnd w:id="100"/>
      <w:bookmarkEnd w:id="101"/>
    </w:p>
    <w:p w14:paraId="3D611571" w14:textId="2AA33054" w:rsidR="009E0CFA" w:rsidRDefault="00933512" w:rsidP="007E6CEE">
      <w:pPr>
        <w:pStyle w:val="ThesisParagraphText"/>
        <w:ind w:left="720"/>
      </w:pPr>
      <w:r>
        <w:tab/>
      </w:r>
      <w:r>
        <w:rPr>
          <w:lang w:val="en-PH"/>
        </w:rPr>
        <w:t xml:space="preserve">CT scans are volumetric data composed of stacked 2D slices. A significant challenge in medical imaging is anisotropy, where the physical resolution within a slice (pixel spacing, e.g., 0.7 x 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w:t>
      </w:r>
      <w:r>
        <w:rPr>
          <w:lang w:val="en-PH"/>
        </w:rPr>
        <w:lastRenderedPageBreak/>
        <w:t>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Pr>
          <w:lang w:val="en-PH"/>
        </w:rPr>
        <w:t>To address this, the methodology mandates resampling to a uniform voxel spacing.</w:t>
      </w:r>
    </w:p>
    <w:p w14:paraId="2C555055" w14:textId="4776C215" w:rsidR="00E644A0" w:rsidRDefault="00E14A63" w:rsidP="007E6CEE">
      <w:pPr>
        <w:pStyle w:val="ThesisParagraphText"/>
        <w:ind w:left="720"/>
        <w:rPr>
          <w:b/>
        </w:rPr>
      </w:pPr>
      <w:r>
        <w:t>Target Spacing: The dataset is resampled to [1.0, 1.0, 1.0] mm isotropic spacing.</w:t>
      </w:r>
    </w:p>
    <w:p w14:paraId="0340882F" w14:textId="5AD3AC18" w:rsidR="00E14A63" w:rsidRPr="00E14A63" w:rsidRDefault="00E14A63" w:rsidP="007E6CEE">
      <w:pPr>
        <w:pStyle w:val="ThesisParagraphText"/>
        <w:ind w:left="720"/>
      </w:pPr>
      <w:r>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t>Algorithm:</w:t>
      </w:r>
    </w:p>
    <w:p w14:paraId="3DFC44E3" w14:textId="53B0E785" w:rsidR="00740858" w:rsidRPr="00E23454" w:rsidRDefault="00740858" w:rsidP="007E6CEE">
      <w:pPr>
        <w:pStyle w:val="ListParagraph"/>
        <w:numPr>
          <w:ilvl w:val="1"/>
          <w:numId w:val="16"/>
        </w:numPr>
        <w:spacing w:line="480" w:lineRule="auto"/>
        <w:jc w:val="both"/>
      </w:pPr>
      <w:r>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t>Label Masks: Nearest-neighbor interpolation is strictly used for the segmentation masks. Because the masks consist of categorical integers (0, 1, 2, 3, 4), using spline interpolation would introduce fractional values (e.g., 1.5), which are meaningless class identifiers. Nearest neighbor ensures that the class labels remain discrete integers.</w:t>
      </w:r>
    </w:p>
    <w:p w14:paraId="0ECE63DD" w14:textId="45D31BB5" w:rsidR="00740858" w:rsidRDefault="00740858" w:rsidP="007E6CEE">
      <w:pPr>
        <w:pStyle w:val="ThesisParagraphText"/>
        <w:ind w:left="720"/>
      </w:pPr>
      <w:r>
        <w:tab/>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lastRenderedPageBreak/>
        <w:tab/>
      </w:r>
      <w:r>
        <w:rPr>
          <w:lang w:val="en-PH"/>
        </w:rPr>
        <w:t>After resampling to [1.0, 1.0, 1.0] mm isotropic spacing, all three standard anatomical planes — axial, coronal, and sagittal — are extracted from each volumetric case. Because the voxels are isotropic cubes, all three planes carry equivalent resolution and are geometrically consistent, making multi-planar extraction a straightforward augmentation of the training corpus without introducing resolution artifacts.</w:t>
      </w:r>
    </w:p>
    <w:p w14:paraId="23994444" w14:textId="6890FE0C" w:rsidR="00740858" w:rsidRDefault="00BC061A" w:rsidP="007E6CEE">
      <w:pPr>
        <w:pStyle w:val="Heading3"/>
        <w:spacing w:line="480" w:lineRule="auto"/>
        <w:jc w:val="both"/>
      </w:pPr>
      <w:bookmarkStart w:id="102" w:name="_Toc220783305"/>
      <w:bookmarkStart w:id="103" w:name="_Toc230800202"/>
      <w:r>
        <w:t>3.3.3 Cropping to Non-Zero Region</w:t>
      </w:r>
      <w:bookmarkEnd w:id="102"/>
      <w:bookmarkEnd w:id="103"/>
    </w:p>
    <w:p w14:paraId="3BB3D02D" w14:textId="1C7B78EE" w:rsidR="00B47D88" w:rsidRDefault="00740858" w:rsidP="007E6CEE">
      <w:pPr>
        <w:pStyle w:val="ThesisParagraphText"/>
        <w:ind w:left="720"/>
      </w:pPr>
      <w:r>
        <w:tab/>
      </w:r>
      <w:r>
        <w:rPr>
          <w:lang w:val="en-PH"/>
        </w:rPr>
        <w:t>On datasets that are not pre-processed; 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04" w:name="_Toc220783306"/>
    </w:p>
    <w:p w14:paraId="09E0A032" w14:textId="5B3AB420" w:rsidR="00740858" w:rsidRDefault="00B47D88" w:rsidP="007E6CEE">
      <w:pPr>
        <w:pStyle w:val="Heading3"/>
        <w:spacing w:line="480" w:lineRule="auto"/>
        <w:jc w:val="both"/>
      </w:pPr>
      <w:bookmarkStart w:id="105" w:name="_Toc230800203"/>
      <w:r>
        <w:t>3.3.4 Augmentation Setting and Data Splitting</w:t>
      </w:r>
      <w:bookmarkEnd w:id="104"/>
      <w:bookmarkEnd w:id="105"/>
    </w:p>
    <w:p w14:paraId="5C6406F7" w14:textId="75A2FC4D" w:rsidR="000A2955" w:rsidRDefault="000A2955" w:rsidP="007E6CEE">
      <w:pPr>
        <w:pStyle w:val="ThesisParagraphText"/>
        <w:ind w:left="720"/>
      </w:pPr>
      <w:r>
        <w:rPr>
          <w:b/>
        </w:rPr>
        <w:tab/>
      </w:r>
      <w:r>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Default="005D4601" w:rsidP="00F7757D">
            <w:pPr>
              <w:pStyle w:val="ThesisParagraphText"/>
              <w:spacing w:line="240" w:lineRule="auto"/>
            </w:pPr>
            <w:r>
              <w:t>Category</w:t>
            </w:r>
          </w:p>
        </w:tc>
        <w:tc>
          <w:tcPr>
            <w:tcW w:w="2610" w:type="dxa"/>
          </w:tcPr>
          <w:p w14:paraId="61473668" w14:textId="02261AF1"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Transformation</w:t>
            </w:r>
          </w:p>
        </w:tc>
        <w:tc>
          <w:tcPr>
            <w:tcW w:w="2512" w:type="dxa"/>
          </w:tcPr>
          <w:p w14:paraId="03FF1830" w14:textId="68D05A99"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Description and Clinical Justification</w:t>
            </w:r>
          </w:p>
        </w:tc>
      </w:tr>
      <w:tr w:rsidR="0088732A"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Default="005D4601" w:rsidP="00F7757D">
            <w:pPr>
              <w:pStyle w:val="ThesisParagraphText"/>
              <w:spacing w:line="240" w:lineRule="auto"/>
            </w:pPr>
            <w:r>
              <w:t>Spatial</w:t>
            </w:r>
          </w:p>
        </w:tc>
        <w:tc>
          <w:tcPr>
            <w:tcW w:w="2610" w:type="dxa"/>
          </w:tcPr>
          <w:p w14:paraId="2BE1E44C" w14:textId="70224124"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Rotation &amp; Scaling</w:t>
            </w:r>
          </w:p>
        </w:tc>
        <w:tc>
          <w:tcPr>
            <w:tcW w:w="2512" w:type="dxa"/>
          </w:tcPr>
          <w:p w14:paraId="1400058A" w14:textId="191DA8F2"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 xml:space="preserve">Random rotations (z-axis: [-180, 180], x/y: [-30, 30]) and scaling (0.7x - 1.4x) simulate </w:t>
            </w:r>
            <w:r>
              <w:lastRenderedPageBreak/>
              <w:t>variations in patient positioning and differences in organ size.</w:t>
            </w:r>
          </w:p>
        </w:tc>
      </w:tr>
      <w:tr w:rsidR="0088732A"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Default="005D4601" w:rsidP="00F7757D">
            <w:pPr>
              <w:pStyle w:val="ThesisParagraphText"/>
              <w:spacing w:line="240" w:lineRule="auto"/>
            </w:pPr>
          </w:p>
        </w:tc>
        <w:tc>
          <w:tcPr>
            <w:tcW w:w="2610" w:type="dxa"/>
          </w:tcPr>
          <w:p w14:paraId="01329A9C" w14:textId="4CA1114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Elastic Deformation</w:t>
            </w:r>
          </w:p>
        </w:tc>
        <w:tc>
          <w:tcPr>
            <w:tcW w:w="2512" w:type="dxa"/>
          </w:tcPr>
          <w:p w14:paraId="0D620EEB" w14:textId="50A4EE27"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natural soft-tissue deformation caused by respiration or pressure from adjacent organs.</w:t>
            </w:r>
          </w:p>
        </w:tc>
      </w:tr>
      <w:tr w:rsidR="0088732A"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Default="005D4601" w:rsidP="00F7757D">
            <w:pPr>
              <w:pStyle w:val="ThesisParagraphText"/>
              <w:spacing w:line="240" w:lineRule="auto"/>
            </w:pPr>
          </w:p>
        </w:tc>
        <w:tc>
          <w:tcPr>
            <w:tcW w:w="2610" w:type="dxa"/>
          </w:tcPr>
          <w:p w14:paraId="0AD0EE38" w14:textId="02DD350F"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Mirroring</w:t>
            </w:r>
          </w:p>
        </w:tc>
        <w:tc>
          <w:tcPr>
            <w:tcW w:w="2512" w:type="dxa"/>
          </w:tcPr>
          <w:p w14:paraId="0C4F8A14" w14:textId="445FFE9C"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Pr>
                <w:lang w:val="en-PH"/>
              </w:rPr>
              <w:t>Random mirroring along axes to leverage the approximate bilateral symmetry of the kidneys.</w:t>
            </w:r>
          </w:p>
        </w:tc>
      </w:tr>
      <w:tr w:rsidR="0088732A"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Default="005D4601" w:rsidP="00F7757D">
            <w:pPr>
              <w:pStyle w:val="ThesisParagraphText"/>
              <w:spacing w:line="240" w:lineRule="auto"/>
            </w:pPr>
            <w:r>
              <w:t>Intensity</w:t>
            </w:r>
          </w:p>
        </w:tc>
        <w:tc>
          <w:tcPr>
            <w:tcW w:w="2610" w:type="dxa"/>
          </w:tcPr>
          <w:p w14:paraId="51B56690" w14:textId="4CFD3CE2"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Gaussian Noise/Blur</w:t>
            </w:r>
          </w:p>
        </w:tc>
        <w:tc>
          <w:tcPr>
            <w:tcW w:w="2512" w:type="dxa"/>
          </w:tcPr>
          <w:p w14:paraId="372C84B2" w14:textId="575ED82C"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scanner noise and reconstruction variability (e.g., soft vs. bone kernels).</w:t>
            </w:r>
          </w:p>
        </w:tc>
      </w:tr>
      <w:tr w:rsidR="0088732A"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Default="005D4601" w:rsidP="00F7757D">
            <w:pPr>
              <w:pStyle w:val="ThesisParagraphText"/>
              <w:spacing w:line="240" w:lineRule="auto"/>
            </w:pPr>
          </w:p>
        </w:tc>
        <w:tc>
          <w:tcPr>
            <w:tcW w:w="2610" w:type="dxa"/>
          </w:tcPr>
          <w:p w14:paraId="4B2AD77A" w14:textId="74FC2DD6"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Brightness/Contrast</w:t>
            </w:r>
          </w:p>
        </w:tc>
        <w:tc>
          <w:tcPr>
            <w:tcW w:w="2512" w:type="dxa"/>
          </w:tcPr>
          <w:p w14:paraId="4599439A" w14:textId="220582E9" w:rsidR="005D4601" w:rsidRPr="0002650F" w:rsidRDefault="00345337"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Makes the model invariant to slight variations in HU calibration or contrast enhancement phases.</w:t>
            </w:r>
          </w:p>
        </w:tc>
      </w:tr>
      <w:tr w:rsidR="0088732A"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Default="005D4601" w:rsidP="00F7757D">
            <w:pPr>
              <w:pStyle w:val="ThesisParagraphText"/>
              <w:spacing w:line="240" w:lineRule="auto"/>
            </w:pPr>
          </w:p>
        </w:tc>
        <w:tc>
          <w:tcPr>
            <w:tcW w:w="2610" w:type="dxa"/>
          </w:tcPr>
          <w:p w14:paraId="5A6166D6" w14:textId="399B031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Gamma Correction</w:t>
            </w:r>
          </w:p>
        </w:tc>
        <w:tc>
          <w:tcPr>
            <w:tcW w:w="2512" w:type="dxa"/>
          </w:tcPr>
          <w:p w14:paraId="65B315E7" w14:textId="47028E14" w:rsidR="005D4601" w:rsidRPr="0002650F" w:rsidRDefault="00345337" w:rsidP="00F7757D">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pPr>
            <w:r>
              <w:t>Non-linear intensity transformation to simulate diverse tissue density shifts.</w:t>
            </w:r>
          </w:p>
        </w:tc>
      </w:tr>
    </w:tbl>
    <w:p w14:paraId="57953894" w14:textId="0EB667CE" w:rsidR="00AF4855" w:rsidRDefault="00AF4855" w:rsidP="007E6CEE">
      <w:pPr>
        <w:pStyle w:val="Caption"/>
        <w:spacing w:line="480" w:lineRule="auto"/>
        <w:ind w:left="2160" w:firstLine="720"/>
        <w:jc w:val="both"/>
      </w:pPr>
      <w:bookmarkStart w:id="106" w:name="_Toc230800277"/>
      <w:bookmarkStart w:id="107" w:name="_Toc220783308"/>
      <w:r>
        <w:t xml:space="preserve">Table </w:t>
      </w:r>
      <w:r>
        <w:fldChar w:fldCharType="begin"/>
      </w:r>
      <w:r>
        <w:instrText xml:space="preserve"> SEQ Table \* ARABIC </w:instrText>
      </w:r>
      <w:r>
        <w:fldChar w:fldCharType="separate"/>
      </w:r>
      <w:r w:rsidR="00674C6A">
        <w:rPr>
          <w:noProof/>
        </w:rPr>
        <w:t>2</w:t>
      </w:r>
      <w:r>
        <w:fldChar w:fldCharType="end"/>
      </w:r>
      <w:r>
        <w:t>. Data Augmentation Strategy</w:t>
      </w:r>
      <w:bookmarkEnd w:id="106"/>
    </w:p>
    <w:p w14:paraId="75C00F96" w14:textId="7146ED7B" w:rsidR="00345337" w:rsidRDefault="0002650F" w:rsidP="007E6CEE">
      <w:pPr>
        <w:spacing w:line="480" w:lineRule="auto"/>
        <w:jc w:val="both"/>
      </w:pPr>
      <w:r>
        <w:tab/>
        <w:t>Data Splitting: Automated 5-Fold Cross-Validation</w:t>
      </w:r>
      <w:bookmarkEnd w:id="107"/>
    </w:p>
    <w:p w14:paraId="65042EB4" w14:textId="2AF50885" w:rsidR="00D159AD" w:rsidRDefault="00D159AD" w:rsidP="007E6CEE">
      <w:pPr>
        <w:pStyle w:val="ThesisParagraphText"/>
        <w:ind w:left="720"/>
      </w:pPr>
      <w:r>
        <w:tab/>
      </w:r>
      <w:r>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08" w:name="_Toc220783309"/>
      <w:r>
        <w:tab/>
        <w:t>The Automated Splitting Mechanism:</w:t>
      </w:r>
      <w:bookmarkEnd w:id="108"/>
    </w:p>
    <w:p w14:paraId="2833249F" w14:textId="45C09A11" w:rsidR="00D159AD" w:rsidRDefault="00FE73E5" w:rsidP="007E6CEE">
      <w:pPr>
        <w:pStyle w:val="ThesisNumberedList"/>
        <w:numPr>
          <w:ilvl w:val="0"/>
          <w:numId w:val="0"/>
        </w:numPr>
        <w:ind w:left="720"/>
      </w:pPr>
      <w:r>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lastRenderedPageBreak/>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Pr>
          <w:lang w:val="en-PH"/>
        </w:rPr>
        <w:t>Cross-Validation Iterations: The framework generates 5 independent sets of model weights (Fold 0 through Fold 4). This ensuring that every single case in the dataset 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09" w:name="_Toc220783311"/>
      <w:bookmarkStart w:id="110" w:name="_Toc230800204"/>
      <w:r>
        <w:t>3.4 Network Architecture: The 3D U-Net and Deep Supervision</w:t>
      </w:r>
      <w:bookmarkEnd w:id="109"/>
      <w:bookmarkEnd w:id="110"/>
    </w:p>
    <w:p w14:paraId="318D05CB" w14:textId="17DF158C" w:rsidR="00C03F61" w:rsidRDefault="00C03F61" w:rsidP="007E6CEE">
      <w:pPr>
        <w:pStyle w:val="ThesisParagraphText"/>
      </w:pPr>
      <w:r>
        <w:rPr>
          <w:b/>
        </w:rPr>
        <w:tab/>
      </w:r>
      <w:r>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  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7B48A22A" w:rsidR="002839DC" w:rsidRPr="008F3F76" w:rsidRDefault="008F3F76" w:rsidP="007E6CEE">
      <w:pPr>
        <w:pStyle w:val="Caption"/>
        <w:spacing w:line="480" w:lineRule="auto"/>
        <w:ind w:left="1440" w:firstLine="720"/>
        <w:jc w:val="both"/>
        <w:rPr>
          <w:b w:val="0"/>
          <w:bCs w:val="0"/>
          <w:i/>
          <w:iCs/>
        </w:rPr>
      </w:pPr>
      <w:bookmarkStart w:id="111" w:name="_Toc23079975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11</w:t>
      </w:r>
      <w:r>
        <w:rPr>
          <w:b w:val="0"/>
          <w:bCs w:val="0"/>
          <w:i/>
          <w:iCs/>
        </w:rPr>
        <w:fldChar w:fldCharType="end"/>
      </w:r>
      <w:r>
        <w:rPr>
          <w:b w:val="0"/>
          <w:bCs w:val="0"/>
          <w:i/>
          <w:iCs/>
        </w:rPr>
        <w:t>. nnU-Net V2 Architecture</w:t>
      </w:r>
      <w:bookmarkEnd w:id="111"/>
    </w:p>
    <w:p w14:paraId="32815758" w14:textId="6A08FDC8" w:rsidR="00273AEF" w:rsidRPr="003A7958" w:rsidRDefault="008C46A6" w:rsidP="007E6CEE">
      <w:pPr>
        <w:pStyle w:val="Heading3"/>
        <w:spacing w:line="480" w:lineRule="auto"/>
        <w:jc w:val="both"/>
      </w:pPr>
      <w:bookmarkStart w:id="112" w:name="_Toc220783312"/>
      <w:bookmarkStart w:id="113" w:name="_Toc230800205"/>
      <w:r>
        <w:t>3.4.1 Architectural Topology</w:t>
      </w:r>
      <w:bookmarkEnd w:id="112"/>
      <w:bookmarkEnd w:id="113"/>
    </w:p>
    <w:p w14:paraId="6769EDC6" w14:textId="24C70EDA" w:rsidR="00A903CA" w:rsidRDefault="007F4F91" w:rsidP="007E6CEE">
      <w:pPr>
        <w:pStyle w:val="ThesisParagraphText"/>
        <w:ind w:left="720"/>
      </w:pPr>
      <w:r>
        <w:tab/>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t>3D Convolution: 3 x 3 x 3 kernels to extract spatial features.</w:t>
      </w:r>
    </w:p>
    <w:p w14:paraId="45150028" w14:textId="511AFA92" w:rsidR="00A903CA" w:rsidRDefault="00A903CA" w:rsidP="007E6CEE">
      <w:pPr>
        <w:spacing w:line="480" w:lineRule="auto"/>
        <w:ind w:left="1985"/>
        <w:jc w:val="both"/>
      </w:pPr>
      <w:r>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t xml:space="preserve">Leaky ReLU: A non-linear activation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14" w:name="_Toc230800206"/>
      <w:r>
        <w:t>3.4.2 Deep Supervision</w:t>
      </w:r>
      <w:bookmarkEnd w:id="114"/>
    </w:p>
    <w:p w14:paraId="148C3287" w14:textId="273F5337" w:rsidR="008B322E" w:rsidRPr="008B322E" w:rsidRDefault="008B322E" w:rsidP="007E6CEE">
      <w:pPr>
        <w:pStyle w:val="ThesisParagraphText"/>
      </w:pPr>
      <w:r>
        <w:rPr>
          <w:b/>
          <w:bCs/>
        </w:rPr>
        <w:tab/>
      </w:r>
      <w:r>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Loss Calculation: 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Weighted Sum: 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This forces the deeper layers of the network to learn semantically meaningful representations early in the training process and improves </w:t>
      </w:r>
      <w:r>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15" w:name="_Toc220783313"/>
      <w:bookmarkStart w:id="116" w:name="_Toc230800207"/>
      <w:r>
        <w:t xml:space="preserve">3.5 </w:t>
      </w:r>
      <w:bookmarkEnd w:id="115"/>
      <w:r>
        <w:t>Computational Pipeline</w:t>
      </w:r>
      <w:bookmarkEnd w:id="116"/>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17" w:name="_Toc230800208"/>
      <w:r>
        <w:t>3.5.1 Environment and Reproducibility</w:t>
      </w:r>
      <w:bookmarkEnd w:id="117"/>
    </w:p>
    <w:p w14:paraId="0E067803" w14:textId="1AAE5FA0" w:rsidR="00451AA4" w:rsidRDefault="00451AA4" w:rsidP="007E6CEE">
      <w:pPr>
        <w:spacing w:line="480" w:lineRule="auto"/>
        <w:ind w:left="720"/>
        <w:jc w:val="both"/>
      </w:pPr>
      <w:r>
        <w:tab/>
        <w:t>To ensure the computational reproducibility of this study, all experiments were conducted within a standardized software and hardware environment. The model will be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4173"/>
        <w:gridCol w:w="4173"/>
      </w:tblGrid>
      <w:tr w:rsidR="0040573C" w14:paraId="318D7DF8" w14:textId="77777777" w:rsidTr="00F7757D">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173" w:type="dxa"/>
          </w:tcPr>
          <w:p w14:paraId="7D47EF5B" w14:textId="7924B410" w:rsidR="0040573C" w:rsidRPr="00566924" w:rsidRDefault="0040573C" w:rsidP="007E6CEE">
            <w:pPr>
              <w:spacing w:line="480" w:lineRule="auto"/>
              <w:jc w:val="both"/>
              <w:rPr>
                <w:b/>
                <w:bCs/>
              </w:rPr>
            </w:pPr>
            <w:r>
              <w:rPr>
                <w:b/>
                <w:bCs/>
              </w:rPr>
              <w:t>Component</w:t>
            </w:r>
          </w:p>
        </w:tc>
        <w:tc>
          <w:tcPr>
            <w:tcW w:w="4173" w:type="dxa"/>
          </w:tcPr>
          <w:p w14:paraId="4BB67403" w14:textId="7AE76FB0" w:rsidR="0040573C" w:rsidRPr="00566924" w:rsidRDefault="0040573C" w:rsidP="007E6CEE">
            <w:pPr>
              <w:spacing w:line="480" w:lineRule="auto"/>
              <w:jc w:val="both"/>
              <w:cnfStyle w:val="100000000000" w:firstRow="1" w:lastRow="0" w:firstColumn="0" w:lastColumn="0" w:oddVBand="0" w:evenVBand="0" w:oddHBand="0" w:evenHBand="0" w:firstRowFirstColumn="0" w:firstRowLastColumn="0" w:lastRowFirstColumn="0" w:lastRowLastColumn="0"/>
              <w:rPr>
                <w:b/>
                <w:bCs/>
              </w:rPr>
            </w:pPr>
            <w:r>
              <w:rPr>
                <w:b/>
                <w:bCs/>
              </w:rPr>
              <w:t>Technical Detail</w:t>
            </w:r>
          </w:p>
        </w:tc>
      </w:tr>
      <w:tr w:rsidR="0040573C" w14:paraId="4832E388" w14:textId="77777777" w:rsidTr="00F7757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3" w:type="dxa"/>
          </w:tcPr>
          <w:p w14:paraId="1C2655A2" w14:textId="2119121D" w:rsidR="0040573C" w:rsidRDefault="0040573C" w:rsidP="007E6CEE">
            <w:pPr>
              <w:spacing w:line="480" w:lineRule="auto"/>
              <w:jc w:val="both"/>
            </w:pPr>
            <w:r>
              <w:t>Deep Learning Framework</w:t>
            </w:r>
          </w:p>
        </w:tc>
        <w:tc>
          <w:tcPr>
            <w:tcW w:w="4173" w:type="dxa"/>
          </w:tcPr>
          <w:p w14:paraId="05AFE6B8" w14:textId="003C25E7" w:rsidR="0040573C" w:rsidRDefault="0040573C"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PyTorch 2.x / nnU-NetV2</w:t>
            </w:r>
          </w:p>
        </w:tc>
      </w:tr>
      <w:tr w:rsidR="0040573C" w14:paraId="6A250A5C"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34FA535" w14:textId="2F0F1350" w:rsidR="0040573C" w:rsidRDefault="00EE6659" w:rsidP="007E6CEE">
            <w:pPr>
              <w:spacing w:line="480" w:lineRule="auto"/>
              <w:jc w:val="both"/>
            </w:pPr>
            <w:r>
              <w:t>Programming Language</w:t>
            </w:r>
          </w:p>
        </w:tc>
        <w:tc>
          <w:tcPr>
            <w:tcW w:w="4173" w:type="dxa"/>
          </w:tcPr>
          <w:p w14:paraId="0181C311" w14:textId="104F20A8"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Python 3.11</w:t>
            </w:r>
          </w:p>
        </w:tc>
      </w:tr>
      <w:tr w:rsidR="0040573C" w14:paraId="47128FD2"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2A0B6B8D" w14:textId="387F6179" w:rsidR="0040573C" w:rsidRDefault="00EE6659" w:rsidP="007E6CEE">
            <w:pPr>
              <w:spacing w:line="480" w:lineRule="auto"/>
              <w:jc w:val="both"/>
            </w:pPr>
            <w:r>
              <w:t>GPU Hardware</w:t>
            </w:r>
          </w:p>
        </w:tc>
        <w:tc>
          <w:tcPr>
            <w:tcW w:w="4173" w:type="dxa"/>
          </w:tcPr>
          <w:p w14:paraId="1329D665" w14:textId="746189E0" w:rsidR="0040573C" w:rsidRDefault="00EE6659"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NVIDIA A100 (40GB VRAM)</w:t>
            </w:r>
          </w:p>
        </w:tc>
      </w:tr>
      <w:tr w:rsidR="0040573C" w14:paraId="21728CAF" w14:textId="77777777" w:rsidTr="00F7757D">
        <w:trPr>
          <w:trHeight w:val="422"/>
        </w:trPr>
        <w:tc>
          <w:tcPr>
            <w:cnfStyle w:val="001000000000" w:firstRow="0" w:lastRow="0" w:firstColumn="1" w:lastColumn="0" w:oddVBand="0" w:evenVBand="0" w:oddHBand="0" w:evenHBand="0" w:firstRowFirstColumn="0" w:firstRowLastColumn="0" w:lastRowFirstColumn="0" w:lastRowLastColumn="0"/>
            <w:tcW w:w="4173" w:type="dxa"/>
          </w:tcPr>
          <w:p w14:paraId="2E244ECC" w14:textId="6EB3BD08" w:rsidR="0040573C" w:rsidRDefault="00EE6659" w:rsidP="007E6CEE">
            <w:pPr>
              <w:spacing w:line="480" w:lineRule="auto"/>
              <w:jc w:val="both"/>
            </w:pPr>
            <w:r>
              <w:t>Computing Platform</w:t>
            </w:r>
          </w:p>
        </w:tc>
        <w:tc>
          <w:tcPr>
            <w:tcW w:w="4173" w:type="dxa"/>
          </w:tcPr>
          <w:p w14:paraId="41EFA3FA" w14:textId="28B1C4D3"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Google Colab Pro+</w:t>
            </w:r>
          </w:p>
        </w:tc>
      </w:tr>
      <w:tr w:rsidR="0040573C" w14:paraId="10A9E77D"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428BC767" w14:textId="7A7FD82D" w:rsidR="0040573C" w:rsidRDefault="00EE6659" w:rsidP="007E6CEE">
            <w:pPr>
              <w:spacing w:line="480" w:lineRule="auto"/>
              <w:jc w:val="both"/>
            </w:pPr>
            <w:r>
              <w:t>Conversion Utility</w:t>
            </w:r>
          </w:p>
        </w:tc>
        <w:tc>
          <w:tcPr>
            <w:tcW w:w="4173" w:type="dxa"/>
          </w:tcPr>
          <w:p w14:paraId="076D8C3E" w14:textId="4B4B84BA" w:rsidR="0040573C" w:rsidRDefault="00566924"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dcm2niix (Python Library)</w:t>
            </w:r>
          </w:p>
        </w:tc>
      </w:tr>
      <w:tr w:rsidR="0040573C" w14:paraId="5B76E219"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1226C64" w14:textId="79A8FD17" w:rsidR="0040573C" w:rsidRDefault="00566924" w:rsidP="007E6CEE">
            <w:pPr>
              <w:spacing w:line="480" w:lineRule="auto"/>
              <w:jc w:val="both"/>
            </w:pPr>
            <w:r>
              <w:t>Annotation Platform</w:t>
            </w:r>
          </w:p>
        </w:tc>
        <w:tc>
          <w:tcPr>
            <w:tcW w:w="4173" w:type="dxa"/>
          </w:tcPr>
          <w:p w14:paraId="00A52B33" w14:textId="55FFE232" w:rsidR="0040573C" w:rsidRDefault="00566924" w:rsidP="007E6CEE">
            <w:pPr>
              <w:keepNext/>
              <w:spacing w:line="480" w:lineRule="auto"/>
              <w:jc w:val="both"/>
              <w:cnfStyle w:val="000000000000" w:firstRow="0" w:lastRow="0" w:firstColumn="0" w:lastColumn="0" w:oddVBand="0" w:evenVBand="0" w:oddHBand="0" w:evenHBand="0" w:firstRowFirstColumn="0" w:firstRowLastColumn="0" w:lastRowFirstColumn="0" w:lastRowLastColumn="0"/>
            </w:pPr>
            <w:r>
              <w:t xml:space="preserve">3D Slicer </w:t>
            </w:r>
          </w:p>
        </w:tc>
      </w:tr>
    </w:tbl>
    <w:p w14:paraId="1A54F1BD" w14:textId="799AC2C5" w:rsidR="00424F12" w:rsidRPr="00451AA4" w:rsidRDefault="00566924" w:rsidP="007E6CEE">
      <w:pPr>
        <w:pStyle w:val="Caption"/>
        <w:spacing w:line="480" w:lineRule="auto"/>
        <w:jc w:val="both"/>
      </w:pPr>
      <w:bookmarkStart w:id="118" w:name="_Toc230800278"/>
      <w:r>
        <w:lastRenderedPageBreak/>
        <w:t xml:space="preserve">Table </w:t>
      </w:r>
      <w:r>
        <w:fldChar w:fldCharType="begin"/>
      </w:r>
      <w:r>
        <w:instrText xml:space="preserve"> SEQ Table \* ARABIC </w:instrText>
      </w:r>
      <w:r>
        <w:fldChar w:fldCharType="separate"/>
      </w:r>
      <w:r w:rsidR="00674C6A">
        <w:rPr>
          <w:noProof/>
        </w:rPr>
        <w:t>3</w:t>
      </w:r>
      <w:r>
        <w:fldChar w:fldCharType="end"/>
      </w:r>
      <w:r>
        <w:t>. Technical Specifications</w:t>
      </w:r>
      <w:bookmarkEnd w:id="118"/>
    </w:p>
    <w:p w14:paraId="0F48E7D5" w14:textId="6FC0E956" w:rsidR="00F54C95" w:rsidRDefault="006F615D" w:rsidP="007E6CEE">
      <w:pPr>
        <w:pStyle w:val="Heading3"/>
        <w:spacing w:line="480" w:lineRule="auto"/>
        <w:jc w:val="both"/>
      </w:pPr>
      <w:bookmarkStart w:id="119" w:name="_Toc230800209"/>
      <w:r>
        <w:t>3.5.2 Training Configuration and Optimization</w:t>
      </w:r>
      <w:bookmarkEnd w:id="119"/>
    </w:p>
    <w:p w14:paraId="5698E8B9" w14:textId="39E93126" w:rsidR="00553789" w:rsidRDefault="00F54C95" w:rsidP="007E6CEE">
      <w:pPr>
        <w:pStyle w:val="ThesisParagraphText"/>
        <w:ind w:left="720"/>
      </w:pPr>
      <w:r>
        <w:tab/>
      </w:r>
      <w:r>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4315"/>
        <w:gridCol w:w="4315"/>
      </w:tblGrid>
      <w:tr w:rsidR="00DB6646" w14:paraId="33AEC070"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35048629" w14:textId="666ECAFB" w:rsidR="00DB6646" w:rsidRPr="00FE3AC5" w:rsidRDefault="00DB6646" w:rsidP="007E6CEE">
            <w:pPr>
              <w:pStyle w:val="ThesisParagraphText"/>
              <w:rPr>
                <w:b/>
                <w:bCs/>
              </w:rPr>
            </w:pPr>
            <w:r>
              <w:rPr>
                <w:b/>
                <w:bCs/>
              </w:rPr>
              <w:t>Hyperparameter</w:t>
            </w:r>
          </w:p>
        </w:tc>
        <w:tc>
          <w:tcPr>
            <w:tcW w:w="4315" w:type="dxa"/>
          </w:tcPr>
          <w:p w14:paraId="099BA8FE" w14:textId="67E2D529" w:rsidR="00DB6646" w:rsidRPr="00FE3AC5" w:rsidRDefault="00DB6646"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Value/Configuration</w:t>
            </w:r>
          </w:p>
        </w:tc>
      </w:tr>
      <w:tr w:rsidR="00DB6646" w14:paraId="6501E7B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21949F3" w14:textId="5C72BF28" w:rsidR="00DB6646" w:rsidRDefault="00DB6646" w:rsidP="007E6CEE">
            <w:pPr>
              <w:pStyle w:val="ThesisParagraphText"/>
            </w:pPr>
            <w:r>
              <w:t>Training Schedule</w:t>
            </w:r>
          </w:p>
        </w:tc>
        <w:tc>
          <w:tcPr>
            <w:tcW w:w="4315" w:type="dxa"/>
          </w:tcPr>
          <w:p w14:paraId="2F36D123" w14:textId="6608130D" w:rsidR="00DB6646" w:rsidRDefault="00DB6646" w:rsidP="007E6CEE">
            <w:pPr>
              <w:pStyle w:val="ThesisParagraphText"/>
              <w:cnfStyle w:val="000000100000" w:firstRow="0" w:lastRow="0" w:firstColumn="0" w:lastColumn="0" w:oddVBand="0" w:evenVBand="0" w:oddHBand="1" w:evenHBand="0" w:firstRowFirstColumn="0" w:firstRowLastColumn="0" w:lastRowFirstColumn="0" w:lastRowLastColumn="0"/>
            </w:pPr>
            <w:r>
              <w:t>1000 Epochs (250 iterations per epoch)</w:t>
            </w:r>
          </w:p>
        </w:tc>
      </w:tr>
      <w:tr w:rsidR="00DB6646" w14:paraId="7EF396AB"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1523DDBB" w14:textId="59223567" w:rsidR="00DB6646" w:rsidRDefault="00DB6646" w:rsidP="007E6CEE">
            <w:pPr>
              <w:pStyle w:val="ThesisParagraphText"/>
            </w:pPr>
            <w:r>
              <w:t>Optimization Algorithm</w:t>
            </w:r>
          </w:p>
        </w:tc>
        <w:tc>
          <w:tcPr>
            <w:tcW w:w="4315" w:type="dxa"/>
          </w:tcPr>
          <w:p w14:paraId="1BFE1EE2" w14:textId="4A9541E7" w:rsidR="00DB6646" w:rsidRDefault="00DB6646" w:rsidP="007E6CEE">
            <w:pPr>
              <w:pStyle w:val="ThesisParagraphText"/>
              <w:cnfStyle w:val="000000000000" w:firstRow="0" w:lastRow="0" w:firstColumn="0" w:lastColumn="0" w:oddVBand="0" w:evenVBand="0" w:oddHBand="0" w:evenHBand="0" w:firstRowFirstColumn="0" w:firstRowLastColumn="0" w:lastRowFirstColumn="0" w:lastRowLastColumn="0"/>
            </w:pPr>
            <w:r>
              <w:t>SGD with Nesterov Momentum (0.99)</w:t>
            </w:r>
          </w:p>
        </w:tc>
      </w:tr>
      <w:tr w:rsidR="00DB6646" w14:paraId="5E0F15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1E824C4" w14:textId="41FCE21C" w:rsidR="00DB6646" w:rsidRDefault="00DB6646" w:rsidP="007E6CEE">
            <w:pPr>
              <w:pStyle w:val="ThesisParagraphText"/>
            </w:pPr>
            <w:r>
              <w:t>Initial Learning Rate</w:t>
            </w:r>
          </w:p>
        </w:tc>
        <w:tc>
          <w:tcPr>
            <w:tcW w:w="4315" w:type="dxa"/>
          </w:tcPr>
          <w:p w14:paraId="21D75CC7" w14:textId="0C1A659A" w:rsidR="00DB6646" w:rsidRDefault="00000000" w:rsidP="007E6CEE">
            <w:pPr>
              <w:pStyle w:val="ThesisParagraphText"/>
              <w:cnfStyle w:val="000000100000" w:firstRow="0" w:lastRow="0" w:firstColumn="0" w:lastColumn="0" w:oddVBand="0" w:evenVBand="0" w:oddHBand="1" w:evenHBand="0" w:firstRowFirstColumn="0" w:firstRowLastColumn="0" w:lastRowFirstColumn="0" w:lastRowLastColumn="0"/>
            </w:pPr>
            <m:oMath>
              <m:sSup>
                <m:sSupPr>
                  <m:ctrlPr>
                    <w:rPr>
                      <w:rFonts w:ascii="Cambria Math" w:hAnsi="Cambria Math"/>
                      <w:i/>
                    </w:rPr>
                  </m:ctrlPr>
                </m:sSupPr>
                <m:e>
                  <m:r>
                    <w:rPr>
                      <w:rFonts w:ascii="Cambria Math" w:hAnsi="Cambria Math"/>
                    </w:rPr>
                    <m:t>10</m:t>
                  </m:r>
                </m:e>
                <m:sup>
                  <m:r>
                    <w:rPr>
                      <w:rFonts w:ascii="Cambria Math" w:hAnsi="Cambria Math"/>
                    </w:rPr>
                    <m:t>-2</m:t>
                  </m:r>
                </m:sup>
              </m:sSup>
            </m:oMath>
            <w:r>
              <w:t xml:space="preserve"> (Polynomial decay schedule)</w:t>
            </w:r>
          </w:p>
        </w:tc>
      </w:tr>
      <w:tr w:rsidR="00DB6646" w14:paraId="7FEA4D2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03B9068E" w14:textId="5AEEE9D1" w:rsidR="00DB6646" w:rsidRDefault="00F15D42" w:rsidP="007E6CEE">
            <w:pPr>
              <w:pStyle w:val="ThesisParagraphText"/>
            </w:pPr>
            <w:r>
              <w:t>Weight Decay</w:t>
            </w:r>
          </w:p>
        </w:tc>
        <w:tc>
          <w:tcPr>
            <w:tcW w:w="4315" w:type="dxa"/>
          </w:tcPr>
          <w:p w14:paraId="6C3D1F65" w14:textId="30786E2B" w:rsidR="00DB6646" w:rsidRDefault="00F15D42" w:rsidP="007E6CEE">
            <w:pPr>
              <w:pStyle w:val="ThesisParagraph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p>
        </w:tc>
      </w:tr>
      <w:tr w:rsidR="00DB6646" w14:paraId="5B0507E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A9F3E9D" w14:textId="6934FAC3" w:rsidR="00DB6646" w:rsidRDefault="00F15D42" w:rsidP="007E6CEE">
            <w:pPr>
              <w:pStyle w:val="ThesisParagraphText"/>
            </w:pPr>
            <w:r>
              <w:t>Objective Function</w:t>
            </w:r>
          </w:p>
        </w:tc>
        <w:tc>
          <w:tcPr>
            <w:tcW w:w="4315" w:type="dxa"/>
          </w:tcPr>
          <w:p w14:paraId="2A31FEB4" w14:textId="118BB33E" w:rsidR="00DB6646" w:rsidRDefault="00F15D42" w:rsidP="007E6CEE">
            <w:pPr>
              <w:pStyle w:val="ThesisParagraphText"/>
              <w:cnfStyle w:val="000000100000" w:firstRow="0" w:lastRow="0" w:firstColumn="0" w:lastColumn="0" w:oddVBand="0" w:evenVBand="0" w:oddHBand="1" w:evenHBand="0" w:firstRowFirstColumn="0" w:firstRowLastColumn="0" w:lastRowFirstColumn="0" w:lastRowLastColumn="0"/>
            </w:pPr>
            <w:r>
              <w:t>Dice Similarity + Cross – Entropy Loss</w:t>
            </w:r>
          </w:p>
        </w:tc>
      </w:tr>
      <w:tr w:rsidR="00DB6646" w14:paraId="2EC172E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6B0DBBFA" w14:textId="726193B0" w:rsidR="00DB6646" w:rsidRDefault="00FE3AC5" w:rsidP="007E6CEE">
            <w:pPr>
              <w:pStyle w:val="ThesisParagraphText"/>
            </w:pPr>
            <w:r>
              <w:t>Validation Strategy</w:t>
            </w:r>
          </w:p>
        </w:tc>
        <w:tc>
          <w:tcPr>
            <w:tcW w:w="4315" w:type="dxa"/>
          </w:tcPr>
          <w:p w14:paraId="08F15E75" w14:textId="4C3288F8" w:rsidR="00DB6646" w:rsidRDefault="00FE3AC5" w:rsidP="007E6CEE">
            <w:pPr>
              <w:pStyle w:val="ThesisParagraphText"/>
              <w:keepNext/>
              <w:cnfStyle w:val="000000000000" w:firstRow="0" w:lastRow="0" w:firstColumn="0" w:lastColumn="0" w:oddVBand="0" w:evenVBand="0" w:oddHBand="0" w:evenHBand="0" w:firstRowFirstColumn="0" w:firstRowLastColumn="0" w:lastRowFirstColumn="0" w:lastRowLastColumn="0"/>
            </w:pPr>
            <w:r>
              <w:t>Automated 5-fold Cross-Validation</w:t>
            </w:r>
          </w:p>
        </w:tc>
      </w:tr>
    </w:tbl>
    <w:p w14:paraId="33F40F41" w14:textId="086CA6D1" w:rsidR="00DB6646" w:rsidRDefault="00FE3AC5" w:rsidP="00382321">
      <w:pPr>
        <w:pStyle w:val="Caption"/>
        <w:spacing w:line="480" w:lineRule="auto"/>
        <w:ind w:left="1440" w:firstLine="720"/>
        <w:jc w:val="both"/>
      </w:pPr>
      <w:bookmarkStart w:id="120" w:name="_Toc230800279"/>
      <w:r>
        <w:t xml:space="preserve">Table </w:t>
      </w:r>
      <w:r>
        <w:fldChar w:fldCharType="begin"/>
      </w:r>
      <w:r>
        <w:instrText xml:space="preserve"> SEQ Table \* ARABIC </w:instrText>
      </w:r>
      <w:r>
        <w:fldChar w:fldCharType="separate"/>
      </w:r>
      <w:r w:rsidR="00674C6A">
        <w:rPr>
          <w:noProof/>
        </w:rPr>
        <w:t>4</w:t>
      </w:r>
      <w:r>
        <w:fldChar w:fldCharType="end"/>
      </w:r>
      <w:r>
        <w:t>. Training Hyperparameters</w:t>
      </w:r>
      <w:bookmarkEnd w:id="120"/>
    </w:p>
    <w:p w14:paraId="46FBF000" w14:textId="6BBE4E5A" w:rsidR="00F54C95" w:rsidRDefault="00F54C95" w:rsidP="007E6CEE">
      <w:pPr>
        <w:pStyle w:val="ThesisParagraphText"/>
        <w:ind w:left="720"/>
      </w:pPr>
      <w:r>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21" w:name="_Toc230800210"/>
      <w:r>
        <w:t>3.5.3 Loss Function Math</w:t>
      </w:r>
      <w:bookmarkEnd w:id="121"/>
    </w:p>
    <w:p w14:paraId="27008ABC" w14:textId="21C4F7F9" w:rsidR="00273AEF" w:rsidRDefault="004D43D1" w:rsidP="007E6CEE">
      <w:pPr>
        <w:spacing w:line="480" w:lineRule="auto"/>
        <w:ind w:left="720" w:firstLine="646"/>
        <w:jc w:val="both"/>
      </w:pPr>
      <w:r>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lastRenderedPageBreak/>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t>Training Schedule:</w:t>
      </w:r>
    </w:p>
    <w:p w14:paraId="6C445A04" w14:textId="3096F3E3" w:rsidR="004D43D1" w:rsidRDefault="004D43D1" w:rsidP="007E6CEE">
      <w:pPr>
        <w:pStyle w:val="ListParagraph"/>
        <w:numPr>
          <w:ilvl w:val="0"/>
          <w:numId w:val="19"/>
        </w:numPr>
        <w:spacing w:line="480" w:lineRule="auto"/>
        <w:jc w:val="both"/>
      </w:pPr>
      <w:r>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22" w:name="_Toc230800211"/>
      <w:r>
        <w:t>3.5.4 Inference and Post-Processing</w:t>
      </w:r>
      <w:bookmarkEnd w:id="122"/>
      <w:r>
        <w:t xml:space="preserve"> </w:t>
      </w:r>
    </w:p>
    <w:p w14:paraId="7ED3CEBF" w14:textId="6FE6EE8C" w:rsidR="003A3644" w:rsidRDefault="003A3644" w:rsidP="007E6CEE">
      <w:pPr>
        <w:spacing w:line="480" w:lineRule="auto"/>
        <w:ind w:left="720" w:firstLine="646"/>
        <w:jc w:val="both"/>
      </w:pPr>
      <w:r>
        <w:t xml:space="preserve">Following the inference phase, nnU-Net v2 evaluates the validity of the predicted masks through automated post-processing. This primarily involves </w:t>
      </w:r>
      <w:r>
        <w:lastRenderedPageBreak/>
        <w:t>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23" w:name="_Toc220783314"/>
      <w:bookmarkStart w:id="124" w:name="_Toc230800212"/>
      <w:r>
        <w:t xml:space="preserve">3.6 </w:t>
      </w:r>
      <w:bookmarkEnd w:id="123"/>
      <w:r>
        <w:t>Annotation Pipeline</w:t>
      </w:r>
      <w:bookmarkEnd w:id="124"/>
    </w:p>
    <w:p w14:paraId="4133153F" w14:textId="531A94CF" w:rsidR="00DA7941" w:rsidRDefault="00B55176" w:rsidP="007E6CEE">
      <w:pPr>
        <w:pStyle w:val="ThesisParagraphText"/>
      </w:pPr>
      <w:r>
        <w:tab/>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Pr>
          <w:lang w:val="en-PH"/>
        </w:rPr>
        <w:t>Pre-annotated Data: For cases sourced from the KiTS23 and MSWAL repositories, which include expert-verified segmentation masks, we utilized the provided ground truth labels. These masks underwent a Verification Protocol to ensure compatibility with our class mapping (Table 5) and NIfTI conversion standards. KiTS23 labels were remapped to align tumor annotations with Class ID 4; MSWAL labels were verified to confirm cyst, stone, and tumor assignments matched Classes 2, 3, and 4 respectively.</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tab/>
      </w:r>
      <w:r>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lastRenderedPageBreak/>
        <w:tab/>
      </w:r>
      <w:r>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2876"/>
        <w:gridCol w:w="2877"/>
        <w:gridCol w:w="2877"/>
      </w:tblGrid>
      <w:tr w:rsidR="00390DD1" w:rsidRPr="00390DD1" w14:paraId="41EFEE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2B3FAEE7" w14:textId="54464507" w:rsidR="00390DD1" w:rsidRPr="00390DD1" w:rsidRDefault="00390DD1" w:rsidP="007E6CEE">
            <w:pPr>
              <w:pStyle w:val="ThesisParagraphText"/>
              <w:rPr>
                <w:b/>
                <w:bCs/>
              </w:rPr>
            </w:pPr>
            <w:r>
              <w:rPr>
                <w:b/>
                <w:bCs/>
              </w:rPr>
              <w:t>Integer Label</w:t>
            </w:r>
          </w:p>
        </w:tc>
        <w:tc>
          <w:tcPr>
            <w:tcW w:w="2877" w:type="dxa"/>
          </w:tcPr>
          <w:p w14:paraId="4525AC42" w14:textId="552CBBD3"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Clinical Entity</w:t>
            </w:r>
          </w:p>
        </w:tc>
        <w:tc>
          <w:tcPr>
            <w:tcW w:w="2877" w:type="dxa"/>
          </w:tcPr>
          <w:p w14:paraId="514E3FBC" w14:textId="61BE1A2C"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Description</w:t>
            </w:r>
          </w:p>
        </w:tc>
      </w:tr>
      <w:tr w:rsidR="00390DD1" w14:paraId="49D99D1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C98EC56" w14:textId="56DAA93F" w:rsidR="00390DD1" w:rsidRDefault="00390DD1" w:rsidP="007E6CEE">
            <w:pPr>
              <w:pStyle w:val="ThesisParagraphText"/>
            </w:pPr>
            <w:r>
              <w:t>0</w:t>
            </w:r>
          </w:p>
        </w:tc>
        <w:tc>
          <w:tcPr>
            <w:tcW w:w="2877" w:type="dxa"/>
          </w:tcPr>
          <w:p w14:paraId="01AF64B4" w14:textId="6D97F35E"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Background</w:t>
            </w:r>
          </w:p>
        </w:tc>
        <w:tc>
          <w:tcPr>
            <w:tcW w:w="2877" w:type="dxa"/>
          </w:tcPr>
          <w:p w14:paraId="40B70F7A" w14:textId="3FEE0FF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All non-renal tissues and air</w:t>
            </w:r>
          </w:p>
        </w:tc>
      </w:tr>
      <w:tr w:rsidR="00390DD1" w14:paraId="3AB7EF89"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3C6CE0DD" w14:textId="29A03464" w:rsidR="00390DD1" w:rsidRDefault="00390DD1" w:rsidP="007E6CEE">
            <w:pPr>
              <w:pStyle w:val="ThesisParagraphText"/>
            </w:pPr>
            <w:r>
              <w:t xml:space="preserve">1 </w:t>
            </w:r>
          </w:p>
        </w:tc>
        <w:tc>
          <w:tcPr>
            <w:tcW w:w="2877" w:type="dxa"/>
          </w:tcPr>
          <w:p w14:paraId="37FB3FC6" w14:textId="3ED065F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Kidney</w:t>
            </w:r>
          </w:p>
        </w:tc>
        <w:tc>
          <w:tcPr>
            <w:tcW w:w="2877" w:type="dxa"/>
          </w:tcPr>
          <w:p w14:paraId="3CCA5F54" w14:textId="0A97BAE5"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Healthy renal parenchyma</w:t>
            </w:r>
          </w:p>
        </w:tc>
      </w:tr>
      <w:tr w:rsidR="00390DD1" w14:paraId="6240B12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D6D2254" w14:textId="79E996AA" w:rsidR="00390DD1" w:rsidRDefault="00390DD1" w:rsidP="007E6CEE">
            <w:pPr>
              <w:pStyle w:val="ThesisParagraphText"/>
            </w:pPr>
            <w:r>
              <w:t>2</w:t>
            </w:r>
          </w:p>
        </w:tc>
        <w:tc>
          <w:tcPr>
            <w:tcW w:w="2877" w:type="dxa"/>
          </w:tcPr>
          <w:p w14:paraId="1ECAB5E7" w14:textId="56871D4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Cyst</w:t>
            </w:r>
          </w:p>
        </w:tc>
        <w:tc>
          <w:tcPr>
            <w:tcW w:w="2877" w:type="dxa"/>
          </w:tcPr>
          <w:p w14:paraId="61B11A09" w14:textId="27CE6ADA"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Fluid-filled renal lesions</w:t>
            </w:r>
          </w:p>
        </w:tc>
      </w:tr>
      <w:tr w:rsidR="00390DD1" w14:paraId="5630D0F7"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66D9C005" w14:textId="34E5E88A" w:rsidR="00390DD1" w:rsidRDefault="00390DD1" w:rsidP="007E6CEE">
            <w:pPr>
              <w:pStyle w:val="ThesisParagraphText"/>
            </w:pPr>
            <w:r>
              <w:t>3</w:t>
            </w:r>
          </w:p>
        </w:tc>
        <w:tc>
          <w:tcPr>
            <w:tcW w:w="2877" w:type="dxa"/>
          </w:tcPr>
          <w:p w14:paraId="4AA87441" w14:textId="3A04B56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Stone</w:t>
            </w:r>
          </w:p>
        </w:tc>
        <w:tc>
          <w:tcPr>
            <w:tcW w:w="2877" w:type="dxa"/>
          </w:tcPr>
          <w:p w14:paraId="3B80C5CB" w14:textId="3CA9E446"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High-density calcifications (&gt;400 HU)</w:t>
            </w:r>
          </w:p>
        </w:tc>
      </w:tr>
      <w:tr w:rsidR="00390DD1" w14:paraId="612AC07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9CD73DD" w14:textId="6E7AD2FF" w:rsidR="00390DD1" w:rsidRDefault="00390DD1" w:rsidP="007E6CEE">
            <w:pPr>
              <w:pStyle w:val="ThesisParagraphText"/>
            </w:pPr>
            <w:r>
              <w:t xml:space="preserve">4 </w:t>
            </w:r>
          </w:p>
        </w:tc>
        <w:tc>
          <w:tcPr>
            <w:tcW w:w="2877" w:type="dxa"/>
          </w:tcPr>
          <w:p w14:paraId="49E2C0D9" w14:textId="792B31C9"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Tumor</w:t>
            </w:r>
          </w:p>
        </w:tc>
        <w:tc>
          <w:tcPr>
            <w:tcW w:w="2877" w:type="dxa"/>
          </w:tcPr>
          <w:p w14:paraId="1B0D1D53" w14:textId="63E06B02" w:rsidR="00390DD1" w:rsidRDefault="00390DD1" w:rsidP="007E6CEE">
            <w:pPr>
              <w:pStyle w:val="ThesisParagraphText"/>
              <w:keepNext/>
              <w:cnfStyle w:val="000000100000" w:firstRow="0" w:lastRow="0" w:firstColumn="0" w:lastColumn="0" w:oddVBand="0" w:evenVBand="0" w:oddHBand="1" w:evenHBand="0" w:firstRowFirstColumn="0" w:firstRowLastColumn="0" w:lastRowFirstColumn="0" w:lastRowLastColumn="0"/>
            </w:pPr>
            <w:r>
              <w:t>Solid renal neoplasms</w:t>
            </w:r>
          </w:p>
        </w:tc>
      </w:tr>
    </w:tbl>
    <w:p w14:paraId="6F2127C5" w14:textId="73F484E9" w:rsidR="00E61C30" w:rsidRDefault="00390DD1" w:rsidP="00382321">
      <w:pPr>
        <w:pStyle w:val="Caption"/>
        <w:spacing w:line="480" w:lineRule="auto"/>
        <w:ind w:left="2880" w:firstLine="720"/>
        <w:jc w:val="both"/>
      </w:pPr>
      <w:bookmarkStart w:id="125" w:name="_Toc230800280"/>
      <w:r>
        <w:t xml:space="preserve">Table </w:t>
      </w:r>
      <w:r>
        <w:fldChar w:fldCharType="begin"/>
      </w:r>
      <w:r>
        <w:instrText xml:space="preserve"> SEQ Table \* ARABIC </w:instrText>
      </w:r>
      <w:r>
        <w:fldChar w:fldCharType="separate"/>
      </w:r>
      <w:r w:rsidR="00674C6A">
        <w:rPr>
          <w:noProof/>
        </w:rPr>
        <w:t>5</w:t>
      </w:r>
      <w:r>
        <w:fldChar w:fldCharType="end"/>
      </w:r>
      <w:r>
        <w:t>. Class Mapping</w:t>
      </w:r>
      <w:bookmarkEnd w:id="125"/>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26" w:name="_Toc230800213"/>
      <w:r>
        <w:t>3.6.1 Domain Expert Profile</w:t>
      </w:r>
      <w:bookmarkEnd w:id="126"/>
    </w:p>
    <w:p w14:paraId="19FA4EE1" w14:textId="77777777" w:rsidR="001D6C5F" w:rsidRDefault="00000000" w:rsidP="008233C4">
      <w:pPr>
        <w:spacing w:line="480" w:lineRule="auto"/>
        <w:ind w:left="720" w:firstLine="720"/>
        <w:jc w:val="both"/>
      </w:pPr>
      <w:r>
        <w:t>Ground truth annotations were supervised by Dr. Nathaniel F. Paragas (Table 6), a diagnostic and interventional radiologist at Capitol Medical Center and Associate Professor at Mapúa University, whose specialization ensures the boundary precision required for differentiating renal cysts, tumors, and stones.</w:t>
      </w:r>
    </w:p>
    <w:tbl>
      <w:tblPr>
        <w:tblStyle w:val="PlainTable5"/>
        <w:tblW w:w="0" w:type="auto"/>
        <w:jc w:val="center"/>
        <w:tblLook w:val="04A0" w:firstRow="1" w:lastRow="0" w:firstColumn="1" w:lastColumn="0" w:noHBand="0" w:noVBand="1"/>
      </w:tblPr>
      <w:tblGrid>
        <w:gridCol w:w="4210"/>
        <w:gridCol w:w="4180"/>
      </w:tblGrid>
      <w:tr w:rsidR="00D95C4D" w14:paraId="3E1014BB" w14:textId="77777777" w:rsidTr="00F7757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4210" w:type="dxa"/>
          </w:tcPr>
          <w:p w14:paraId="112CF08E" w14:textId="1F181535" w:rsidR="00D95C4D" w:rsidRPr="00F7757D" w:rsidRDefault="00D95C4D" w:rsidP="00F7757D">
            <w:pPr>
              <w:jc w:val="left"/>
              <w:rPr>
                <w:b/>
                <w:sz w:val="20"/>
                <w:szCs w:val="20"/>
              </w:rPr>
            </w:pPr>
            <w:r>
              <w:rPr>
                <w:rFonts w:eastAsiaTheme="minorHAnsi" w:cstheme="minorBidi"/>
                <w:b/>
                <w:sz w:val="20"/>
                <w:szCs w:val="20"/>
              </w:rPr>
              <w:t>Category</w:t>
            </w:r>
          </w:p>
        </w:tc>
        <w:tc>
          <w:tcPr>
            <w:tcW w:w="4180" w:type="dxa"/>
          </w:tcPr>
          <w:p w14:paraId="04153E9F" w14:textId="7BB1CD0B" w:rsidR="00D95C4D" w:rsidRPr="00F7757D" w:rsidRDefault="00D95C4D" w:rsidP="00F7757D">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Details</w:t>
            </w:r>
          </w:p>
        </w:tc>
      </w:tr>
      <w:tr w:rsidR="00D95C4D" w14:paraId="25EB7A12" w14:textId="77777777" w:rsidTr="00F7757D">
        <w:trPr>
          <w:cnfStyle w:val="000000100000" w:firstRow="0" w:lastRow="0" w:firstColumn="0" w:lastColumn="0" w:oddVBand="0" w:evenVBand="0" w:oddHBand="1" w:evenHBand="0" w:firstRowFirstColumn="0" w:firstRowLastColumn="0" w:lastRowFirstColumn="0" w:lastRowLastColumn="0"/>
          <w:trHeight w:val="1109"/>
          <w:jc w:val="center"/>
        </w:trPr>
        <w:tc>
          <w:tcPr>
            <w:cnfStyle w:val="001000000000" w:firstRow="0" w:lastRow="0" w:firstColumn="1" w:lastColumn="0" w:oddVBand="0" w:evenVBand="0" w:oddHBand="0" w:evenHBand="0" w:firstRowFirstColumn="0" w:firstRowLastColumn="0" w:lastRowFirstColumn="0" w:lastRowLastColumn="0"/>
            <w:tcW w:w="4210" w:type="dxa"/>
          </w:tcPr>
          <w:p w14:paraId="09F821E7" w14:textId="3A3BF335" w:rsidR="00D95C4D" w:rsidRPr="00F7757D" w:rsidRDefault="00D95C4D" w:rsidP="00F7757D">
            <w:pPr>
              <w:jc w:val="left"/>
              <w:rPr>
                <w:sz w:val="20"/>
                <w:szCs w:val="20"/>
              </w:rPr>
            </w:pPr>
            <w:r>
              <w:rPr>
                <w:sz w:val="20"/>
                <w:szCs w:val="20"/>
              </w:rPr>
              <w:t>Name &amp; Title</w:t>
            </w:r>
          </w:p>
        </w:tc>
        <w:tc>
          <w:tcPr>
            <w:tcW w:w="4180" w:type="dxa"/>
          </w:tcPr>
          <w:p w14:paraId="0F3957D7" w14:textId="0E3A3941"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Dr. Nathaniel F. Paragas, MD, FPCR, FPSVIR</w:t>
            </w:r>
          </w:p>
        </w:tc>
      </w:tr>
      <w:tr w:rsidR="00D95C4D" w14:paraId="56F1F2A6"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55B6C966" w14:textId="3A91A8D8" w:rsidR="00D95C4D" w:rsidRPr="00F7757D" w:rsidRDefault="00D95C4D" w:rsidP="00F7757D">
            <w:pPr>
              <w:jc w:val="left"/>
              <w:rPr>
                <w:sz w:val="20"/>
                <w:szCs w:val="20"/>
              </w:rPr>
            </w:pPr>
            <w:r>
              <w:rPr>
                <w:sz w:val="20"/>
                <w:szCs w:val="20"/>
              </w:rPr>
              <w:t>Current Affiliations</w:t>
            </w:r>
          </w:p>
        </w:tc>
        <w:tc>
          <w:tcPr>
            <w:tcW w:w="4180" w:type="dxa"/>
          </w:tcPr>
          <w:p w14:paraId="6059251F" w14:textId="2E8F3563" w:rsidR="00D95C4D" w:rsidRPr="00F7757D" w:rsidRDefault="00D95C4D"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Associate Professor, School of Medicine, Mapùa University</w:t>
            </w:r>
          </w:p>
        </w:tc>
      </w:tr>
      <w:tr w:rsidR="00D95C4D" w14:paraId="469E4B4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36FA0662" w14:textId="77777777" w:rsidR="00D95C4D" w:rsidRPr="00F7757D" w:rsidRDefault="00D95C4D" w:rsidP="00F7757D">
            <w:pPr>
              <w:jc w:val="left"/>
              <w:rPr>
                <w:sz w:val="20"/>
                <w:szCs w:val="20"/>
              </w:rPr>
            </w:pPr>
          </w:p>
        </w:tc>
        <w:tc>
          <w:tcPr>
            <w:tcW w:w="4180" w:type="dxa"/>
          </w:tcPr>
          <w:p w14:paraId="30D3C0F5" w14:textId="72B60BE7"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Affiliate Consultant, Department of Radiology, Capitol Medical Center</w:t>
            </w:r>
          </w:p>
        </w:tc>
      </w:tr>
      <w:tr w:rsidR="001454F8" w14:paraId="1A0BE301"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AF6A2B9" w14:textId="71DC35E5" w:rsidR="001454F8" w:rsidRPr="00F7757D" w:rsidRDefault="001454F8" w:rsidP="00F7757D">
            <w:pPr>
              <w:jc w:val="left"/>
              <w:rPr>
                <w:sz w:val="20"/>
                <w:szCs w:val="20"/>
              </w:rPr>
            </w:pPr>
            <w:r>
              <w:rPr>
                <w:sz w:val="20"/>
                <w:szCs w:val="20"/>
              </w:rPr>
              <w:lastRenderedPageBreak/>
              <w:t>Specialization</w:t>
            </w:r>
          </w:p>
        </w:tc>
        <w:tc>
          <w:tcPr>
            <w:tcW w:w="4180" w:type="dxa"/>
          </w:tcPr>
          <w:p w14:paraId="02CD5393" w14:textId="51BFECAC" w:rsidR="001454F8" w:rsidRPr="00F7757D" w:rsidRDefault="001454F8"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Diagnostic Radiology (Residency, St. Luke’s Medical Center</w:t>
            </w:r>
          </w:p>
        </w:tc>
      </w:tr>
      <w:tr w:rsidR="001454F8" w14:paraId="0E3E9856"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55106479" w14:textId="77777777" w:rsidR="001454F8" w:rsidRPr="00F7757D" w:rsidRDefault="001454F8" w:rsidP="00F7757D">
            <w:pPr>
              <w:jc w:val="left"/>
              <w:rPr>
                <w:sz w:val="20"/>
                <w:szCs w:val="20"/>
              </w:rPr>
            </w:pPr>
          </w:p>
        </w:tc>
        <w:tc>
          <w:tcPr>
            <w:tcW w:w="4180" w:type="dxa"/>
          </w:tcPr>
          <w:p w14:paraId="70EB4EE5" w14:textId="35CF2B7E" w:rsidR="001454F8" w:rsidRPr="00F7757D" w:rsidRDefault="001454F8"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Vascular &amp; Interventional Radiology (Fellowship, St. Luke’s</w:t>
            </w:r>
          </w:p>
        </w:tc>
      </w:tr>
      <w:tr w:rsidR="00541387" w14:paraId="2D816FD1" w14:textId="77777777" w:rsidTr="00F7757D">
        <w:trPr>
          <w:trHeight w:val="554"/>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266D95C" w14:textId="43AB52EB" w:rsidR="00541387" w:rsidRPr="00F7757D" w:rsidRDefault="00541387" w:rsidP="00F7757D">
            <w:pPr>
              <w:jc w:val="left"/>
              <w:rPr>
                <w:sz w:val="20"/>
                <w:szCs w:val="20"/>
              </w:rPr>
            </w:pPr>
            <w:r>
              <w:rPr>
                <w:sz w:val="20"/>
                <w:szCs w:val="20"/>
              </w:rPr>
              <w:t>Experience</w:t>
            </w:r>
          </w:p>
        </w:tc>
        <w:tc>
          <w:tcPr>
            <w:tcW w:w="4180" w:type="dxa"/>
          </w:tcPr>
          <w:p w14:paraId="0EAD6828" w14:textId="46372C8E"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Years – Medical Doctor</w:t>
            </w:r>
          </w:p>
        </w:tc>
      </w:tr>
      <w:tr w:rsidR="00541387" w14:paraId="6E0DABA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DC572AB" w14:textId="77777777" w:rsidR="00541387" w:rsidRPr="00F7757D" w:rsidRDefault="00541387" w:rsidP="00F7757D">
            <w:pPr>
              <w:jc w:val="left"/>
              <w:rPr>
                <w:sz w:val="20"/>
                <w:szCs w:val="20"/>
              </w:rPr>
            </w:pPr>
          </w:p>
        </w:tc>
        <w:tc>
          <w:tcPr>
            <w:tcW w:w="4180" w:type="dxa"/>
          </w:tcPr>
          <w:p w14:paraId="0ACCCE29" w14:textId="0125B0BC"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 Years – Diagnostic Radiology</w:t>
            </w:r>
          </w:p>
        </w:tc>
      </w:tr>
      <w:tr w:rsidR="00541387" w14:paraId="08057DE7"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62881F9" w14:textId="77777777" w:rsidR="00541387" w:rsidRPr="00F7757D" w:rsidRDefault="00541387" w:rsidP="00F7757D">
            <w:pPr>
              <w:jc w:val="left"/>
              <w:rPr>
                <w:sz w:val="20"/>
                <w:szCs w:val="20"/>
              </w:rPr>
            </w:pPr>
          </w:p>
        </w:tc>
        <w:tc>
          <w:tcPr>
            <w:tcW w:w="4180" w:type="dxa"/>
          </w:tcPr>
          <w:p w14:paraId="7B0EF622" w14:textId="2300DEB9"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 Years – Vascular &amp; Interventional Radiology</w:t>
            </w:r>
          </w:p>
        </w:tc>
      </w:tr>
      <w:tr w:rsidR="00541387" w14:paraId="56FA2F89" w14:textId="77777777" w:rsidTr="00F7757D">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78037555" w14:textId="3B8E2FEB" w:rsidR="00541387" w:rsidRPr="00F7757D" w:rsidRDefault="00541387" w:rsidP="00F7757D">
            <w:pPr>
              <w:jc w:val="left"/>
              <w:rPr>
                <w:sz w:val="20"/>
                <w:szCs w:val="20"/>
              </w:rPr>
            </w:pPr>
            <w:r>
              <w:rPr>
                <w:sz w:val="20"/>
                <w:szCs w:val="20"/>
              </w:rPr>
              <w:t>Professional Status</w:t>
            </w:r>
          </w:p>
        </w:tc>
        <w:tc>
          <w:tcPr>
            <w:tcW w:w="4180" w:type="dxa"/>
          </w:tcPr>
          <w:p w14:paraId="37B93384" w14:textId="39BF3426"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Fellow, Philippine College of Radiology (FPCR)</w:t>
            </w:r>
          </w:p>
        </w:tc>
      </w:tr>
      <w:tr w:rsidR="00541387" w14:paraId="2C6118BA"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46FF78B0" w14:textId="77777777" w:rsidR="00541387" w:rsidRPr="00F7757D" w:rsidRDefault="00541387" w:rsidP="00F7757D">
            <w:pPr>
              <w:jc w:val="left"/>
              <w:rPr>
                <w:sz w:val="20"/>
                <w:szCs w:val="20"/>
              </w:rPr>
            </w:pPr>
          </w:p>
        </w:tc>
        <w:tc>
          <w:tcPr>
            <w:tcW w:w="4180" w:type="dxa"/>
          </w:tcPr>
          <w:p w14:paraId="51C5CD48" w14:textId="2E854682" w:rsidR="00541387" w:rsidRPr="00F7757D" w:rsidRDefault="00541387" w:rsidP="00F7757D">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Fellow, Philippine Society of Vascular and Interventional Radiology (FPSVIR)</w:t>
            </w:r>
          </w:p>
        </w:tc>
      </w:tr>
    </w:tbl>
    <w:p w14:paraId="7AD57020" w14:textId="60CDEDAD" w:rsidR="00523478" w:rsidRDefault="00E40733" w:rsidP="00382321">
      <w:pPr>
        <w:pStyle w:val="Caption"/>
        <w:spacing w:line="480" w:lineRule="auto"/>
        <w:ind w:left="2160"/>
        <w:jc w:val="both"/>
      </w:pPr>
      <w:bookmarkStart w:id="127" w:name="_Toc230800281"/>
      <w:r>
        <w:t xml:space="preserve">Table </w:t>
      </w:r>
      <w:r>
        <w:fldChar w:fldCharType="begin"/>
      </w:r>
      <w:r>
        <w:instrText xml:space="preserve"> SEQ Table \* ARABIC </w:instrText>
      </w:r>
      <w:r>
        <w:fldChar w:fldCharType="separate"/>
      </w:r>
      <w:r w:rsidR="00674C6A">
        <w:rPr>
          <w:noProof/>
        </w:rPr>
        <w:t>6</w:t>
      </w:r>
      <w:r>
        <w:fldChar w:fldCharType="end"/>
      </w:r>
      <w:r>
        <w:t>. First Domain Expert (Radiologist) Profile</w:t>
      </w:r>
      <w:bookmarkEnd w:id="127"/>
    </w:p>
    <w:p w14:paraId="32B0DF69" w14:textId="77777777" w:rsidR="001D6C5F" w:rsidRDefault="00000000" w:rsidP="008233C4">
      <w:pPr>
        <w:spacing w:line="480" w:lineRule="auto"/>
        <w:ind w:left="720" w:firstLine="720"/>
        <w:jc w:val="both"/>
      </w:pPr>
      <w:r>
        <w:t>Independent clinical validation was conducted by two radiologists from the Department of Radiology and Radiotherapy at Veterans Memorial Medical Center (VMMC), listed in Tables 7 and 8. Their involvement was strictly limited to the evaluation phase to ensure assessment independence from the annotation and training processes.</w:t>
      </w:r>
    </w:p>
    <w:tbl>
      <w:tblPr>
        <w:tblStyle w:val="PlainTable5"/>
        <w:tblW w:w="7910" w:type="dxa"/>
        <w:tblInd w:w="740" w:type="dxa"/>
        <w:tblLook w:val="04A0" w:firstRow="1" w:lastRow="0" w:firstColumn="1" w:lastColumn="0" w:noHBand="0" w:noVBand="1"/>
      </w:tblPr>
      <w:tblGrid>
        <w:gridCol w:w="3969"/>
        <w:gridCol w:w="3941"/>
      </w:tblGrid>
      <w:tr w:rsidR="00E56C86" w14:paraId="47AC1E9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tcPr>
          <w:p w14:paraId="503642E6" w14:textId="49780ADE" w:rsidR="00E56C86" w:rsidRPr="00F7757D" w:rsidRDefault="00E56C86" w:rsidP="00E56C86">
            <w:pPr>
              <w:spacing w:line="480" w:lineRule="auto"/>
              <w:jc w:val="both"/>
              <w:rPr>
                <w:sz w:val="20"/>
                <w:szCs w:val="20"/>
              </w:rPr>
            </w:pPr>
            <w:r>
              <w:rPr>
                <w:b/>
                <w:bCs/>
                <w:sz w:val="20"/>
                <w:szCs w:val="20"/>
              </w:rPr>
              <w:t>Category</w:t>
            </w:r>
          </w:p>
        </w:tc>
        <w:tc>
          <w:tcPr>
            <w:tcW w:w="3941" w:type="dxa"/>
          </w:tcPr>
          <w:p w14:paraId="4CB144E0" w14:textId="1A353338" w:rsidR="00E56C86" w:rsidRPr="00F7757D" w:rsidRDefault="00E56C86" w:rsidP="00E56C86">
            <w:pPr>
              <w:spacing w:line="480"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7C2D95" w14:paraId="22780A4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287371" w14:textId="139002F1" w:rsidR="007C2D95" w:rsidRPr="00F7757D" w:rsidRDefault="00CE78FB" w:rsidP="00E56C86">
            <w:pPr>
              <w:spacing w:line="480" w:lineRule="auto"/>
              <w:jc w:val="both"/>
              <w:rPr>
                <w:sz w:val="20"/>
                <w:szCs w:val="20"/>
              </w:rPr>
            </w:pPr>
            <w:r>
              <w:rPr>
                <w:sz w:val="20"/>
                <w:szCs w:val="20"/>
              </w:rPr>
              <w:t>Name &amp; Title</w:t>
            </w:r>
          </w:p>
        </w:tc>
        <w:tc>
          <w:tcPr>
            <w:tcW w:w="3941" w:type="dxa"/>
          </w:tcPr>
          <w:p w14:paraId="5C44CEDD" w14:textId="77777777" w:rsidR="00D61AA8" w:rsidRPr="00D61AA8"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Bernardo G. Bringas, Jr., MD, DPBR, FPCR </w:t>
            </w:r>
          </w:p>
          <w:p w14:paraId="7D039A14" w14:textId="77777777" w:rsidR="007C2D95"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Head - Department of Radiology and Radiotherapy</w:t>
            </w:r>
            <w:r>
              <w:rPr>
                <w:sz w:val="20"/>
                <w:szCs w:val="20"/>
              </w:rPr>
              <w:br/>
              <w:t>Veterans Memorial Medical Center</w:t>
            </w:r>
          </w:p>
          <w:p w14:paraId="2AE15B4B" w14:textId="56C0E161" w:rsidR="007C2D95" w:rsidRPr="00F7757D" w:rsidRDefault="007C2D95"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700C4C" w14:paraId="12EEDBAA"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2640FFB1" w14:textId="6C5DAFF8" w:rsidR="00700C4C" w:rsidRPr="00F7757D" w:rsidRDefault="00700C4C" w:rsidP="00E56C86">
            <w:pPr>
              <w:spacing w:line="480" w:lineRule="auto"/>
              <w:jc w:val="both"/>
              <w:rPr>
                <w:sz w:val="20"/>
                <w:szCs w:val="20"/>
              </w:rPr>
            </w:pPr>
            <w:r>
              <w:rPr>
                <w:sz w:val="20"/>
                <w:szCs w:val="20"/>
              </w:rPr>
              <w:t>Current Affiliations</w:t>
            </w:r>
          </w:p>
        </w:tc>
        <w:tc>
          <w:tcPr>
            <w:tcW w:w="3941" w:type="dxa"/>
          </w:tcPr>
          <w:p w14:paraId="70640BC7" w14:textId="77777777" w:rsidR="001A19C8" w:rsidRDefault="001A19C8" w:rsidP="001A19C8">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Full time – VMMC Consultant</w:t>
            </w:r>
          </w:p>
          <w:p w14:paraId="269DE88B" w14:textId="0246E7E5" w:rsidR="00700C4C" w:rsidRPr="00F7757D" w:rsidRDefault="00700C4C"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2CA7" w14:paraId="294AC4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1C973C" w14:textId="4FB675BC" w:rsidR="00C82CA7" w:rsidRPr="00F7757D" w:rsidRDefault="00A1036E" w:rsidP="00E56C86">
            <w:pPr>
              <w:spacing w:line="480" w:lineRule="auto"/>
              <w:jc w:val="both"/>
              <w:rPr>
                <w:sz w:val="20"/>
                <w:szCs w:val="20"/>
              </w:rPr>
            </w:pPr>
            <w:r>
              <w:rPr>
                <w:sz w:val="20"/>
                <w:szCs w:val="20"/>
              </w:rPr>
              <w:t>Specialization</w:t>
            </w:r>
          </w:p>
        </w:tc>
        <w:tc>
          <w:tcPr>
            <w:tcW w:w="3941" w:type="dxa"/>
          </w:tcPr>
          <w:p w14:paraId="251B4029" w14:textId="77777777" w:rsidR="00C82CA7" w:rsidRDefault="00E84AFA"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lang w:eastAsia="en-PH"/>
              </w:rPr>
            </w:pPr>
            <w:r>
              <w:rPr>
                <w:sz w:val="20"/>
                <w:szCs w:val="20"/>
                <w:lang w:eastAsia="en-PH"/>
              </w:rPr>
              <w:t>Radiologist</w:t>
            </w:r>
          </w:p>
          <w:p w14:paraId="19E2B51C" w14:textId="63A3ACE1" w:rsidR="00C82CA7" w:rsidRPr="00F7757D" w:rsidRDefault="00C82CA7"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82CA7" w14:paraId="40E37DF3"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3465CC3F" w14:textId="129FAD1C" w:rsidR="00C82CA7" w:rsidRPr="00F7757D" w:rsidRDefault="00A1036E" w:rsidP="00E56C86">
            <w:pPr>
              <w:spacing w:line="480" w:lineRule="auto"/>
              <w:jc w:val="both"/>
              <w:rPr>
                <w:sz w:val="20"/>
                <w:szCs w:val="20"/>
              </w:rPr>
            </w:pPr>
            <w:r>
              <w:rPr>
                <w:sz w:val="20"/>
                <w:szCs w:val="20"/>
              </w:rPr>
              <w:t>Experience</w:t>
            </w:r>
          </w:p>
        </w:tc>
        <w:tc>
          <w:tcPr>
            <w:tcW w:w="3941" w:type="dxa"/>
          </w:tcPr>
          <w:p w14:paraId="41043F84" w14:textId="77777777" w:rsidR="00F6432B" w:rsidRDefault="00F6432B" w:rsidP="00F6432B">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 years – CT, Ultrasound, and X-ray</w:t>
            </w:r>
          </w:p>
          <w:p w14:paraId="4059677A" w14:textId="38EAAD58" w:rsidR="00C82CA7" w:rsidRPr="00F7757D" w:rsidRDefault="00C82CA7"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1036E" w14:paraId="22C11B6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456E378" w14:textId="670ABBBD" w:rsidR="00A1036E" w:rsidRPr="00F7757D" w:rsidRDefault="00760DDB" w:rsidP="00E56C86">
            <w:pPr>
              <w:spacing w:line="480" w:lineRule="auto"/>
              <w:jc w:val="both"/>
              <w:rPr>
                <w:sz w:val="20"/>
                <w:szCs w:val="20"/>
              </w:rPr>
            </w:pPr>
            <w:r>
              <w:rPr>
                <w:sz w:val="20"/>
                <w:szCs w:val="20"/>
              </w:rPr>
              <w:lastRenderedPageBreak/>
              <w:t>Professional Status</w:t>
            </w:r>
          </w:p>
        </w:tc>
        <w:tc>
          <w:tcPr>
            <w:tcW w:w="3941" w:type="dxa"/>
          </w:tcPr>
          <w:p w14:paraId="046145D8" w14:textId="6E7A2E3B" w:rsidR="00A1036E" w:rsidRPr="00F7757D" w:rsidRDefault="001F0118"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Pr>
          <w:b/>
          <w:bCs/>
        </w:rPr>
        <w:t>Table 7. Second Domain Expert – Supervising Radiologist Profile</w:t>
      </w:r>
    </w:p>
    <w:tbl>
      <w:tblPr>
        <w:tblStyle w:val="PlainTable5"/>
        <w:tblW w:w="0" w:type="auto"/>
        <w:jc w:val="center"/>
        <w:tblLook w:val="04A0" w:firstRow="1" w:lastRow="0" w:firstColumn="1" w:lastColumn="0" w:noHBand="0" w:noVBand="1"/>
      </w:tblPr>
      <w:tblGrid>
        <w:gridCol w:w="3969"/>
        <w:gridCol w:w="3941"/>
      </w:tblGrid>
      <w:tr w:rsidR="00E6453D" w14:paraId="1BA36BB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69" w:type="dxa"/>
          </w:tcPr>
          <w:p w14:paraId="542EB3E5" w14:textId="77777777" w:rsidR="00E6453D" w:rsidRPr="00F7757D" w:rsidRDefault="00E6453D" w:rsidP="00F7757D">
            <w:pPr>
              <w:jc w:val="both"/>
              <w:rPr>
                <w:sz w:val="20"/>
                <w:szCs w:val="20"/>
              </w:rPr>
            </w:pPr>
            <w:r>
              <w:rPr>
                <w:b/>
                <w:bCs/>
                <w:sz w:val="20"/>
                <w:szCs w:val="20"/>
              </w:rPr>
              <w:t>Category</w:t>
            </w:r>
          </w:p>
        </w:tc>
        <w:tc>
          <w:tcPr>
            <w:tcW w:w="3941" w:type="dxa"/>
          </w:tcPr>
          <w:p w14:paraId="1EB833AE" w14:textId="77777777" w:rsidR="00E6453D" w:rsidRPr="00F7757D" w:rsidRDefault="00E6453D" w:rsidP="00F7757D">
            <w:pPr>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E6453D" w:rsidRPr="008D30A8" w14:paraId="67A8E158"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768D6BF" w14:textId="77777777" w:rsidR="00E6453D" w:rsidRPr="00F7757D" w:rsidRDefault="00E6453D" w:rsidP="00F7757D">
            <w:pPr>
              <w:jc w:val="both"/>
              <w:rPr>
                <w:sz w:val="20"/>
                <w:szCs w:val="20"/>
              </w:rPr>
            </w:pPr>
            <w:r>
              <w:rPr>
                <w:sz w:val="20"/>
                <w:szCs w:val="20"/>
              </w:rPr>
              <w:t>Name &amp; Title</w:t>
            </w:r>
          </w:p>
        </w:tc>
        <w:tc>
          <w:tcPr>
            <w:tcW w:w="3941" w:type="dxa"/>
          </w:tcPr>
          <w:p w14:paraId="1A26975D" w14:textId="77777777" w:rsidR="000D3240" w:rsidRPr="000D3240"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Marc Gabriel P. Meriño, MD</w:t>
            </w:r>
          </w:p>
          <w:p w14:paraId="1B6BA440" w14:textId="77777777" w:rsidR="00E6453D"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Resident in Training – Department of Radiology and Radiotherapy</w:t>
            </w:r>
            <w:r>
              <w:rPr>
                <w:sz w:val="20"/>
                <w:szCs w:val="20"/>
              </w:rPr>
              <w:br/>
              <w:t>Veterans Memorial Medical Center</w:t>
            </w:r>
          </w:p>
          <w:p w14:paraId="3C035A38" w14:textId="55899770" w:rsidR="00E6453D" w:rsidRPr="00F7757D" w:rsidRDefault="00E6453D" w:rsidP="6513AB8C">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8D30A8" w14:paraId="75D59C5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54D9E65A" w14:textId="77777777" w:rsidR="00E6453D" w:rsidRPr="00F7757D" w:rsidRDefault="00E6453D" w:rsidP="00F7757D">
            <w:pPr>
              <w:jc w:val="both"/>
              <w:rPr>
                <w:sz w:val="20"/>
                <w:szCs w:val="20"/>
              </w:rPr>
            </w:pPr>
            <w:r>
              <w:rPr>
                <w:sz w:val="20"/>
                <w:szCs w:val="20"/>
              </w:rPr>
              <w:t>Current Affiliations</w:t>
            </w:r>
          </w:p>
        </w:tc>
        <w:tc>
          <w:tcPr>
            <w:tcW w:w="3941" w:type="dxa"/>
          </w:tcPr>
          <w:p w14:paraId="0C1292FD" w14:textId="77777777" w:rsidR="000710E0" w:rsidRDefault="000710E0" w:rsidP="000710E0">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Medical Officer III – Veterans Memorial Medical Center</w:t>
            </w:r>
          </w:p>
          <w:p w14:paraId="4666EE6D" w14:textId="5F26E887" w:rsidR="00E6453D" w:rsidRPr="00F7757D" w:rsidRDefault="00E6453D" w:rsidP="6513AB8C">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rsidRPr="00C82CA7" w14:paraId="511D35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B910D60" w14:textId="77777777" w:rsidR="00E6453D" w:rsidRPr="00F7757D" w:rsidRDefault="00E6453D" w:rsidP="00F7757D">
            <w:pPr>
              <w:jc w:val="both"/>
              <w:rPr>
                <w:sz w:val="20"/>
                <w:szCs w:val="20"/>
              </w:rPr>
            </w:pPr>
            <w:r>
              <w:rPr>
                <w:sz w:val="20"/>
                <w:szCs w:val="20"/>
              </w:rPr>
              <w:t>Specialization</w:t>
            </w:r>
          </w:p>
        </w:tc>
        <w:tc>
          <w:tcPr>
            <w:tcW w:w="3941" w:type="dxa"/>
          </w:tcPr>
          <w:p w14:paraId="3E314345" w14:textId="77777777" w:rsidR="000945A6" w:rsidRDefault="000945A6" w:rsidP="000945A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Resident-in-training, Radiology</w:t>
            </w:r>
          </w:p>
          <w:p w14:paraId="06BB0E38" w14:textId="1940A7D9"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C82CA7" w14:paraId="103F442C"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6887968B" w14:textId="77777777" w:rsidR="00E6453D" w:rsidRPr="00F7757D" w:rsidRDefault="00E6453D" w:rsidP="00F7757D">
            <w:pPr>
              <w:jc w:val="both"/>
              <w:rPr>
                <w:sz w:val="20"/>
                <w:szCs w:val="20"/>
              </w:rPr>
            </w:pPr>
            <w:r>
              <w:rPr>
                <w:sz w:val="20"/>
                <w:szCs w:val="20"/>
              </w:rPr>
              <w:t>Experience</w:t>
            </w:r>
          </w:p>
        </w:tc>
        <w:tc>
          <w:tcPr>
            <w:tcW w:w="3941" w:type="dxa"/>
          </w:tcPr>
          <w:p w14:paraId="0797E508" w14:textId="77777777" w:rsidR="005F2F6E" w:rsidRDefault="005F2F6E" w:rsidP="005F2F6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standing – Radiology Residency</w:t>
            </w:r>
          </w:p>
          <w:p w14:paraId="34A74643" w14:textId="0C99F476" w:rsidR="00E6453D" w:rsidRPr="00F7757D" w:rsidRDefault="00E6453D" w:rsidP="00F7757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14:paraId="1AC93095"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626F891" w14:textId="77777777" w:rsidR="00E6453D" w:rsidRPr="00F7757D" w:rsidRDefault="00E6453D" w:rsidP="00F7757D">
            <w:pPr>
              <w:jc w:val="both"/>
              <w:rPr>
                <w:sz w:val="20"/>
                <w:szCs w:val="20"/>
              </w:rPr>
            </w:pPr>
            <w:r>
              <w:rPr>
                <w:sz w:val="20"/>
                <w:szCs w:val="20"/>
              </w:rPr>
              <w:t>Professional Status</w:t>
            </w:r>
          </w:p>
        </w:tc>
        <w:tc>
          <w:tcPr>
            <w:tcW w:w="3941" w:type="dxa"/>
          </w:tcPr>
          <w:p w14:paraId="2F48AA6A" w14:textId="77777777" w:rsidR="00CB1856" w:rsidRDefault="00CB1856" w:rsidP="00CB185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w:t>
            </w:r>
          </w:p>
          <w:p w14:paraId="001AAF71" w14:textId="3A8D3275"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7DD72C08" w14:textId="77777777" w:rsidR="000A6697" w:rsidRDefault="00882DD4" w:rsidP="00F7757D">
      <w:pPr>
        <w:spacing w:line="480" w:lineRule="auto"/>
        <w:ind w:firstLine="720"/>
        <w:jc w:val="both"/>
        <w:rPr>
          <w:rFonts w:eastAsiaTheme="minorHAnsi" w:cstheme="minorBidi"/>
          <w:szCs w:val="22"/>
        </w:rPr>
      </w:pPr>
      <w:r>
        <w:rPr>
          <w:b/>
          <w:bCs/>
        </w:rPr>
        <w:t>Table 8. Second Domain Expert – Reviewing Radiologist Profile</w:t>
      </w:r>
      <w:r>
        <w:tab/>
      </w:r>
    </w:p>
    <w:p w14:paraId="53BA7D1E" w14:textId="36A32C78" w:rsidR="00E40733" w:rsidRPr="00E40733" w:rsidRDefault="00E40733" w:rsidP="00882DD4">
      <w:pPr>
        <w:spacing w:line="480" w:lineRule="auto"/>
        <w:ind w:left="720" w:firstLine="720"/>
        <w:jc w:val="both"/>
      </w:pPr>
    </w:p>
    <w:p w14:paraId="46779889" w14:textId="77777777" w:rsidR="001D6C5F" w:rsidRDefault="001D6C5F"/>
    <w:p w14:paraId="2AD69579" w14:textId="69A075FD" w:rsidR="00693BCE" w:rsidRPr="003A7958" w:rsidRDefault="003A7958" w:rsidP="007E6CEE">
      <w:pPr>
        <w:pStyle w:val="Heading2"/>
        <w:spacing w:line="480" w:lineRule="auto"/>
        <w:jc w:val="both"/>
      </w:pPr>
      <w:bookmarkStart w:id="128" w:name="_Toc220783315"/>
      <w:bookmarkStart w:id="129" w:name="_Toc230800214"/>
      <w:r>
        <w:t>3.7 Evaluation Metrics</w:t>
      </w:r>
      <w:bookmarkEnd w:id="128"/>
      <w:bookmarkEnd w:id="129"/>
    </w:p>
    <w:p w14:paraId="43AEC323" w14:textId="1F54FD6E" w:rsidR="00693BCE" w:rsidRDefault="00076A52" w:rsidP="007E6CEE">
      <w:pPr>
        <w:pStyle w:val="ThesisParagraphText"/>
      </w:pPr>
      <w:r>
        <w:tab/>
      </w:r>
      <w:r>
        <w:rPr>
          <w:lang w:val="en-PH"/>
        </w:rPr>
        <w:t>To quantitatively assess the performance of the segmentation model, a comprehensive set of metrics is utilized.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30" w:name="_Toc220783316"/>
      <w:bookmarkStart w:id="131" w:name="_Toc230800215"/>
      <w:r>
        <w:lastRenderedPageBreak/>
        <w:t>3.7.1 Dice Similarity Coefficient (DSC)</w:t>
      </w:r>
      <w:bookmarkEnd w:id="130"/>
      <w:bookmarkEnd w:id="131"/>
    </w:p>
    <w:p w14:paraId="5A0B7226" w14:textId="2030623D" w:rsidR="00693BCE" w:rsidRPr="00693BCE" w:rsidRDefault="00693BCE" w:rsidP="007E6CEE">
      <w:pPr>
        <w:pStyle w:val="ThesisParagraphText"/>
        <w:ind w:left="2087"/>
      </w:pPr>
      <w:r>
        <w:rPr>
          <w:lang w:val="en-PH"/>
        </w:rPr>
        <w:t xml:space="preserve">The Dice Similarity Coefficient (DSC) (also known as the Sørensen–Dice index) is the standard metric for validating medical image segmentation. It measures the spatial overlap between the automated segmentation </w:t>
      </w:r>
      <w:r>
        <w:rPr>
          <w:i/>
          <w:lang w:val="en-PH"/>
        </w:rPr>
        <w:t>(A)</w:t>
      </w:r>
      <w:r>
        <w:rPr>
          <w:lang w:val="en-PH"/>
        </w:rPr>
        <w:t xml:space="preserve"> and the manual ground truth </w:t>
      </w:r>
      <w:r>
        <w:rPr>
          <w:i/>
          <w:lang w:val="en-PH"/>
        </w:rPr>
        <w:t>(B)</w:t>
      </w:r>
      <w:r>
        <w:rPr>
          <w:lang w:val="en-PH"/>
        </w:rPr>
        <w:t>.</w:t>
      </w:r>
    </w:p>
    <w:p w14:paraId="1E5AB465" w14:textId="21DE66EC" w:rsidR="00693BCE" w:rsidRPr="004550BB" w:rsidRDefault="004550BB" w:rsidP="007E6CEE">
      <w:pPr>
        <w:spacing w:line="480" w:lineRule="auto"/>
        <w:jc w:val="both"/>
        <w:rPr>
          <w:b/>
          <w:bCs/>
        </w:rPr>
      </w:pPr>
      <w:bookmarkStart w:id="132"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32"/>
    </w:p>
    <w:p w14:paraId="30514CD9" w14:textId="67823A68" w:rsidR="004550BB" w:rsidRDefault="00F43144" w:rsidP="007E6CEE">
      <w:pPr>
        <w:pStyle w:val="ThesisParagraphText"/>
        <w:ind w:left="2087"/>
        <w:rPr>
          <w:b/>
          <w:lang w:val="en-PH"/>
        </w:rPr>
      </w:pPr>
      <w:r>
        <w:rPr>
          <w:lang w:val="en-PH"/>
        </w:rPr>
        <w:t xml:space="preserve">where </w:t>
      </w:r>
      <w:r>
        <w:rPr>
          <w:i/>
          <w:lang w:val="en-PH"/>
        </w:rPr>
        <w:t>TP</w:t>
      </w:r>
      <w:r>
        <w:rPr>
          <w:lang w:val="en-PH"/>
        </w:rPr>
        <w:t xml:space="preserve"> is True Positives (voxels correctly classified as the target), </w:t>
      </w:r>
      <w:r>
        <w:rPr>
          <w:i/>
          <w:lang w:val="en-PH"/>
        </w:rPr>
        <w:t>FP</w:t>
      </w:r>
      <w:r>
        <w:rPr>
          <w:lang w:val="en-PH"/>
        </w:rPr>
        <w:t xml:space="preserve"> is False Positives (background voxels classified as target), and </w:t>
      </w:r>
      <w:r>
        <w:rPr>
          <w:i/>
          <w:lang w:val="en-PH"/>
        </w:rPr>
        <w:t>FN</w:t>
      </w:r>
      <w:r>
        <w:rPr>
          <w:lang w:val="en-PH"/>
        </w:rPr>
        <w:t xml:space="preserve"> is False Negatives (target voxels classified as background).</w:t>
      </w:r>
    </w:p>
    <w:p w14:paraId="2132D075" w14:textId="198B5EB8" w:rsidR="00F43144" w:rsidRDefault="00682C0D" w:rsidP="007E6CEE">
      <w:pPr>
        <w:pStyle w:val="ThesisParagraphText"/>
        <w:ind w:left="2087"/>
      </w:pPr>
      <w:r>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tab/>
      </w:r>
      <w:bookmarkStart w:id="133" w:name="_Toc230800216"/>
      <w:r>
        <w:t>3.7.2 Intersection over Union (IoU)</w:t>
      </w:r>
      <w:bookmarkEnd w:id="133"/>
    </w:p>
    <w:p w14:paraId="5F842751" w14:textId="0C501DF6" w:rsidR="00931FBA" w:rsidRPr="00931FBA" w:rsidRDefault="00931FBA" w:rsidP="007E6CEE">
      <w:pPr>
        <w:spacing w:line="480" w:lineRule="auto"/>
        <w:ind w:left="2087"/>
        <w:jc w:val="both"/>
      </w:pPr>
      <w:r>
        <w:tab/>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lastRenderedPageBreak/>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34" w:name="_Toc220783318"/>
      <w:r>
        <w:tab/>
      </w:r>
      <w:bookmarkStart w:id="135" w:name="_Toc230800217"/>
      <w:r>
        <w:t xml:space="preserve">3.7.3 </w:t>
      </w:r>
      <w:bookmarkEnd w:id="134"/>
      <w:r>
        <w:t>95th Percentile Hausdorff Distance (HD95)</w:t>
      </w:r>
      <w:bookmarkEnd w:id="135"/>
    </w:p>
    <w:p w14:paraId="61DDB9AF" w14:textId="5B33BA3C" w:rsidR="00682C0D" w:rsidRPr="00682C0D" w:rsidRDefault="00076A52" w:rsidP="007E6CEE">
      <w:pPr>
        <w:pStyle w:val="ThesisParagraphText"/>
        <w:ind w:left="2087"/>
      </w:pPr>
      <w:r>
        <w:tab/>
      </w:r>
      <w:r>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Pr>
          <w:lang w:val="en-PH"/>
        </w:rPr>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36" w:name="_Toc220783319"/>
      <w:r>
        <w:tab/>
      </w:r>
      <w:r>
        <w:tab/>
      </w:r>
      <w:r>
        <w:tab/>
        <w:t>Formula:</w:t>
      </w:r>
      <w:bookmarkEnd w:id="136"/>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lastRenderedPageBreak/>
        <w:tab/>
      </w:r>
      <w:bookmarkStart w:id="137" w:name="_Toc230800218"/>
      <w:r>
        <w:t>3.7.4 Precision, Recall, and F1-Score</w:t>
      </w:r>
      <w:bookmarkEnd w:id="137"/>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t>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38" w:name="_Toc220783320"/>
      <w:r>
        <w:tab/>
      </w:r>
      <w:bookmarkStart w:id="139" w:name="_Toc230800219"/>
      <w:r>
        <w:t>3.7.5 Per-Class Analysis</w:t>
      </w:r>
      <w:bookmarkEnd w:id="138"/>
      <w:bookmarkEnd w:id="139"/>
    </w:p>
    <w:p w14:paraId="4D7B2D51" w14:textId="29D559A6" w:rsidR="00D27766" w:rsidRDefault="00076A52" w:rsidP="007E6CEE">
      <w:pPr>
        <w:pStyle w:val="ThesisParagraphText"/>
        <w:ind w:left="2002"/>
      </w:pPr>
      <w:r>
        <w:tab/>
      </w:r>
      <w:r>
        <w:rPr>
          <w:lang w:val="en-PH"/>
        </w:rPr>
        <w:t xml:space="preserve">A single global metric can be misleading. The kidney is a large structure, while a stone is tiny. A model could achieve a 0.90 global </w:t>
      </w:r>
      <w:r>
        <w:rPr>
          <w:lang w:val="en-PH"/>
        </w:rPr>
        <w:lastRenderedPageBreak/>
        <w:t>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tab/>
      </w:r>
      <w:bookmarkStart w:id="140" w:name="_Toc230800220"/>
      <w:r>
        <w:t>3.7.6 Computational Efficiency Metrics</w:t>
      </w:r>
      <w:bookmarkEnd w:id="140"/>
    </w:p>
    <w:p w14:paraId="0A2B40B4" w14:textId="0A0B8DFC" w:rsidR="00D27766" w:rsidRDefault="00D27766" w:rsidP="007E6CEE">
      <w:pPr>
        <w:spacing w:line="480" w:lineRule="auto"/>
        <w:ind w:left="2002"/>
        <w:jc w:val="both"/>
      </w:pPr>
      <w:r>
        <w:tab/>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41" w:name="_Toc230800221"/>
      <w:r>
        <w:t>3.7.7 Baseline Benchmarks</w:t>
      </w:r>
      <w:bookmarkEnd w:id="141"/>
    </w:p>
    <w:p w14:paraId="03FA5928" w14:textId="2A7EAA89" w:rsidR="007B2B29" w:rsidRDefault="007B2B29" w:rsidP="007E6CEE">
      <w:pPr>
        <w:spacing w:line="480" w:lineRule="auto"/>
        <w:ind w:left="2087"/>
        <w:jc w:val="both"/>
      </w:pPr>
      <w:r>
        <w:tab/>
        <w:t>To rigorously evaluate whether a unified multi-class nnU-Net V2 architecture performs equivalently or superior to specialized single-</w:t>
      </w:r>
      <w:r>
        <w:lastRenderedPageBreak/>
        <w:t>class models, strict quantitative baselines are established from contemporary literature using identical or closely related architectures (3D U-Net and nnU-Net). Table 7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F7757D" w:rsidRDefault="00532CE3" w:rsidP="00532CE3">
            <w:pPr>
              <w:jc w:val="both"/>
              <w:rPr>
                <w:sz w:val="20"/>
                <w:szCs w:val="20"/>
              </w:rPr>
            </w:pPr>
            <w:r>
              <w:rPr>
                <w:sz w:val="20"/>
                <w:szCs w:val="20"/>
              </w:rPr>
              <w:t>Target Class</w:t>
            </w:r>
          </w:p>
        </w:tc>
        <w:tc>
          <w:tcPr>
            <w:tcW w:w="1726" w:type="dxa"/>
          </w:tcPr>
          <w:p w14:paraId="2A70E5D5" w14:textId="33D3C6A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Architecture</w:t>
            </w:r>
          </w:p>
        </w:tc>
        <w:tc>
          <w:tcPr>
            <w:tcW w:w="1726" w:type="dxa"/>
          </w:tcPr>
          <w:p w14:paraId="482DEE80" w14:textId="15BCE181"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DSC</w:t>
            </w:r>
          </w:p>
        </w:tc>
        <w:tc>
          <w:tcPr>
            <w:tcW w:w="1726" w:type="dxa"/>
          </w:tcPr>
          <w:p w14:paraId="25238157" w14:textId="518E5B69"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F1(region-level)</w:t>
            </w:r>
          </w:p>
        </w:tc>
        <w:tc>
          <w:tcPr>
            <w:tcW w:w="1726" w:type="dxa"/>
          </w:tcPr>
          <w:p w14:paraId="5E259C1A" w14:textId="3F587A2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F7757D" w:rsidRDefault="00532CE3" w:rsidP="00532CE3">
            <w:pPr>
              <w:jc w:val="both"/>
              <w:rPr>
                <w:sz w:val="20"/>
                <w:szCs w:val="20"/>
              </w:rPr>
            </w:pPr>
            <w:r>
              <w:rPr>
                <w:sz w:val="20"/>
                <w:szCs w:val="20"/>
              </w:rPr>
              <w:t>Kidney Stones</w:t>
            </w:r>
          </w:p>
        </w:tc>
        <w:tc>
          <w:tcPr>
            <w:tcW w:w="1726" w:type="dxa"/>
          </w:tcPr>
          <w:p w14:paraId="61A51B7C" w14:textId="14510376"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161C43CF" w14:textId="44B80CC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0.231</w:t>
            </w:r>
          </w:p>
        </w:tc>
        <w:tc>
          <w:tcPr>
            <w:tcW w:w="1726" w:type="dxa"/>
          </w:tcPr>
          <w:p w14:paraId="556214EB" w14:textId="5DA1BEEE"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0.167</w:t>
            </w:r>
          </w:p>
        </w:tc>
        <w:tc>
          <w:tcPr>
            <w:tcW w:w="1726" w:type="dxa"/>
          </w:tcPr>
          <w:p w14:paraId="2EC96878" w14:textId="4C5FE2F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F7757D" w:rsidRDefault="00532CE3" w:rsidP="00532CE3">
            <w:pPr>
              <w:jc w:val="both"/>
              <w:rPr>
                <w:sz w:val="20"/>
                <w:szCs w:val="20"/>
              </w:rPr>
            </w:pPr>
            <w:r>
              <w:rPr>
                <w:sz w:val="20"/>
                <w:szCs w:val="20"/>
              </w:rPr>
              <w:t>Kidney Cysts</w:t>
            </w:r>
          </w:p>
        </w:tc>
        <w:tc>
          <w:tcPr>
            <w:tcW w:w="1726" w:type="dxa"/>
          </w:tcPr>
          <w:p w14:paraId="1DCC99C5" w14:textId="7B91633D"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nnU-Net V2</w:t>
            </w:r>
          </w:p>
        </w:tc>
        <w:tc>
          <w:tcPr>
            <w:tcW w:w="1726" w:type="dxa"/>
          </w:tcPr>
          <w:p w14:paraId="4D33CF9D" w14:textId="39E4476A"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0.409</w:t>
            </w:r>
          </w:p>
        </w:tc>
        <w:tc>
          <w:tcPr>
            <w:tcW w:w="1726" w:type="dxa"/>
          </w:tcPr>
          <w:p w14:paraId="57B0AAF3" w14:textId="2D90F160"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0.504</w:t>
            </w:r>
          </w:p>
        </w:tc>
        <w:tc>
          <w:tcPr>
            <w:tcW w:w="1726" w:type="dxa"/>
          </w:tcPr>
          <w:p w14:paraId="2F9B2237" w14:textId="3A2403FF"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F7757D" w:rsidRDefault="00532CE3" w:rsidP="00532CE3">
            <w:pPr>
              <w:jc w:val="both"/>
              <w:rPr>
                <w:sz w:val="20"/>
                <w:szCs w:val="20"/>
              </w:rPr>
            </w:pPr>
            <w:r>
              <w:rPr>
                <w:sz w:val="20"/>
                <w:szCs w:val="20"/>
              </w:rPr>
              <w:t>Kidney Tumors</w:t>
            </w:r>
          </w:p>
        </w:tc>
        <w:tc>
          <w:tcPr>
            <w:tcW w:w="1726" w:type="dxa"/>
          </w:tcPr>
          <w:p w14:paraId="287F463A" w14:textId="00F5740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35B5DA90" w14:textId="66F4116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0.405</w:t>
            </w:r>
          </w:p>
        </w:tc>
        <w:tc>
          <w:tcPr>
            <w:tcW w:w="1726" w:type="dxa"/>
          </w:tcPr>
          <w:p w14:paraId="1C8EA8B2" w14:textId="05613FC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0.187</w:t>
            </w:r>
          </w:p>
        </w:tc>
        <w:tc>
          <w:tcPr>
            <w:tcW w:w="1726" w:type="dxa"/>
          </w:tcPr>
          <w:p w14:paraId="27EA7B19" w14:textId="2B3004A5" w:rsidR="00532CE3" w:rsidRPr="00F7757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bl>
    <w:p w14:paraId="4591B829" w14:textId="090FB65E" w:rsidR="00532CE3" w:rsidRDefault="00532CE3" w:rsidP="00532CE3">
      <w:pPr>
        <w:pStyle w:val="Caption"/>
      </w:pPr>
      <w:bookmarkStart w:id="142" w:name="_Toc230800282"/>
      <w:r>
        <w:t xml:space="preserve">Table </w:t>
      </w:r>
      <w:r>
        <w:fldChar w:fldCharType="begin"/>
      </w:r>
      <w:r>
        <w:instrText xml:space="preserve"> SEQ Table \* ARABIC </w:instrText>
      </w:r>
      <w:r>
        <w:fldChar w:fldCharType="separate"/>
      </w:r>
      <w:r w:rsidR="00674C6A">
        <w:rPr>
          <w:noProof/>
        </w:rPr>
        <w:t>7</w:t>
      </w:r>
      <w:r>
        <w:fldChar w:fldCharType="end"/>
      </w:r>
      <w:r>
        <w:t>. Baseline Metrics for Kidney Abnormality Segmentation</w:t>
      </w:r>
      <w:bookmarkEnd w:id="142"/>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Pr>
          <w:i/>
          <w:iCs/>
        </w:rPr>
        <w:t>Note: 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43" w:name="_Toc220783321"/>
      <w:bookmarkStart w:id="144" w:name="_Toc230800222"/>
      <w:r>
        <w:t>3.8 Failure Analysis and Clinical Interpretability</w:t>
      </w:r>
      <w:bookmarkEnd w:id="143"/>
      <w:bookmarkEnd w:id="144"/>
    </w:p>
    <w:p w14:paraId="42A3B1C7" w14:textId="53188D32" w:rsidR="00076A52" w:rsidRPr="00076A52" w:rsidRDefault="00076A52" w:rsidP="007E6CEE">
      <w:pPr>
        <w:pStyle w:val="ThesisParagraphText"/>
      </w:pPr>
      <w:r>
        <w:tab/>
      </w:r>
      <w:r>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t>Protocol:</w:t>
      </w:r>
    </w:p>
    <w:p w14:paraId="286B50EF" w14:textId="2E89ADBB" w:rsidR="00076A52" w:rsidRPr="007666E5" w:rsidRDefault="00D61161" w:rsidP="007E6CEE">
      <w:pPr>
        <w:pStyle w:val="ThesisNumberedList"/>
        <w:numPr>
          <w:ilvl w:val="0"/>
          <w:numId w:val="21"/>
        </w:numPr>
        <w:rPr>
          <w:b/>
        </w:rPr>
      </w:pPr>
      <w:r>
        <w:lastRenderedPageBreak/>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Image Artifacts: 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Model Hallucinations: 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Boundary Leakage: The model correctly detects the tumor but extends the segmentation into adjacent muscle or fat.</w:t>
      </w:r>
    </w:p>
    <w:p w14:paraId="1E6CF4BC" w14:textId="49F74A0B" w:rsidR="00D61161" w:rsidRPr="00E07588" w:rsidRDefault="00D61161" w:rsidP="007E6CEE">
      <w:pPr>
        <w:pStyle w:val="ThesisParagraphText"/>
        <w:ind w:left="720"/>
      </w:pPr>
      <w:r>
        <w:rPr>
          <w:lang w:val="en-PH"/>
        </w:rPr>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45" w:name="_Toc230800223"/>
      <w:r>
        <w:t>3.9 Clinical Feature Quantification</w:t>
      </w:r>
      <w:bookmarkEnd w:id="145"/>
    </w:p>
    <w:p w14:paraId="3BA757C8" w14:textId="40805C37" w:rsidR="00DB6AA6" w:rsidRDefault="009F23D8" w:rsidP="007E6CEE">
      <w:pPr>
        <w:spacing w:line="480" w:lineRule="auto"/>
        <w:jc w:val="both"/>
      </w:pPr>
      <w:r>
        <w:tab/>
        <w:t xml:space="preserve">While deep leaning models output voxel-wise segmentation masks, clinical decision-making requires quantitative metrics. This study implements a deterministic post-processing algorithm to convert raw segmentation masks into clinical descriptors necessary </w:t>
      </w:r>
      <w:r>
        <w:lastRenderedPageBreak/>
        <w:t>for Radius Exophytic/Endophytic Nearness Anterior/Posterior Location (R.E.N.A.L.) Nephrometry scoring and stone burden analysis</w:t>
      </w:r>
    </w:p>
    <w:p w14:paraId="0696DF47" w14:textId="731348FD" w:rsidR="00DB6AA6" w:rsidRDefault="00DB6AA6" w:rsidP="007E6CEE">
      <w:pPr>
        <w:pStyle w:val="Heading3"/>
        <w:spacing w:line="480" w:lineRule="auto"/>
        <w:jc w:val="both"/>
      </w:pPr>
      <w:bookmarkStart w:id="146" w:name="_Toc230800224"/>
      <w:r>
        <w:t>3.9.1 Volumetric Calculation</w:t>
      </w:r>
      <w:bookmarkEnd w:id="146"/>
    </w:p>
    <w:p w14:paraId="0E8F9A16" w14:textId="77777777" w:rsidR="00DB6AA6" w:rsidRDefault="00DB6AA6" w:rsidP="007E6CEE">
      <w:pPr>
        <w:spacing w:line="480" w:lineRule="auto"/>
        <w:ind w:left="720"/>
        <w:jc w:val="both"/>
      </w:pPr>
      <w:r>
        <w:tab/>
        <w:t>The volume (V) of any segmented structure (tumor, cyst, or stone) is calculated by counting the total number of positive voxels (N_voxels) belonging to that class and multiplying by the volume of a single voxel (V_spacing), derived from the resampled isotropic spacing (1.0mm x 1.0mm x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47" w:name="_Toc230800225"/>
      <w:r>
        <w:t>3.9.2 Maximum Diameter (Tumor Size)</w:t>
      </w:r>
      <w:bookmarkEnd w:id="147"/>
    </w:p>
    <w:p w14:paraId="30B5CAD0" w14:textId="148E62F4" w:rsidR="006A4D76" w:rsidRDefault="006A4D76" w:rsidP="007E6CEE">
      <w:pPr>
        <w:spacing w:line="480" w:lineRule="auto"/>
        <w:ind w:left="720"/>
        <w:jc w:val="both"/>
      </w:pPr>
      <w:r>
        <w:tab/>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48" w:name="_Toc230800226"/>
      <w:r>
        <w:t>3.10 Testing and Validation Pipeline</w:t>
      </w:r>
      <w:bookmarkEnd w:id="148"/>
    </w:p>
    <w:p w14:paraId="11E60241" w14:textId="4F8B576E" w:rsidR="001D6C5F" w:rsidRDefault="00000000" w:rsidP="00F4636B">
      <w:pPr>
        <w:spacing w:line="480" w:lineRule="auto"/>
        <w:ind w:firstLine="720"/>
        <w:jc w:val="both"/>
      </w:pPr>
      <w:r>
        <w:t>Four nnU-Net V2 training sessions were executed in two phases. Phase 1 trained three single-class models</w:t>
      </w:r>
      <w:r w:rsidR="00F4636B">
        <w:t xml:space="preserve">, </w:t>
      </w:r>
      <w:r>
        <w:t>Configuration A (stones), Configuration B (cysts), Configuration C (tumors) using a deterministic relabeling script that merged all non-target classes into background, preserving the full N=290 dataset per configuration. Phase 2 trained one multi-class model (Configuration D) on all three pathology classes simultaneously.</w:t>
      </w:r>
    </w:p>
    <w:p w14:paraId="3FF12266" w14:textId="77777777" w:rsidR="001D6C5F" w:rsidRDefault="001D6C5F" w:rsidP="00F4636B">
      <w:pPr>
        <w:spacing w:line="480" w:lineRule="auto"/>
        <w:jc w:val="both"/>
      </w:pPr>
    </w:p>
    <w:p w14:paraId="20C17208" w14:textId="31D69FBD" w:rsidR="001D6C5F" w:rsidRDefault="00000000" w:rsidP="00F4636B">
      <w:pPr>
        <w:spacing w:line="480" w:lineRule="auto"/>
        <w:ind w:firstLine="720"/>
        <w:jc w:val="both"/>
      </w:pPr>
      <w:r>
        <w:lastRenderedPageBreak/>
        <w:t>Performance was evaluated via 5-fold cross-validation. Each fold’s 58 test volumes (20% of N=290) were preprocessed identically to training data</w:t>
      </w:r>
      <w:r w:rsidR="00F4636B">
        <w:t xml:space="preserve">, </w:t>
      </w:r>
      <w:r>
        <w:t>HU clipping to [−135, 215], isotropic resampling to 1.0 mm, Z-score normalization before inference. Metrics were computed per fold and aggregated as mean ± SD. For Phase 1 computational efficiency, inference time accounts for three sequential model runs (one per class); Phase 2 records a single multi-class inference run. Statistical significance of performance differences was assessed using the Wilcoxon signed-rank test on per-case DSC distributions across all 290 cases.</w:t>
      </w:r>
    </w:p>
    <w:p w14:paraId="3840619E" w14:textId="77777777" w:rsidR="001D6C5F" w:rsidRDefault="001D6C5F"/>
    <w:p w14:paraId="00AD972A" w14:textId="018291B9" w:rsidR="008C36E2" w:rsidRDefault="008C36E2" w:rsidP="007E6CEE">
      <w:pPr>
        <w:pStyle w:val="Heading2"/>
        <w:spacing w:line="480" w:lineRule="auto"/>
        <w:jc w:val="both"/>
      </w:pPr>
      <w:bookmarkStart w:id="149" w:name="_Toc230800227"/>
      <w:r>
        <w:t>3.11 Web Deployment</w:t>
      </w:r>
      <w:bookmarkEnd w:id="149"/>
    </w:p>
    <w:p w14:paraId="18EDB388" w14:textId="6E51F28A" w:rsidR="001D6C5F" w:rsidRDefault="00000000" w:rsidP="00F4636B">
      <w:pPr>
        <w:spacing w:line="480" w:lineRule="auto"/>
        <w:ind w:firstLine="720"/>
        <w:jc w:val="both"/>
      </w:pPr>
      <w:r>
        <w:t xml:space="preserve">A web-based clinical interface was developed using Gradio and hosted on Google Colab Pro+, enabling radiologists to interact with the trained models without local installation. The interface accepts NIfTI volumes (.nii.gz), allows selection among the four model configurations (Configurations A–D), and returns colour-coded segmentation overlays across axial, coronal, and sagittal planes alongside quantitative outputs (DSC per class, estimated lesion volume, maximum diameter). This prototype bridges the computational backend and clinical end-users, </w:t>
      </w:r>
      <w:r w:rsidR="00F4636B">
        <w:t>operationalizing</w:t>
      </w:r>
      <w:r>
        <w:t xml:space="preserve"> the IPO framework described in Section 3.1 as an accessible diagnostic tool.</w:t>
      </w:r>
    </w:p>
    <w:p w14:paraId="720D26AB" w14:textId="77777777" w:rsidR="001D6C5F" w:rsidRDefault="001D6C5F"/>
    <w:p w14:paraId="260F15CA" w14:textId="2913EE22" w:rsidR="00FC08E8" w:rsidRDefault="00F03590" w:rsidP="00382321">
      <w:pPr>
        <w:pStyle w:val="Heading1"/>
        <w:spacing w:line="480" w:lineRule="auto"/>
      </w:pPr>
      <w:bookmarkStart w:id="150" w:name="_Toc230800228"/>
      <w:r>
        <w:t>Chapter 4</w:t>
      </w:r>
      <w:bookmarkEnd w:id="150"/>
    </w:p>
    <w:p w14:paraId="0936BC7F" w14:textId="2B4A8279" w:rsidR="00F03590" w:rsidRDefault="00F03590" w:rsidP="00382321">
      <w:pPr>
        <w:pStyle w:val="Heading1"/>
        <w:spacing w:line="480" w:lineRule="auto"/>
      </w:pPr>
      <w:bookmarkStart w:id="151" w:name="_Toc230800229"/>
      <w:r>
        <w:t>Results and Discussion</w:t>
      </w:r>
      <w:bookmarkEnd w:id="151"/>
    </w:p>
    <w:p w14:paraId="46B065C0" w14:textId="7BB6D832" w:rsidR="00F03590" w:rsidRPr="00F03590" w:rsidRDefault="00F03590" w:rsidP="007E6CEE">
      <w:pPr>
        <w:spacing w:after="240" w:line="480" w:lineRule="auto"/>
        <w:jc w:val="both"/>
      </w:pPr>
      <w:r>
        <w:tab/>
        <w:t>This chapter presents the empirical results of the two-phase experimental design established in Chapter 3 and directly addresses the three research questions posed in Section 1.3. To restate those questions in evaluation terms:</w:t>
      </w:r>
    </w:p>
    <w:p w14:paraId="513F4C3C" w14:textId="77777777" w:rsidR="00A50035" w:rsidRDefault="00A50035" w:rsidP="007E6CEE">
      <w:pPr>
        <w:pStyle w:val="ListParagraph"/>
        <w:numPr>
          <w:ilvl w:val="0"/>
          <w:numId w:val="34"/>
        </w:numPr>
        <w:spacing w:after="240" w:line="480" w:lineRule="auto"/>
        <w:jc w:val="both"/>
      </w:pPr>
      <w:r>
        <w:lastRenderedPageBreak/>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t>RQ3: What are the computational efficiency trade-offs—inference latency and GPU VRAM utilization—between running three sequential single-class configurations versus one unified multi-class configuration, and do these affect clinical deployment feasibility?</w:t>
      </w:r>
    </w:p>
    <w:p w14:paraId="31C128B5" w14:textId="3D3E59C9" w:rsidR="00F03590" w:rsidRDefault="00F03590" w:rsidP="00F4636B">
      <w:pPr>
        <w:spacing w:after="240" w:line="480" w:lineRule="auto"/>
        <w:ind w:firstLine="720"/>
        <w:jc w:val="both"/>
      </w:pPr>
      <w:r>
        <w: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t>
      </w:r>
    </w:p>
    <w:p w14:paraId="6B2E519F" w14:textId="229E94D4" w:rsidR="00F03590" w:rsidRDefault="00AC3E12" w:rsidP="00847843">
      <w:pPr>
        <w:pStyle w:val="Heading2"/>
      </w:pPr>
      <w:bookmarkStart w:id="152" w:name="_Toc230800230"/>
      <w:r>
        <w:t>4.1 Experimental Configurations</w:t>
      </w:r>
      <w:bookmarkEnd w:id="152"/>
    </w:p>
    <w:p w14:paraId="1E40BD89" w14:textId="77777777" w:rsidR="00847843" w:rsidRPr="00847843" w:rsidRDefault="00847843" w:rsidP="00847843"/>
    <w:p w14:paraId="0638CDA6" w14:textId="77777777" w:rsidR="00AC3E12" w:rsidRPr="00AC3E12" w:rsidRDefault="00AC3E12" w:rsidP="00847843">
      <w:pPr>
        <w:spacing w:line="480" w:lineRule="auto"/>
        <w:ind w:firstLine="720"/>
        <w:jc w:val="both"/>
      </w:pPr>
      <w:r>
        <w:t>Following the configuration matrix defined in Section 3.10.1, all experiments employed the nnU-Net V2 framework for 3D full-resolution semantic segmentation of renal abnormalities from CT volumetric data. Four training configurations were executed:</w:t>
      </w:r>
    </w:p>
    <w:p w14:paraId="4C35FA6C" w14:textId="77777777" w:rsidR="00AC3E12" w:rsidRPr="00AC3E12" w:rsidRDefault="00AC3E12" w:rsidP="007E6CEE">
      <w:pPr>
        <w:pStyle w:val="ListParagraph"/>
        <w:spacing w:line="480" w:lineRule="auto"/>
        <w:jc w:val="both"/>
      </w:pPr>
    </w:p>
    <w:p w14:paraId="57597B94" w14:textId="612400C4" w:rsidR="00AC3E12" w:rsidRPr="00AC3E12" w:rsidRDefault="00AC3E12" w:rsidP="00F4636B">
      <w:pPr>
        <w:pStyle w:val="ListParagraph"/>
        <w:spacing w:line="480" w:lineRule="auto"/>
        <w:jc w:val="both"/>
      </w:pPr>
      <w:r>
        <w:lastRenderedPageBreak/>
        <w:t>Configuration A: Single-class nnU-Net V2 trained exclusively on kidney stones. All other annotated classes (cysts, tumors, kidney parenchyma) were merged into background via the deterministic relabeling script.</w:t>
      </w:r>
    </w:p>
    <w:p w14:paraId="18286762" w14:textId="0DC569AD" w:rsidR="00AC3E12" w:rsidRPr="00AC3E12" w:rsidRDefault="00AC3E12" w:rsidP="00F4636B">
      <w:pPr>
        <w:spacing w:line="480" w:lineRule="auto"/>
        <w:ind w:left="720"/>
        <w:jc w:val="both"/>
      </w:pPr>
      <w:r>
        <w:t>Configuration B: Single-class nnU-Net V2 trained exclusively on renal cysts.</w:t>
      </w:r>
    </w:p>
    <w:p w14:paraId="2959085D" w14:textId="56D3DBD3" w:rsidR="00AC3E12" w:rsidRPr="00AC3E12" w:rsidRDefault="00AC3E12" w:rsidP="00F4636B">
      <w:pPr>
        <w:pStyle w:val="ListParagraph"/>
        <w:spacing w:line="480" w:lineRule="auto"/>
        <w:jc w:val="both"/>
      </w:pPr>
      <w:r>
        <w:t>Configuration C: Single-class nnU-Net V2 trained exclusively on renal tumors.</w:t>
      </w:r>
    </w:p>
    <w:p w14:paraId="003DF235" w14:textId="1AAF77B6" w:rsidR="00AC3E12" w:rsidRPr="00AC3E12" w:rsidRDefault="00AC3E12" w:rsidP="00F4636B">
      <w:pPr>
        <w:pStyle w:val="ListParagraph"/>
        <w:spacing w:line="480" w:lineRule="auto"/>
        <w:jc w:val="both"/>
      </w:pPr>
      <w:r>
        <w:t>Configuration D: Multi-class nnU-Net V2 trained simultaneously on all four classes (background, kidney, cyst, stone, tumor) using the full label schema defined in Table 5 (Section 3.6).</w:t>
      </w:r>
    </w:p>
    <w:tbl>
      <w:tblPr>
        <w:tblStyle w:val="PlainTable5"/>
        <w:tblW w:w="0" w:type="auto"/>
        <w:jc w:val="center"/>
        <w:tblLook w:val="04A0" w:firstRow="1" w:lastRow="0" w:firstColumn="1" w:lastColumn="0" w:noHBand="0" w:noVBand="1"/>
      </w:tblPr>
      <w:tblGrid>
        <w:gridCol w:w="2656"/>
        <w:gridCol w:w="5302"/>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AC3E12" w:rsidRDefault="00AC3E12" w:rsidP="00382321">
            <w:pPr>
              <w:jc w:val="both"/>
              <w:rPr>
                <w:b/>
                <w:bCs/>
                <w:color w:val="1F2328"/>
              </w:rPr>
            </w:pPr>
            <w:r>
              <w:rPr>
                <w:b/>
                <w:bCs/>
                <w:color w:val="1F2328"/>
              </w:rPr>
              <w:t>Parameter</w:t>
            </w:r>
          </w:p>
        </w:tc>
        <w:tc>
          <w:tcPr>
            <w:tcW w:w="0" w:type="auto"/>
            <w:hideMark/>
          </w:tcPr>
          <w:p w14:paraId="4B599EC9" w14:textId="77777777" w:rsidR="00AC3E12" w:rsidRPr="00AC3E12"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AC3E12" w:rsidRDefault="00AC3E12" w:rsidP="00382321">
            <w:pPr>
              <w:jc w:val="both"/>
              <w:rPr>
                <w:color w:val="1F2328"/>
              </w:rPr>
            </w:pPr>
            <w:r>
              <w:rPr>
                <w:color w:val="1F2328"/>
              </w:rPr>
              <w:t>Framework</w:t>
            </w:r>
          </w:p>
        </w:tc>
        <w:tc>
          <w:tcPr>
            <w:tcW w:w="0" w:type="auto"/>
            <w:hideMark/>
          </w:tcPr>
          <w:p w14:paraId="3A008510"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AC3E12" w:rsidRDefault="00AC3E12" w:rsidP="00382321">
            <w:pPr>
              <w:jc w:val="both"/>
              <w:rPr>
                <w:color w:val="1F2328"/>
              </w:rPr>
            </w:pPr>
            <w:r>
              <w:rPr>
                <w:color w:val="1F2328"/>
              </w:rPr>
              <w:t>Architecture</w:t>
            </w:r>
          </w:p>
        </w:tc>
        <w:tc>
          <w:tcPr>
            <w:tcW w:w="0" w:type="auto"/>
            <w:hideMark/>
          </w:tcPr>
          <w:p w14:paraId="408DA536"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AC3E12" w:rsidRDefault="00AC3E12" w:rsidP="00382321">
            <w:pPr>
              <w:jc w:val="both"/>
              <w:rPr>
                <w:color w:val="1F2328"/>
              </w:rPr>
            </w:pPr>
            <w:r>
              <w:rPr>
                <w:color w:val="1F2328"/>
              </w:rPr>
              <w:t>Feature map progression</w:t>
            </w:r>
          </w:p>
        </w:tc>
        <w:tc>
          <w:tcPr>
            <w:tcW w:w="0" w:type="auto"/>
            <w:hideMark/>
          </w:tcPr>
          <w:p w14:paraId="32E989C6"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AC3E12" w:rsidRDefault="00AC3E12" w:rsidP="00382321">
            <w:pPr>
              <w:jc w:val="both"/>
              <w:rPr>
                <w:color w:val="1F2328"/>
              </w:rPr>
            </w:pPr>
            <w:r>
              <w:rPr>
                <w:color w:val="1F2328"/>
              </w:rPr>
              <w:t>Patch Size</w:t>
            </w:r>
          </w:p>
        </w:tc>
        <w:tc>
          <w:tcPr>
            <w:tcW w:w="0" w:type="auto"/>
            <w:hideMark/>
          </w:tcPr>
          <w:p w14:paraId="6371F3BB"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AC3E12" w:rsidRDefault="00AC3E12" w:rsidP="00382321">
            <w:pPr>
              <w:jc w:val="both"/>
              <w:rPr>
                <w:color w:val="1F2328"/>
              </w:rPr>
            </w:pPr>
            <w:r>
              <w:rPr>
                <w:color w:val="1F2328"/>
              </w:rPr>
              <w:t>Batch Size</w:t>
            </w:r>
          </w:p>
        </w:tc>
        <w:tc>
          <w:tcPr>
            <w:tcW w:w="0" w:type="auto"/>
            <w:hideMark/>
          </w:tcPr>
          <w:p w14:paraId="526CE53E"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AC3E12" w:rsidRDefault="00AC3E12" w:rsidP="00382321">
            <w:pPr>
              <w:jc w:val="both"/>
              <w:rPr>
                <w:color w:val="1F2328"/>
              </w:rPr>
            </w:pPr>
            <w:r>
              <w:rPr>
                <w:color w:val="1F2328"/>
              </w:rPr>
              <w:t>Normalization</w:t>
            </w:r>
          </w:p>
        </w:tc>
        <w:tc>
          <w:tcPr>
            <w:tcW w:w="0" w:type="auto"/>
            <w:hideMark/>
          </w:tcPr>
          <w:p w14:paraId="6B089B4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AC3E12" w:rsidRDefault="00AC3E12" w:rsidP="00382321">
            <w:pPr>
              <w:jc w:val="both"/>
              <w:rPr>
                <w:color w:val="1F2328"/>
              </w:rPr>
            </w:pPr>
            <w:r>
              <w:rPr>
                <w:color w:val="1F2328"/>
              </w:rPr>
              <w:t>Activation</w:t>
            </w:r>
          </w:p>
        </w:tc>
        <w:tc>
          <w:tcPr>
            <w:tcW w:w="0" w:type="auto"/>
            <w:hideMark/>
          </w:tcPr>
          <w:p w14:paraId="683F422C"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AC3E12" w:rsidRDefault="00AC3E12" w:rsidP="00382321">
            <w:pPr>
              <w:jc w:val="both"/>
              <w:rPr>
                <w:color w:val="1F2328"/>
              </w:rPr>
            </w:pPr>
            <w:r>
              <w:rPr>
                <w:color w:val="1F2328"/>
              </w:rPr>
              <w:t>Normalization Layer</w:t>
            </w:r>
          </w:p>
        </w:tc>
        <w:tc>
          <w:tcPr>
            <w:tcW w:w="0" w:type="auto"/>
            <w:hideMark/>
          </w:tcPr>
          <w:p w14:paraId="0A5C9F6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AC3E12" w:rsidRDefault="00AC3E12" w:rsidP="00382321">
            <w:pPr>
              <w:jc w:val="both"/>
              <w:rPr>
                <w:color w:val="1F2328"/>
              </w:rPr>
            </w:pPr>
            <w:r>
              <w:rPr>
                <w:color w:val="1F2328"/>
              </w:rPr>
              <w:t>Loss Function</w:t>
            </w:r>
          </w:p>
        </w:tc>
        <w:tc>
          <w:tcPr>
            <w:tcW w:w="0" w:type="auto"/>
            <w:hideMark/>
          </w:tcPr>
          <w:p w14:paraId="741A181D"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AC3E12" w:rsidRDefault="00AC3E12" w:rsidP="00382321">
            <w:pPr>
              <w:jc w:val="both"/>
              <w:rPr>
                <w:color w:val="1F2328"/>
              </w:rPr>
            </w:pPr>
            <w:r>
              <w:rPr>
                <w:color w:val="1F2328"/>
              </w:rPr>
              <w:t>Optimizer</w:t>
            </w:r>
          </w:p>
        </w:tc>
        <w:tc>
          <w:tcPr>
            <w:tcW w:w="0" w:type="auto"/>
            <w:hideMark/>
          </w:tcPr>
          <w:p w14:paraId="344C33BC"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AC3E12" w:rsidRDefault="00AC3E12" w:rsidP="00382321">
            <w:pPr>
              <w:jc w:val="both"/>
              <w:rPr>
                <w:color w:val="1F2328"/>
              </w:rPr>
            </w:pPr>
            <w:r>
              <w:rPr>
                <w:color w:val="1F2328"/>
              </w:rPr>
              <w:t>Training Schedule</w:t>
            </w:r>
          </w:p>
        </w:tc>
        <w:tc>
          <w:tcPr>
            <w:tcW w:w="0" w:type="auto"/>
            <w:hideMark/>
          </w:tcPr>
          <w:p w14:paraId="3882D74A"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AC3E12" w:rsidRDefault="00AC3E12" w:rsidP="00382321">
            <w:pPr>
              <w:jc w:val="both"/>
              <w:rPr>
                <w:color w:val="1F2328"/>
              </w:rPr>
            </w:pPr>
            <w:r>
              <w:rPr>
                <w:color w:val="1F2328"/>
              </w:rPr>
              <w:t>Cross-Validation</w:t>
            </w:r>
          </w:p>
        </w:tc>
        <w:tc>
          <w:tcPr>
            <w:tcW w:w="0" w:type="auto"/>
            <w:hideMark/>
          </w:tcPr>
          <w:p w14:paraId="5BD799A7"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5-Fold (80/20 split per fold, Section 3.3.4)</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AC3E12" w:rsidRDefault="00AC3E12" w:rsidP="00382321">
            <w:pPr>
              <w:jc w:val="both"/>
              <w:rPr>
                <w:color w:val="1F2328"/>
              </w:rPr>
            </w:pPr>
            <w:r>
              <w:rPr>
                <w:color w:val="1F2328"/>
              </w:rPr>
              <w:t>Hardware</w:t>
            </w:r>
          </w:p>
        </w:tc>
        <w:tc>
          <w:tcPr>
            <w:tcW w:w="0" w:type="auto"/>
            <w:hideMark/>
          </w:tcPr>
          <w:p w14:paraId="7BC98EA2" w14:textId="77777777" w:rsidR="00AC3E12" w:rsidRPr="00AC3E12"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Google Colab Pro+ (NVIDIA A100 80GB VRAM)</w:t>
            </w:r>
          </w:p>
        </w:tc>
      </w:tr>
    </w:tbl>
    <w:p w14:paraId="61B1912B" w14:textId="473B2BEB" w:rsidR="00365D11" w:rsidRDefault="000F6189" w:rsidP="00382321">
      <w:pPr>
        <w:pStyle w:val="Caption"/>
        <w:spacing w:line="480" w:lineRule="auto"/>
        <w:ind w:left="1440" w:firstLine="720"/>
        <w:jc w:val="both"/>
        <w:rPr>
          <w:bCs w:val="0"/>
          <w:szCs w:val="24"/>
        </w:rPr>
      </w:pPr>
      <w:bookmarkStart w:id="153" w:name="_Toc230800283"/>
      <w:r>
        <w:t xml:space="preserve">Table </w:t>
      </w:r>
      <w:r>
        <w:fldChar w:fldCharType="begin"/>
      </w:r>
      <w:r>
        <w:instrText xml:space="preserve"> SEQ Table \* ARABIC </w:instrText>
      </w:r>
      <w:r>
        <w:fldChar w:fldCharType="separate"/>
      </w:r>
      <w:r w:rsidR="00674C6A">
        <w:rPr>
          <w:noProof/>
        </w:rPr>
        <w:t>8</w:t>
      </w:r>
      <w:r>
        <w:fldChar w:fldCharType="end"/>
      </w:r>
      <w:r>
        <w:t>. Training Parameters</w:t>
      </w:r>
      <w:bookmarkEnd w:id="153"/>
    </w:p>
    <w:p w14:paraId="33324F5E" w14:textId="64FE0198" w:rsidR="00AC3E12" w:rsidRPr="00365D11" w:rsidRDefault="00AC3E12" w:rsidP="007E6CEE">
      <w:pPr>
        <w:pStyle w:val="Heading2"/>
        <w:spacing w:line="480" w:lineRule="auto"/>
        <w:jc w:val="both"/>
      </w:pPr>
      <w:bookmarkStart w:id="154" w:name="_Toc230800231"/>
      <w:r>
        <w:t>4.2 Evaluation Metrics</w:t>
      </w:r>
      <w:bookmarkEnd w:id="154"/>
    </w:p>
    <w:p w14:paraId="7D916C26" w14:textId="77777777" w:rsidR="001D6C5F" w:rsidRDefault="00000000" w:rsidP="00F4636B">
      <w:pPr>
        <w:spacing w:line="480" w:lineRule="auto"/>
        <w:ind w:firstLine="720"/>
        <w:jc w:val="both"/>
      </w:pPr>
      <w:r>
        <w:t>Evaluation metrics follow the definitions and formulas specified in Section 3.7. HD95 is reported for positive cases only in single-class models, as it is undefined when a model predicts no foreground voxels.</w:t>
      </w:r>
    </w:p>
    <w:p w14:paraId="2E26C081" w14:textId="1C075428" w:rsidR="007D6B53" w:rsidRPr="007D6B53" w:rsidRDefault="00AC3E12" w:rsidP="00F4636B">
      <w:pPr>
        <w:pStyle w:val="Heading2"/>
        <w:spacing w:line="480" w:lineRule="auto"/>
        <w:jc w:val="both"/>
      </w:pPr>
      <w:bookmarkStart w:id="155" w:name="_Toc230800232"/>
      <w:r>
        <w:t>4.3 Phase 1 Results: Single-Class Model Performance (Configurations A, B, C)</w:t>
      </w:r>
      <w:bookmarkEnd w:id="155"/>
    </w:p>
    <w:p w14:paraId="33FE4B8E" w14:textId="36628DD2" w:rsidR="00AC3E12" w:rsidRDefault="00AC3E12" w:rsidP="00F4636B">
      <w:pPr>
        <w:spacing w:line="480" w:lineRule="auto"/>
        <w:ind w:firstLine="720"/>
        <w:jc w:val="both"/>
      </w:pPr>
      <w:r>
        <w:t xml:space="preserve">The three single-class models exhibited dramatically divergent performance profiles, revealing that task-isolated training is not uniformly beneficial and, in the case of </w:t>
      </w:r>
      <w:r>
        <w:lastRenderedPageBreak/>
        <w:t>extreme class imbalance, can be catastrophic. This finding directly implicates the fourth research gap identified in Section 1.2</w:t>
      </w:r>
      <w:r w:rsidR="00F4636B">
        <w:t xml:space="preserve">, </w:t>
      </w:r>
      <w:r>
        <w:t>the failure of single-class models to account for co-morbid clinical presentations</w:t>
      </w:r>
      <w:r w:rsidR="00F4636B">
        <w:t xml:space="preserve"> </w:t>
      </w:r>
      <w:r>
        <w:t>and provides the validated reference baselines required by RQ1.</w:t>
      </w:r>
    </w:p>
    <w:tbl>
      <w:tblPr>
        <w:tblStyle w:val="PlainTable5"/>
        <w:tblW w:w="0" w:type="auto"/>
        <w:tblLook w:val="04A0" w:firstRow="1" w:lastRow="0" w:firstColumn="1" w:lastColumn="0" w:noHBand="0" w:noVBand="1"/>
      </w:tblPr>
      <w:tblGrid>
        <w:gridCol w:w="1690"/>
        <w:gridCol w:w="1456"/>
        <w:gridCol w:w="756"/>
        <w:gridCol w:w="1889"/>
        <w:gridCol w:w="2496"/>
      </w:tblGrid>
      <w:tr w:rsidR="007D6B53" w:rsidRPr="001F0FBC" w14:paraId="05428B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1F0FBC" w:rsidRDefault="007D6B53" w:rsidP="00382321">
            <w:pPr>
              <w:jc w:val="both"/>
              <w:rPr>
                <w:b/>
                <w:bCs/>
                <w:color w:val="1F2328"/>
              </w:rPr>
            </w:pPr>
            <w:r>
              <w:rPr>
                <w:b/>
                <w:bCs/>
                <w:color w:val="1F2328"/>
              </w:rPr>
              <w:t>Target Class</w:t>
            </w:r>
          </w:p>
        </w:tc>
        <w:tc>
          <w:tcPr>
            <w:tcW w:w="0" w:type="auto"/>
            <w:hideMark/>
          </w:tcPr>
          <w:p w14:paraId="42E2D31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Architecture</w:t>
            </w:r>
          </w:p>
        </w:tc>
        <w:tc>
          <w:tcPr>
            <w:tcW w:w="0" w:type="auto"/>
            <w:hideMark/>
          </w:tcPr>
          <w:p w14:paraId="12C9B63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DSC</w:t>
            </w:r>
          </w:p>
        </w:tc>
        <w:tc>
          <w:tcPr>
            <w:tcW w:w="0" w:type="auto"/>
            <w:hideMark/>
          </w:tcPr>
          <w:p w14:paraId="5F60E633"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F1 (region-level)</w:t>
            </w:r>
          </w:p>
        </w:tc>
        <w:tc>
          <w:tcPr>
            <w:tcW w:w="0" w:type="auto"/>
            <w:hideMark/>
          </w:tcPr>
          <w:p w14:paraId="236C1A88"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Dataset</w:t>
            </w:r>
          </w:p>
        </w:tc>
      </w:tr>
      <w:tr w:rsidR="007D6B53" w:rsidRPr="001F0FBC" w14:paraId="4133BD7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1F0FBC" w:rsidRDefault="007D6B53" w:rsidP="00382321">
            <w:pPr>
              <w:jc w:val="both"/>
              <w:rPr>
                <w:color w:val="1F2328"/>
              </w:rPr>
            </w:pPr>
            <w:r>
              <w:rPr>
                <w:color w:val="1F2328"/>
              </w:rPr>
              <w:t>Kidney Stones</w:t>
            </w:r>
          </w:p>
        </w:tc>
        <w:tc>
          <w:tcPr>
            <w:tcW w:w="0" w:type="auto"/>
            <w:hideMark/>
          </w:tcPr>
          <w:p w14:paraId="79C41FC1"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74033A2D"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0.231</w:t>
            </w:r>
          </w:p>
        </w:tc>
        <w:tc>
          <w:tcPr>
            <w:tcW w:w="0" w:type="auto"/>
            <w:hideMark/>
          </w:tcPr>
          <w:p w14:paraId="3ADBD559"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0.167</w:t>
            </w:r>
          </w:p>
        </w:tc>
        <w:tc>
          <w:tcPr>
            <w:tcW w:w="0" w:type="auto"/>
            <w:hideMark/>
          </w:tcPr>
          <w:p w14:paraId="1E947AB2"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r w:rsidR="007D6B53" w:rsidRPr="001F0FBC" w14:paraId="608E051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1F0FBC" w:rsidRDefault="007D6B53" w:rsidP="00382321">
            <w:pPr>
              <w:jc w:val="both"/>
              <w:rPr>
                <w:color w:val="1F2328"/>
              </w:rPr>
            </w:pPr>
            <w:r>
              <w:rPr>
                <w:color w:val="1F2328"/>
              </w:rPr>
              <w:t>Kidney Cysts</w:t>
            </w:r>
          </w:p>
        </w:tc>
        <w:tc>
          <w:tcPr>
            <w:tcW w:w="0" w:type="auto"/>
            <w:hideMark/>
          </w:tcPr>
          <w:p w14:paraId="5A5474A1"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nnU-Net V2</w:t>
            </w:r>
          </w:p>
        </w:tc>
        <w:tc>
          <w:tcPr>
            <w:tcW w:w="0" w:type="auto"/>
            <w:hideMark/>
          </w:tcPr>
          <w:p w14:paraId="750B24EB"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0.409</w:t>
            </w:r>
          </w:p>
        </w:tc>
        <w:tc>
          <w:tcPr>
            <w:tcW w:w="0" w:type="auto"/>
            <w:hideMark/>
          </w:tcPr>
          <w:p w14:paraId="479442CF"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0.504</w:t>
            </w:r>
          </w:p>
        </w:tc>
        <w:tc>
          <w:tcPr>
            <w:tcW w:w="0" w:type="auto"/>
            <w:hideMark/>
          </w:tcPr>
          <w:p w14:paraId="1DD3C735"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MSWAL (694 patients)</w:t>
            </w:r>
          </w:p>
        </w:tc>
      </w:tr>
      <w:tr w:rsidR="007D6B53" w:rsidRPr="001F0FBC" w14:paraId="02B84D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1F0FBC" w:rsidRDefault="007D6B53" w:rsidP="00382321">
            <w:pPr>
              <w:jc w:val="both"/>
              <w:rPr>
                <w:color w:val="1F2328"/>
              </w:rPr>
            </w:pPr>
            <w:r>
              <w:rPr>
                <w:color w:val="1F2328"/>
              </w:rPr>
              <w:t>Kidney Tumors</w:t>
            </w:r>
          </w:p>
        </w:tc>
        <w:tc>
          <w:tcPr>
            <w:tcW w:w="0" w:type="auto"/>
            <w:hideMark/>
          </w:tcPr>
          <w:p w14:paraId="372BB88A"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23534C0B"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0.405</w:t>
            </w:r>
          </w:p>
        </w:tc>
        <w:tc>
          <w:tcPr>
            <w:tcW w:w="0" w:type="auto"/>
            <w:hideMark/>
          </w:tcPr>
          <w:p w14:paraId="4D990787"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0.187</w:t>
            </w:r>
          </w:p>
        </w:tc>
        <w:tc>
          <w:tcPr>
            <w:tcW w:w="0" w:type="auto"/>
            <w:hideMark/>
          </w:tcPr>
          <w:p w14:paraId="02C2B577" w14:textId="77777777" w:rsidR="007D6B53" w:rsidRPr="001F0FBC"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bl>
    <w:p w14:paraId="73830FD4" w14:textId="4051471A" w:rsidR="007D6B53" w:rsidRDefault="007D6B53" w:rsidP="007E6CEE">
      <w:pPr>
        <w:pStyle w:val="Caption"/>
        <w:spacing w:line="480" w:lineRule="auto"/>
        <w:jc w:val="both"/>
      </w:pPr>
      <w:bookmarkStart w:id="156" w:name="_Toc230800284"/>
      <w:r>
        <w:t xml:space="preserve">Table </w:t>
      </w:r>
      <w:r>
        <w:fldChar w:fldCharType="begin"/>
      </w:r>
      <w:r>
        <w:instrText xml:space="preserve"> SEQ Table \* ARABIC </w:instrText>
      </w:r>
      <w:r>
        <w:fldChar w:fldCharType="separate"/>
      </w:r>
      <w:r w:rsidR="00674C6A">
        <w:rPr>
          <w:noProof/>
        </w:rPr>
        <w:t>9</w:t>
      </w:r>
      <w:r>
        <w:fldChar w:fldCharType="end"/>
      </w:r>
      <w:r>
        <w:t>. MSWAL Benchmark Reference (Wu et al. [20], nnU-Net V2 on MSWAL).</w:t>
      </w:r>
      <w:bookmarkEnd w:id="156"/>
    </w:p>
    <w:p w14:paraId="5795EBCE" w14:textId="77777777" w:rsidR="007D6B53" w:rsidRPr="007D6B53" w:rsidRDefault="007D6B53" w:rsidP="007E6CEE">
      <w:pPr>
        <w:spacing w:line="480" w:lineRule="auto"/>
        <w:jc w:val="both"/>
      </w:pPr>
    </w:p>
    <w:p w14:paraId="5DB7ECA0" w14:textId="60DAF611" w:rsidR="00AC3E12" w:rsidRPr="000F6189" w:rsidRDefault="00AC3E12" w:rsidP="00A61988">
      <w:pPr>
        <w:spacing w:line="480" w:lineRule="auto"/>
        <w:ind w:firstLine="720"/>
        <w:jc w:val="both"/>
      </w:pPr>
      <w:r>
        <w:t>To contextualize results against the full range of available benchmarks, Table 4.2 consolidates published nnU-Net V2 and comparable architecture baselines from the literature, including MSWAL (Wu et al. [20]), which specifically reports nnU-Net V2 performance on kidney-class segmentation tasks.</w:t>
      </w:r>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Pr>
                <w:b/>
                <w:bCs/>
                <w:color w:val="1F2328"/>
                <w:sz w:val="18"/>
                <w:szCs w:val="18"/>
              </w:rPr>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4A12D21F" w14:textId="2D64EB9F" w:rsidR="001F0FBC" w:rsidRDefault="000F6189" w:rsidP="007E6CEE">
      <w:pPr>
        <w:pStyle w:val="Caption"/>
        <w:spacing w:line="480" w:lineRule="auto"/>
        <w:jc w:val="both"/>
      </w:pPr>
      <w:bookmarkStart w:id="157" w:name="_Toc230800285"/>
      <w:r>
        <w:t xml:space="preserve">Table </w:t>
      </w:r>
      <w:r>
        <w:fldChar w:fldCharType="begin"/>
      </w:r>
      <w:r>
        <w:instrText xml:space="preserve"> SEQ Table \* ARABIC </w:instrText>
      </w:r>
      <w:r>
        <w:fldChar w:fldCharType="separate"/>
      </w:r>
      <w:r w:rsidR="00674C6A">
        <w:rPr>
          <w:noProof/>
        </w:rPr>
        <w:t>10</w:t>
      </w:r>
      <w:r>
        <w:fldChar w:fldCharType="end"/>
      </w:r>
      <w:r>
        <w:t>. Single-Class Model Cross-Fold Aggregate Metrics (Mean</w:t>
      </w:r>
      <w:r>
        <w:rPr>
          <w:color w:val="1F2328"/>
          <w:szCs w:val="24"/>
        </w:rPr>
        <w:t>±</w:t>
      </w:r>
      <w:r>
        <w:t>SD)</w:t>
      </w:r>
      <w:bookmarkEnd w:id="157"/>
    </w:p>
    <w:p w14:paraId="3971045E" w14:textId="77777777" w:rsidR="001F0FBC" w:rsidRPr="001F0FBC" w:rsidRDefault="001F0FBC" w:rsidP="007E6CEE">
      <w:pPr>
        <w:spacing w:line="480" w:lineRule="auto"/>
        <w:jc w:val="both"/>
      </w:pPr>
    </w:p>
    <w:p w14:paraId="453158D8" w14:textId="46A83E05" w:rsidR="007D6B53" w:rsidRPr="007D6B53" w:rsidRDefault="001F0FBC" w:rsidP="00382321">
      <w:pPr>
        <w:pStyle w:val="Heading3"/>
        <w:spacing w:line="480" w:lineRule="auto"/>
        <w:jc w:val="both"/>
      </w:pPr>
      <w:bookmarkStart w:id="158" w:name="_Toc230800233"/>
      <w:r>
        <w:t>4.3.1. Configuration B (Cyst): Moderate Recall, Critically Low Precision</w:t>
      </w:r>
      <w:bookmarkEnd w:id="158"/>
      <w:r>
        <w:t xml:space="preserve"> </w:t>
      </w:r>
    </w:p>
    <w:p w14:paraId="0C1B41F9" w14:textId="77777777" w:rsidR="007D6B53" w:rsidRPr="007D6B53" w:rsidRDefault="007D6B53" w:rsidP="007E6CEE">
      <w:pPr>
        <w:spacing w:line="480" w:lineRule="auto"/>
        <w:jc w:val="both"/>
      </w:pPr>
    </w:p>
    <w:p w14:paraId="433A57B8" w14:textId="26034297" w:rsidR="001F0FBC" w:rsidRDefault="001F0FBC" w:rsidP="007E6CEE">
      <w:pPr>
        <w:spacing w:line="480" w:lineRule="auto"/>
        <w:ind w:left="720" w:firstLine="720"/>
        <w:jc w:val="both"/>
      </w:pPr>
      <w:r>
        <w:t>Configuration B achieved a mean Dice of 0.222 and F1 of 0.370. While specificity was near-perfect (0.9998)</w:t>
      </w:r>
      <w:r w:rsidR="00F4636B">
        <w:t xml:space="preserve"> </w:t>
      </w:r>
      <w:r>
        <w:t>confirming minimal background misclassification</w:t>
      </w:r>
      <w:r w:rsidR="00F4636B">
        <w:t xml:space="preserve">, </w:t>
      </w:r>
      <w:r>
        <w:t xml:space="preserve">the precision of 0.268 reveals that only 27% of predicted cyst </w:t>
      </w:r>
      <w:r>
        <w:lastRenderedPageBreak/>
        <w:t>voxels were correct. This massive false-positive inflation is documented in the confusion matrices: across folds, the model consistently predicted 15,535–27,209 foreground voxels per fold while the true reference comprised only 6,219–16,619 voxels, a systematic 1.5–3.5× over-segmentation.</w:t>
      </w:r>
    </w:p>
    <w:p w14:paraId="30440390" w14:textId="77777777" w:rsidR="001F0FBC" w:rsidRDefault="001F0FBC" w:rsidP="007E6CEE">
      <w:pPr>
        <w:spacing w:line="480" w:lineRule="auto"/>
        <w:ind w:left="720"/>
        <w:jc w:val="both"/>
      </w:pPr>
    </w:p>
    <w:p w14:paraId="3C497D5C" w14:textId="77777777" w:rsidR="001F0FBC" w:rsidRDefault="001F0FBC" w:rsidP="007E6CEE">
      <w:pPr>
        <w:spacing w:line="480" w:lineRule="auto"/>
        <w:ind w:left="720" w:firstLine="720"/>
        <w:jc w:val="both"/>
      </w:pPr>
      <w:r>
        <w:t>Recall of 0.644 was comparatively moderate, indicating the model captured approximately 64% of true cyst voxels. However, this was achieved at the cost of flooding non-cyst tissue with false predictions. Per-case analysis revealed an extreme bimodal distribution: median per-case Dice approximated zero, but maximum case Dice reached 0.965–0.976. This pattern suggests the model learned to detect only the most salient, high-contrast cystic lesions—consistent with the uniform attenuation and smooth-walled morphology of Bosniak I simple cysts (Section 2.1.1)—while generating voluminous false positives on Bosniak IIF–III complex lesions whose heterogeneous internal density and partial enhancement patterns introduce ambiguity between cyst tissue and normal renal parenchyma.</w:t>
      </w:r>
    </w:p>
    <w:p w14:paraId="6A5B084A" w14:textId="77777777" w:rsidR="001F0FBC" w:rsidRDefault="001F0FBC" w:rsidP="007E6CEE">
      <w:pPr>
        <w:spacing w:line="480" w:lineRule="auto"/>
        <w:ind w:left="720"/>
        <w:jc w:val="both"/>
      </w:pPr>
    </w:p>
    <w:p w14:paraId="0859AD19" w14:textId="4159DEDE" w:rsidR="001F0FBC" w:rsidRDefault="001F0FBC" w:rsidP="007E6CEE">
      <w:pPr>
        <w:spacing w:line="480" w:lineRule="auto"/>
        <w:ind w:left="720" w:firstLine="720"/>
        <w:jc w:val="both"/>
      </w:pPr>
      <w:r>
        <w:t xml:space="preserve">Benchmark Comparison (RQ1): Wu et al.'s MSWAL [20] provides the single reference baseline for this study. Their nnU-Net V2 achieved a kidney cyst DSC of 0.409 on a 694-patient multi-class dataset — the most directly comparable benchmark, as it uses the same framework on data from the same source repository. Configuration B's DSC of 0.222 falls substantially below this MSWAL baseline (−45.7% relative), confirming that task-isolated single-class training degrades cyst detection even when compared to a larger, more diverse multi-class setting using </w:t>
      </w:r>
      <w:r>
        <w:lastRenderedPageBreak/>
        <w:t>the identical architecture. This gap makes clear that Configuration B does not constitute a strong validated reference model and that the single-class paradigm is the inferior approach for cyst segmentation.</w:t>
      </w:r>
    </w:p>
    <w:p w14:paraId="6F01F6E4" w14:textId="2AF48C42" w:rsidR="007977CF" w:rsidRDefault="00B459C1" w:rsidP="001F403E">
      <w:pPr>
        <w:spacing w:line="480" w:lineRule="auto"/>
        <w:ind w:left="720" w:firstLine="720"/>
        <w:jc w:val="both"/>
      </w:pPr>
      <w:r>
        <w:t xml:space="preserve">HD95 and Morphometric Analysis </w:t>
      </w:r>
      <w:r w:rsidR="00F4636B">
        <w:t xml:space="preserve"> </w:t>
      </w:r>
      <w:r>
        <w:t>Config B (Cyst). The HD95 for positive cyst cases was 132.37 mm (median 129.55 mm, SD 74.47, range 1.61–336.98 mm). This is a clinically alarming boundary error: the entire kidney has an equivalent spherical diameter of approximately 86 mm (as confirmed by Config D kidney measurements in Section 4.4.2), meaning that a mean HD95 of 132 mm represents a boundary deviation exceeding the physical size of the kidney. This directly reflects the massive over-segmentation documented by precision = 0.268. The detected cysts had a mean diameter of 29.06 mm (median 27.42 mm). Density measurements confirmed near-water attenuation of detected lesions (mean 20.39 HU, median 17.94 HU, range −14.72 to 76.23 HU), consistent with simple Bosniak I–II cysts. The upper density tail (to 76.23 HU) may reflect Bosniak IIF–III lesions with partial proteinaceous content.</w:t>
      </w:r>
    </w:p>
    <w:p w14:paraId="12402B98" w14:textId="77777777" w:rsidR="001F403E" w:rsidRDefault="001F403E" w:rsidP="001F403E">
      <w:pPr>
        <w:keepNext/>
        <w:spacing w:line="480" w:lineRule="auto"/>
        <w:jc w:val="center"/>
      </w:pPr>
      <w:r>
        <w:rPr>
          <w:noProof/>
        </w:rPr>
        <w:lastRenderedPageBreak/>
        <w:drawing>
          <wp:inline distT="0" distB="0" distL="0" distR="0" wp14:anchorId="0CD8DA10" wp14:editId="41483DB1">
            <wp:extent cx="4843670" cy="4996156"/>
            <wp:effectExtent l="0" t="0" r="0" b="0"/>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4326" cy="5007147"/>
                    </a:xfrm>
                    <a:prstGeom prst="rect">
                      <a:avLst/>
                    </a:prstGeom>
                  </pic:spPr>
                </pic:pic>
              </a:graphicData>
            </a:graphic>
          </wp:inline>
        </w:drawing>
      </w:r>
    </w:p>
    <w:p w14:paraId="2B127FEF" w14:textId="63BC1589" w:rsidR="001F0FBC" w:rsidRPr="00BE0812" w:rsidRDefault="001F403E" w:rsidP="001F403E">
      <w:pPr>
        <w:pStyle w:val="Caption"/>
        <w:rPr>
          <w:b w:val="0"/>
          <w:bCs w:val="0"/>
          <w:i/>
          <w:iCs/>
        </w:rPr>
      </w:pPr>
      <w:bookmarkStart w:id="159" w:name="_Toc23079975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12</w:t>
      </w:r>
      <w:r>
        <w:rPr>
          <w:b w:val="0"/>
          <w:bCs w:val="0"/>
          <w:i/>
          <w:iCs/>
        </w:rPr>
        <w:fldChar w:fldCharType="end"/>
      </w:r>
      <w:r>
        <w:rPr>
          <w:b w:val="0"/>
          <w:bCs w:val="0"/>
          <w:i/>
          <w:iCs/>
        </w:rPr>
        <w:t>. Single Class Cyst Prediction</w:t>
      </w:r>
      <w:bookmarkEnd w:id="159"/>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7695DFBC" w14:textId="02B5922D" w:rsidR="007D6B53" w:rsidRPr="007D6B53" w:rsidRDefault="001F0FBC" w:rsidP="00F4636B">
      <w:pPr>
        <w:pStyle w:val="Heading3"/>
        <w:spacing w:line="480" w:lineRule="auto"/>
        <w:jc w:val="both"/>
      </w:pPr>
      <w:bookmarkStart w:id="160" w:name="_Toc230800234"/>
      <w:r>
        <w:t>4.3.2. Configuration A (Stones): Catastrophic Forgetting After Transient Detection</w:t>
      </w:r>
      <w:bookmarkEnd w:id="160"/>
    </w:p>
    <w:p w14:paraId="3211F5A1" w14:textId="70DA6E20" w:rsidR="001F0FBC" w:rsidRPr="001F0FBC" w:rsidRDefault="001F0FBC" w:rsidP="007E6CEE">
      <w:pPr>
        <w:spacing w:line="480" w:lineRule="auto"/>
        <w:ind w:left="720" w:firstLine="720"/>
        <w:jc w:val="both"/>
      </w:pPr>
      <w:r>
        <w:t xml:space="preserve">Configuration A represents the most severe failure mode observed in this study. All five folds returned a final Dice, IoU, Precision, Recall, and F1 of exactly 0.000, while specificity was perfect at 1.0000. However, detailed analysis of </w:t>
      </w:r>
      <w:r>
        <w:lastRenderedPageBreak/>
        <w:t>training logs</w:t>
      </w:r>
      <w:r w:rsidR="00F4636B">
        <w:t xml:space="preserve"> </w:t>
      </w:r>
      <w:r>
        <w:t>as required by the per-fold tracking described in Section 3.8—reveals a phenomenon far more instructive than simple model failure: the model transiently learned stone features during early epochs and then catastrophically and irreversibly forgot them.</w:t>
      </w:r>
    </w:p>
    <w:p w14:paraId="61D0CD4D" w14:textId="77777777" w:rsidR="001F0FBC" w:rsidRDefault="001F0FBC" w:rsidP="007E6CEE">
      <w:pPr>
        <w:spacing w:line="480" w:lineRule="auto"/>
        <w:jc w:val="both"/>
      </w:pPr>
    </w:p>
    <w:tbl>
      <w:tblPr>
        <w:tblStyle w:val="PlainTable5"/>
        <w:tblW w:w="0" w:type="auto"/>
        <w:tblLook w:val="04A0" w:firstRow="1" w:lastRow="0" w:firstColumn="1" w:lastColumn="0" w:noHBand="0" w:noVBand="1"/>
      </w:tblPr>
      <w:tblGrid>
        <w:gridCol w:w="605"/>
        <w:gridCol w:w="1981"/>
        <w:gridCol w:w="1675"/>
        <w:gridCol w:w="1185"/>
        <w:gridCol w:w="1478"/>
        <w:gridCol w:w="1716"/>
      </w:tblGrid>
      <w:tr w:rsidR="001F0FBC" w:rsidRPr="001F0FBC" w14:paraId="1324C43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1F0FBC" w:rsidRDefault="001F0FBC" w:rsidP="00382321">
            <w:pPr>
              <w:jc w:val="both"/>
              <w:rPr>
                <w:b/>
                <w:bCs/>
                <w:color w:val="1F2328"/>
                <w:sz w:val="20"/>
                <w:szCs w:val="20"/>
              </w:rPr>
            </w:pPr>
            <w:r>
              <w:rPr>
                <w:b/>
                <w:bCs/>
                <w:color w:val="1F2328"/>
                <w:sz w:val="20"/>
                <w:szCs w:val="20"/>
              </w:rPr>
              <w:t>Fold</w:t>
            </w:r>
          </w:p>
        </w:tc>
        <w:tc>
          <w:tcPr>
            <w:tcW w:w="0" w:type="auto"/>
            <w:hideMark/>
          </w:tcPr>
          <w:p w14:paraId="593EC7F5"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First Detection Epoch</w:t>
            </w:r>
          </w:p>
        </w:tc>
        <w:tc>
          <w:tcPr>
            <w:tcW w:w="0" w:type="auto"/>
            <w:hideMark/>
          </w:tcPr>
          <w:p w14:paraId="5889EA14"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Pseudo-Dice</w:t>
            </w:r>
          </w:p>
        </w:tc>
        <w:tc>
          <w:tcPr>
            <w:tcW w:w="0" w:type="auto"/>
            <w:hideMark/>
          </w:tcPr>
          <w:p w14:paraId="3DE5E69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37CB38B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Collapse Epoch</w:t>
            </w:r>
          </w:p>
        </w:tc>
        <w:tc>
          <w:tcPr>
            <w:tcW w:w="0" w:type="auto"/>
            <w:hideMark/>
          </w:tcPr>
          <w:p w14:paraId="0A4ACD59"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Pseudo-Dice</w:t>
            </w:r>
          </w:p>
        </w:tc>
      </w:tr>
      <w:tr w:rsidR="001F0FBC" w:rsidRPr="001F0FBC" w14:paraId="6936625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1F0FBC" w:rsidRDefault="001F0FBC" w:rsidP="00382321">
            <w:pPr>
              <w:jc w:val="both"/>
              <w:rPr>
                <w:color w:val="1F2328"/>
                <w:sz w:val="20"/>
                <w:szCs w:val="20"/>
              </w:rPr>
            </w:pPr>
            <w:r>
              <w:rPr>
                <w:color w:val="1F2328"/>
                <w:sz w:val="20"/>
                <w:szCs w:val="20"/>
              </w:rPr>
              <w:t>0</w:t>
            </w:r>
          </w:p>
        </w:tc>
        <w:tc>
          <w:tcPr>
            <w:tcW w:w="0" w:type="auto"/>
            <w:hideMark/>
          </w:tcPr>
          <w:p w14:paraId="61B9358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946D4DC"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0.356</w:t>
            </w:r>
          </w:p>
        </w:tc>
        <w:tc>
          <w:tcPr>
            <w:tcW w:w="0" w:type="auto"/>
            <w:hideMark/>
          </w:tcPr>
          <w:p w14:paraId="4D60AF79"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19</w:t>
            </w:r>
          </w:p>
        </w:tc>
        <w:tc>
          <w:tcPr>
            <w:tcW w:w="0" w:type="auto"/>
            <w:hideMark/>
          </w:tcPr>
          <w:p w14:paraId="11388D9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25</w:t>
            </w:r>
          </w:p>
        </w:tc>
        <w:tc>
          <w:tcPr>
            <w:tcW w:w="0" w:type="auto"/>
            <w:hideMark/>
          </w:tcPr>
          <w:p w14:paraId="419CFBD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6A52C5C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1F0FBC" w:rsidRDefault="001F0FBC" w:rsidP="00382321">
            <w:pPr>
              <w:jc w:val="both"/>
              <w:rPr>
                <w:color w:val="1F2328"/>
                <w:sz w:val="20"/>
                <w:szCs w:val="20"/>
              </w:rPr>
            </w:pPr>
            <w:r>
              <w:rPr>
                <w:color w:val="1F2328"/>
                <w:sz w:val="20"/>
                <w:szCs w:val="20"/>
              </w:rPr>
              <w:t>1</w:t>
            </w:r>
          </w:p>
        </w:tc>
        <w:tc>
          <w:tcPr>
            <w:tcW w:w="0" w:type="auto"/>
            <w:hideMark/>
          </w:tcPr>
          <w:p w14:paraId="2BD9C95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8</w:t>
            </w:r>
          </w:p>
        </w:tc>
        <w:tc>
          <w:tcPr>
            <w:tcW w:w="0" w:type="auto"/>
            <w:hideMark/>
          </w:tcPr>
          <w:p w14:paraId="5D0EB7B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0.505</w:t>
            </w:r>
          </w:p>
        </w:tc>
        <w:tc>
          <w:tcPr>
            <w:tcW w:w="0" w:type="auto"/>
            <w:hideMark/>
          </w:tcPr>
          <w:p w14:paraId="18AA0960"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30</w:t>
            </w:r>
          </w:p>
        </w:tc>
        <w:tc>
          <w:tcPr>
            <w:tcW w:w="0" w:type="auto"/>
            <w:hideMark/>
          </w:tcPr>
          <w:p w14:paraId="4E3655F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58C66AE"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2AB368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1F0FBC" w:rsidRDefault="001F0FBC" w:rsidP="00382321">
            <w:pPr>
              <w:jc w:val="both"/>
              <w:rPr>
                <w:color w:val="1F2328"/>
                <w:sz w:val="20"/>
                <w:szCs w:val="20"/>
              </w:rPr>
            </w:pPr>
            <w:r>
              <w:rPr>
                <w:color w:val="1F2328"/>
                <w:sz w:val="20"/>
                <w:szCs w:val="20"/>
              </w:rPr>
              <w:t>2</w:t>
            </w:r>
          </w:p>
        </w:tc>
        <w:tc>
          <w:tcPr>
            <w:tcW w:w="0" w:type="auto"/>
            <w:hideMark/>
          </w:tcPr>
          <w:p w14:paraId="452DCE1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10</w:t>
            </w:r>
          </w:p>
        </w:tc>
        <w:tc>
          <w:tcPr>
            <w:tcW w:w="0" w:type="auto"/>
            <w:hideMark/>
          </w:tcPr>
          <w:p w14:paraId="094708EB"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b/>
                <w:bCs/>
                <w:color w:val="1F2328"/>
                <w:sz w:val="20"/>
                <w:szCs w:val="20"/>
              </w:rPr>
              <w:t>0.542</w:t>
            </w:r>
          </w:p>
        </w:tc>
        <w:tc>
          <w:tcPr>
            <w:tcW w:w="0" w:type="auto"/>
            <w:hideMark/>
          </w:tcPr>
          <w:p w14:paraId="052DCF5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w:t>
            </w:r>
          </w:p>
        </w:tc>
        <w:tc>
          <w:tcPr>
            <w:tcW w:w="0" w:type="auto"/>
            <w:hideMark/>
          </w:tcPr>
          <w:p w14:paraId="4977869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39</w:t>
            </w:r>
          </w:p>
        </w:tc>
        <w:tc>
          <w:tcPr>
            <w:tcW w:w="0" w:type="auto"/>
            <w:hideMark/>
          </w:tcPr>
          <w:p w14:paraId="0972DD6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7DE1F08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1F0FBC" w:rsidRDefault="001F0FBC" w:rsidP="00382321">
            <w:pPr>
              <w:jc w:val="both"/>
              <w:rPr>
                <w:color w:val="1F2328"/>
                <w:sz w:val="20"/>
                <w:szCs w:val="20"/>
              </w:rPr>
            </w:pPr>
            <w:r>
              <w:rPr>
                <w:color w:val="1F2328"/>
                <w:sz w:val="20"/>
                <w:szCs w:val="20"/>
              </w:rPr>
              <w:t>3</w:t>
            </w:r>
          </w:p>
        </w:tc>
        <w:tc>
          <w:tcPr>
            <w:tcW w:w="0" w:type="auto"/>
            <w:hideMark/>
          </w:tcPr>
          <w:p w14:paraId="468AA82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11</w:t>
            </w:r>
          </w:p>
        </w:tc>
        <w:tc>
          <w:tcPr>
            <w:tcW w:w="0" w:type="auto"/>
            <w:hideMark/>
          </w:tcPr>
          <w:p w14:paraId="5062B0D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0.479</w:t>
            </w:r>
          </w:p>
        </w:tc>
        <w:tc>
          <w:tcPr>
            <w:tcW w:w="0" w:type="auto"/>
            <w:hideMark/>
          </w:tcPr>
          <w:p w14:paraId="7526466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33</w:t>
            </w:r>
          </w:p>
        </w:tc>
        <w:tc>
          <w:tcPr>
            <w:tcW w:w="0" w:type="auto"/>
            <w:hideMark/>
          </w:tcPr>
          <w:p w14:paraId="5867964A"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8FD69A1"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FE3AB4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1F0FBC" w:rsidRDefault="001F0FBC" w:rsidP="00382321">
            <w:pPr>
              <w:jc w:val="both"/>
              <w:rPr>
                <w:color w:val="1F2328"/>
                <w:sz w:val="20"/>
                <w:szCs w:val="20"/>
              </w:rPr>
            </w:pPr>
            <w:r>
              <w:rPr>
                <w:color w:val="1F2328"/>
                <w:sz w:val="20"/>
                <w:szCs w:val="20"/>
              </w:rPr>
              <w:t>4</w:t>
            </w:r>
          </w:p>
        </w:tc>
        <w:tc>
          <w:tcPr>
            <w:tcW w:w="0" w:type="auto"/>
            <w:hideMark/>
          </w:tcPr>
          <w:p w14:paraId="47AEEDA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7</w:t>
            </w:r>
          </w:p>
        </w:tc>
        <w:tc>
          <w:tcPr>
            <w:tcW w:w="0" w:type="auto"/>
            <w:hideMark/>
          </w:tcPr>
          <w:p w14:paraId="1CDF8CA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0.184</w:t>
            </w:r>
          </w:p>
        </w:tc>
        <w:tc>
          <w:tcPr>
            <w:tcW w:w="0" w:type="auto"/>
            <w:hideMark/>
          </w:tcPr>
          <w:p w14:paraId="47231DCF"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w:t>
            </w:r>
          </w:p>
        </w:tc>
        <w:tc>
          <w:tcPr>
            <w:tcW w:w="0" w:type="auto"/>
            <w:hideMark/>
          </w:tcPr>
          <w:p w14:paraId="293B6AD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32</w:t>
            </w:r>
          </w:p>
        </w:tc>
        <w:tc>
          <w:tcPr>
            <w:tcW w:w="0" w:type="auto"/>
            <w:hideMark/>
          </w:tcPr>
          <w:p w14:paraId="677D7484" w14:textId="77777777" w:rsidR="001F0FBC" w:rsidRPr="001F0FBC"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bl>
    <w:p w14:paraId="1C2F6584" w14:textId="04DEEEC5" w:rsidR="001F0FBC" w:rsidRDefault="001F0FBC" w:rsidP="00382321">
      <w:pPr>
        <w:pStyle w:val="Caption"/>
        <w:spacing w:line="480" w:lineRule="auto"/>
        <w:ind w:left="1440" w:firstLine="720"/>
        <w:jc w:val="both"/>
      </w:pPr>
      <w:bookmarkStart w:id="161" w:name="_Toc230800286"/>
      <w:r>
        <w:t xml:space="preserve">Table </w:t>
      </w:r>
      <w:r>
        <w:fldChar w:fldCharType="begin"/>
      </w:r>
      <w:r>
        <w:instrText xml:space="preserve"> SEQ Table \* ARABIC </w:instrText>
      </w:r>
      <w:r>
        <w:fldChar w:fldCharType="separate"/>
      </w:r>
      <w:r w:rsidR="00674C6A">
        <w:rPr>
          <w:noProof/>
        </w:rPr>
        <w:t>11</w:t>
      </w:r>
      <w:r>
        <w:fldChar w:fldCharType="end"/>
      </w:r>
      <w:r>
        <w:t>. Stone Training Dynamics</w:t>
      </w:r>
      <w:bookmarkEnd w:id="161"/>
    </w:p>
    <w:p w14:paraId="2DFC5D25" w14:textId="77777777" w:rsidR="007D6B53" w:rsidRPr="001F0FBC" w:rsidRDefault="007D6B53" w:rsidP="007E6CEE">
      <w:pPr>
        <w:spacing w:line="480" w:lineRule="auto"/>
        <w:jc w:val="both"/>
      </w:pPr>
    </w:p>
    <w:p w14:paraId="5621132E" w14:textId="7735DEB2" w:rsidR="007D6B53" w:rsidRDefault="007D6B53" w:rsidP="007E6CEE">
      <w:pPr>
        <w:spacing w:line="480" w:lineRule="auto"/>
        <w:ind w:left="720" w:firstLine="720"/>
        <w:jc w:val="both"/>
      </w:pPr>
      <w:r>
        <w:t>Phase 1 — Transient Detection (Epochs 0–30) - During early training, the model occasionally encountered stone-positive patches. Because kidney stones contain extremely high HU values (300–1,200 HU), they initially produced strong gradient signals despite soft-tissue normalization. This briefly pushed the network toward stone detection, achieving pseudo-Dice scores of 0.34–0.54.</w:t>
      </w:r>
    </w:p>
    <w:p w14:paraId="20E0210D" w14:textId="0301CD83" w:rsidR="007D6B53" w:rsidRDefault="007D6B53" w:rsidP="007E6CEE">
      <w:pPr>
        <w:spacing w:line="480" w:lineRule="auto"/>
        <w:ind w:left="720" w:firstLine="720"/>
        <w:jc w:val="both"/>
      </w:pPr>
      <w:r>
        <w:t>Phase 2 — Collapse (Epochs 25–40) - Stone voxels accounted for only 0.0001%–0.0013% of the total volume, making their gradient contribution negligible compared to overwhelming background gradients. Once the model drifted away from the narrow stone-detection regime, optimization rapidly converged toward an all-background solution.</w:t>
      </w:r>
    </w:p>
    <w:p w14:paraId="42AAF50F" w14:textId="33AEEDE3" w:rsidR="007D6B53" w:rsidRDefault="007D6B53" w:rsidP="007E6CEE">
      <w:pPr>
        <w:spacing w:line="480" w:lineRule="auto"/>
        <w:ind w:left="720" w:firstLine="720"/>
        <w:jc w:val="both"/>
      </w:pPr>
      <w:r>
        <w:t xml:space="preserve">Phase 3 — Irreversible Entrapment (Epochs 40–1,000+) - Additional training across resumed folds never restored stone detection, even after hundreds of epochs. This indicates catastrophic forgetting rather than insufficient training </w:t>
      </w:r>
      <w:r>
        <w:lastRenderedPageBreak/>
        <w:t>time, where the network became permanently trapped in the background-prediction basin.</w:t>
      </w:r>
    </w:p>
    <w:p w14:paraId="3388200F" w14:textId="77777777" w:rsidR="007D6B53" w:rsidRDefault="007D6B53" w:rsidP="007E6CEE">
      <w:pPr>
        <w:spacing w:line="480" w:lineRule="auto"/>
        <w:ind w:left="720"/>
        <w:jc w:val="both"/>
      </w:pPr>
    </w:p>
    <w:p w14:paraId="551F4615" w14:textId="1BF0B1DA" w:rsidR="001F0FBC" w:rsidRDefault="007D6B53" w:rsidP="007E6CEE">
      <w:pPr>
        <w:spacing w:line="480" w:lineRule="auto"/>
        <w:ind w:left="720" w:firstLine="720"/>
        <w:jc w:val="both"/>
      </w:pPr>
      <w:r>
        <w:t>Benchmark Comparison (RQ1) - MSWAL (Wu et al. [20]) reported a kidney stone DSC of only 0.231 using nnU-Net V2, identifying stones as the hardest abdominal lesion due to severe class imbalance. This supports the optimization instability observed in Configuration A, which collapsed to 0.000 DSC despite early pseudo-Dice peaks up to 0.542. In contrast, Configuration D achieved a multi-class DSC of 0.512, more than doubling the MSWAL baseline and demonstrating substantially improved stability and segmentation performance for kidney stones.</w:t>
      </w:r>
    </w:p>
    <w:p w14:paraId="5C7DF390" w14:textId="3DF206E2" w:rsidR="00B459C1" w:rsidRDefault="00B459C1" w:rsidP="007E6CEE">
      <w:pPr>
        <w:spacing w:line="480" w:lineRule="auto"/>
        <w:ind w:left="720" w:firstLine="720"/>
        <w:jc w:val="both"/>
      </w:pPr>
      <w:r>
        <w:t>HD95 Confirmation — Config A (Stones). The HD95 pipeline confirms the complete failure. Across all 290 cases, HD95 = 0.0 mm (mean, median, SD, min, and max all identically zero). For positive stone cases specifically, HD95 data is entirely absent</w:t>
      </w:r>
      <w:r w:rsidR="00F4636B">
        <w:t>,</w:t>
      </w:r>
      <w:r>
        <w:t xml:space="preserve"> the pipeline produced zero foreground predictions on every stone-positive case. Diameter and density measurements are similarly unavailable. This is the definitive quantitative confirmation: Configuration A is not merely a weak stone detector</w:t>
      </w:r>
      <w:r w:rsidR="00F4636B">
        <w:t xml:space="preserve">, </w:t>
      </w:r>
      <w:r>
        <w:t>it is a complete non-detector whose behaviour is indistinguishable from a model that was never exposed to stone annotations.</w:t>
      </w:r>
    </w:p>
    <w:p w14:paraId="219FCDFE" w14:textId="4F51B5F7" w:rsidR="00C07C0D" w:rsidRDefault="00C07C0D" w:rsidP="00C07C0D">
      <w:pPr>
        <w:keepNext/>
        <w:spacing w:line="480" w:lineRule="auto"/>
        <w:ind w:firstLine="720"/>
        <w:jc w:val="center"/>
      </w:pPr>
    </w:p>
    <w:p w14:paraId="1BFB4193" w14:textId="77777777" w:rsidR="00BE0812" w:rsidRDefault="00BE0812" w:rsidP="00BE0812">
      <w:pPr>
        <w:keepNext/>
        <w:spacing w:line="480" w:lineRule="auto"/>
        <w:jc w:val="both"/>
      </w:pPr>
      <w:r>
        <w:rPr>
          <w:noProof/>
        </w:rPr>
        <w:drawing>
          <wp:inline distT="0" distB="0" distL="0" distR="0" wp14:anchorId="30801754" wp14:editId="1F860F34">
            <wp:extent cx="5486400" cy="3268345"/>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7EACE8EA" w14:textId="2FD30EDC" w:rsidR="0052576B" w:rsidRPr="00BE0812" w:rsidRDefault="00BE0812" w:rsidP="00BE0812">
      <w:pPr>
        <w:pStyle w:val="Caption"/>
        <w:rPr>
          <w:b w:val="0"/>
          <w:bCs w:val="0"/>
          <w:i/>
          <w:iCs/>
        </w:rPr>
      </w:pPr>
      <w:bookmarkStart w:id="162" w:name="_Toc23079975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13</w:t>
      </w:r>
      <w:r>
        <w:rPr>
          <w:b w:val="0"/>
          <w:bCs w:val="0"/>
          <w:i/>
          <w:iCs/>
        </w:rPr>
        <w:fldChar w:fldCharType="end"/>
      </w:r>
      <w:r>
        <w:rPr>
          <w:b w:val="0"/>
          <w:bCs w:val="0"/>
          <w:i/>
          <w:iCs/>
        </w:rPr>
        <w:t>. Single Class Stone Blank Prediction</w:t>
      </w:r>
      <w:bookmarkEnd w:id="162"/>
    </w:p>
    <w:p w14:paraId="7AD3237B" w14:textId="77777777" w:rsidR="00BE0812" w:rsidRPr="00BE0812" w:rsidRDefault="00BE0812" w:rsidP="00BE0812"/>
    <w:p w14:paraId="46758A47" w14:textId="08FEDC81" w:rsidR="00E164BB" w:rsidRPr="00E164BB" w:rsidRDefault="0052576B" w:rsidP="0052576B">
      <w:pPr>
        <w:spacing w:line="480" w:lineRule="auto"/>
        <w:ind w:left="720" w:firstLine="720"/>
        <w:jc w:val="both"/>
      </w:pPr>
      <w:r>
        <w:t>Tri</w:t>
      </w:r>
      <w:r w:rsidR="00F4636B">
        <w:t xml:space="preserve"> </w:t>
      </w:r>
      <w:r>
        <w:t>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drawing>
          <wp:inline distT="0" distB="0" distL="0" distR="0" wp14:anchorId="1151D3DE" wp14:editId="63FA0C77">
            <wp:extent cx="5420139" cy="2788486"/>
            <wp:effectExtent l="0" t="0" r="3175" b="5715"/>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55444" cy="2806649"/>
                    </a:xfrm>
                    <a:prstGeom prst="rect">
                      <a:avLst/>
                    </a:prstGeom>
                  </pic:spPr>
                </pic:pic>
              </a:graphicData>
            </a:graphic>
          </wp:inline>
        </w:drawing>
      </w:r>
    </w:p>
    <w:p w14:paraId="3BD9FA20" w14:textId="36A95E4C" w:rsidR="007D6B53" w:rsidRPr="00BE0812" w:rsidRDefault="00E164BB" w:rsidP="00E164BB">
      <w:pPr>
        <w:pStyle w:val="Caption"/>
        <w:rPr>
          <w:b w:val="0"/>
          <w:bCs w:val="0"/>
          <w:i/>
          <w:iCs/>
        </w:rPr>
      </w:pPr>
      <w:bookmarkStart w:id="163" w:name="_Toc23079975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14</w:t>
      </w:r>
      <w:r>
        <w:rPr>
          <w:b w:val="0"/>
          <w:bCs w:val="0"/>
          <w:i/>
          <w:iCs/>
        </w:rPr>
        <w:fldChar w:fldCharType="end"/>
      </w:r>
      <w:r>
        <w:rPr>
          <w:b w:val="0"/>
          <w:bCs w:val="0"/>
          <w:i/>
          <w:iCs/>
        </w:rPr>
        <w:t>. Catastrophic Forgetting Training Curve</w:t>
      </w:r>
      <w:bookmarkEnd w:id="163"/>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lastRenderedPageBreak/>
        <w:t>Catastrophic Forgetting Training Curve. Per-fold pseudo-Dice vs. epoch (main: epochs 0–100; inset: full 1000-epoch run). All five folds reach peak performance within the first 35 epochs then collapse to 0.000 and remain there for the duration of training.</w:t>
      </w:r>
    </w:p>
    <w:p w14:paraId="405B6B49" w14:textId="345DF085" w:rsidR="001F0FBC" w:rsidRPr="00F4636B" w:rsidRDefault="001F0FBC" w:rsidP="00F4636B">
      <w:pPr>
        <w:pStyle w:val="Heading3"/>
        <w:spacing w:line="480" w:lineRule="auto"/>
        <w:jc w:val="both"/>
      </w:pPr>
      <w:bookmarkStart w:id="164" w:name="_Toc230800235"/>
      <w:r>
        <w:t>4.3.3. Configuration C (Tumors): Moderate Success with Inter-Fold Variance</w:t>
      </w:r>
      <w:bookmarkEnd w:id="164"/>
    </w:p>
    <w:p w14:paraId="7DBBE6D1" w14:textId="77777777" w:rsidR="007D6B53" w:rsidRPr="007D6B53" w:rsidRDefault="007D6B53" w:rsidP="007E6CEE">
      <w:pPr>
        <w:spacing w:line="480" w:lineRule="auto"/>
        <w:ind w:left="720" w:firstLine="720"/>
        <w:jc w:val="both"/>
        <w:rPr>
          <w:lang w:val="en-US"/>
        </w:rPr>
      </w:pPr>
      <w:r>
        <w:rPr>
          <w:lang w:val="en-US"/>
        </w:rPr>
        <w:t>Configuration C achieved the strongest single-class performance: Dice = 0.613 ± 0.055, Precision = 0.728 ± 0.100, Recall = 0.865 ± 0.046, and F1 = 0.788 ± 0.072. The recall of 0.865 indicates the model successfully captured approximately 86% of true tumor voxels—a clinically meaningful sensitivity level for renal mass screening. Specificity remained excellent at 0.9997.</w:t>
      </w:r>
    </w:p>
    <w:p w14:paraId="2C92E3F3" w14:textId="77777777" w:rsidR="007D6B53" w:rsidRPr="007D6B53" w:rsidRDefault="007D6B53" w:rsidP="007E6CEE">
      <w:pPr>
        <w:spacing w:line="480" w:lineRule="auto"/>
        <w:ind w:left="720"/>
        <w:jc w:val="both"/>
        <w:rPr>
          <w:lang w:val="en-US"/>
        </w:rPr>
      </w:pPr>
    </w:p>
    <w:p w14:paraId="1A3FBD11" w14:textId="77777777" w:rsidR="007D6B53" w:rsidRPr="007D6B53" w:rsidRDefault="007D6B53" w:rsidP="007E6CEE">
      <w:pPr>
        <w:spacing w:line="480" w:lineRule="auto"/>
        <w:ind w:left="720" w:firstLine="720"/>
        <w:jc w:val="both"/>
        <w:rPr>
          <w:lang w:val="en-US"/>
        </w:rPr>
      </w:pPr>
      <w:r>
        <w:rPr>
          <w:lang w:val="en-US"/>
        </w:rPr>
        <w:t>Inter-fold variability was notable, particularly for precision (SD = 0.100). Fold 0 achieved Dice = 0.695 with precision = 0.845 and recall = 0.904, approaching clinically excellent performance. Fold 3 dropped to Dice = 0.548 with precision = 0.674, suggesting sensitivity to fold composition. The model also produced false-positive predictions on negative-class cases—where no tumor is present but the model incorrectly detected tumor-like features—likely because renal cell carcinoma (RCC) attenuation patterns occasionally overlap with normal parenchymal heterogeneity or perirenal fat stranding, as noted in the imaging characteristics discussion of Section 2.1.1. This overlap is precisely the morphological challenge described by Zhao et al. [17], whose 3D U-Net + ResNet approach similarly struggled with endophytic tumor boundaries embedded within renal parenchyma.</w:t>
      </w:r>
    </w:p>
    <w:p w14:paraId="1A44FC36" w14:textId="77777777" w:rsidR="007D6B53" w:rsidRPr="007D6B53" w:rsidRDefault="007D6B53" w:rsidP="007E6CEE">
      <w:pPr>
        <w:spacing w:line="480" w:lineRule="auto"/>
        <w:ind w:left="720"/>
        <w:jc w:val="both"/>
        <w:rPr>
          <w:lang w:val="en-US"/>
        </w:rPr>
      </w:pPr>
    </w:p>
    <w:p w14:paraId="53089C8B" w14:textId="4A6C9E77" w:rsidR="001F0FBC" w:rsidRDefault="007D6B53" w:rsidP="007E6CEE">
      <w:pPr>
        <w:spacing w:line="480" w:lineRule="auto"/>
        <w:ind w:left="720" w:firstLine="720"/>
        <w:jc w:val="both"/>
        <w:rPr>
          <w:lang w:val="en-US"/>
        </w:rPr>
      </w:pPr>
      <w:r>
        <w:rPr>
          <w:lang w:val="en-US"/>
        </w:rPr>
        <w:t>Benchmark Comparison (RQ1): Wu et al.'s MSWAL [20] provides the baseline: nnU-Net V2 achieved a kidney tumor DSC of 0.405 on their 694-patient multi-class dataset. Configuration C's DSC of 0.613 substantially exceeds this MSWAL baseline (+51.4% relative), confirming that a dedicated single-class model trained on a focused renal dataset outperforms nnU-Net V2's multi-class performance on MSWAL for tumors. This is the most fair comparison available — same architecture, same training framework, overlapping source data</w:t>
      </w:r>
      <w:r w:rsidR="00F4636B">
        <w:rPr>
          <w:lang w:val="en-US"/>
        </w:rPr>
        <w:t>,</w:t>
      </w:r>
      <w:r>
        <w:rPr>
          <w:lang w:val="en-US"/>
        </w:rPr>
        <w:t xml:space="preserve"> and it validates Configuration C as a strong reference model that meaningfully surpasses the current best comparable multi-class baseline before the Phase 2 comparison is made.</w:t>
      </w:r>
    </w:p>
    <w:p w14:paraId="70366152" w14:textId="394635BF" w:rsidR="00ED00DB" w:rsidRDefault="00B459C1" w:rsidP="006929B6">
      <w:pPr>
        <w:spacing w:line="480" w:lineRule="auto"/>
        <w:ind w:left="720" w:firstLine="720"/>
        <w:jc w:val="both"/>
        <w:rPr>
          <w:lang w:val="en-US"/>
        </w:rPr>
      </w:pPr>
      <w:r>
        <w:rPr>
          <w:lang w:val="en-US"/>
        </w:rPr>
        <w:t xml:space="preserve">HD95 and Morphometric Analysis </w:t>
      </w:r>
      <w:r w:rsidR="00F4636B">
        <w:rPr>
          <w:lang w:val="en-US"/>
        </w:rPr>
        <w:t xml:space="preserve">, </w:t>
      </w:r>
      <w:r>
        <w:rPr>
          <w:lang w:val="en-US"/>
        </w:rPr>
        <w:t>Config C (Tumor). HD95 for positive tumor cases was 81.03 mm (median 22.34 mm, SD 101.0, range 1.33–657.44 mm). The extreme range (up to 657 mm) and high SD (101 mm) reveal a bimodal failure distribution: most cases produce moderate boundary errors (median 22.34 mm), but a subset produces catastrophic deviations where the model predicts tumor far outside the renal boundary. This is consistent with precision = 0.728 (27% of tumor predictions are false). Detected tumors had a mean diameter of 44.58 mm (median 38.14 mm), consistent with the clinically significant T1b–T2 range. Tumor density averaged 78.35 HU (median 75.35 HU, range 2.84–211.07 HU), confirming soft-tissue attenuation consistent with RCC.</w:t>
      </w:r>
    </w:p>
    <w:p w14:paraId="38A8EE6F" w14:textId="77777777" w:rsidR="00952956" w:rsidRDefault="00952956" w:rsidP="00952956">
      <w:pPr>
        <w:keepNext/>
        <w:spacing w:line="480" w:lineRule="auto"/>
        <w:jc w:val="center"/>
      </w:pPr>
      <w:r>
        <w:rPr>
          <w:noProof/>
        </w:rPr>
        <w:lastRenderedPageBreak/>
        <w:drawing>
          <wp:inline distT="0" distB="0" distL="0" distR="0" wp14:anchorId="07D0F352" wp14:editId="53920E9E">
            <wp:extent cx="5486400" cy="3432175"/>
            <wp:effectExtent l="0" t="0" r="0" b="0"/>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465B8C5E" w14:textId="30B40457" w:rsidR="006929B6" w:rsidRPr="00BE0812" w:rsidRDefault="00952956" w:rsidP="00952956">
      <w:pPr>
        <w:pStyle w:val="Caption"/>
        <w:rPr>
          <w:b w:val="0"/>
          <w:bCs w:val="0"/>
          <w:i/>
          <w:iCs/>
        </w:rPr>
      </w:pPr>
      <w:bookmarkStart w:id="165" w:name="_Toc23079975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15</w:t>
      </w:r>
      <w:r>
        <w:rPr>
          <w:b w:val="0"/>
          <w:bCs w:val="0"/>
          <w:i/>
          <w:iCs/>
        </w:rPr>
        <w:fldChar w:fldCharType="end"/>
      </w:r>
      <w:r>
        <w:rPr>
          <w:b w:val="0"/>
          <w:bCs w:val="0"/>
          <w:i/>
          <w:iCs/>
        </w:rPr>
        <w:t>. Single Class Tumor Prediction</w:t>
      </w:r>
      <w:bookmarkEnd w:id="165"/>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Pr>
          <w:lang w:val="en-US"/>
        </w:rPr>
        <w:t>Tri 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4DCA7818" w14:textId="77777777" w:rsidR="00D25815" w:rsidRPr="006929B6" w:rsidRDefault="00D25815" w:rsidP="006929B6">
      <w:pPr>
        <w:rPr>
          <w:lang w:val="en-US"/>
        </w:rPr>
      </w:pPr>
    </w:p>
    <w:p w14:paraId="2BC6E802" w14:textId="5588A7CB" w:rsidR="007D6B53" w:rsidRDefault="007D6B53" w:rsidP="00F4636B">
      <w:pPr>
        <w:pStyle w:val="Heading3"/>
        <w:spacing w:line="480" w:lineRule="auto"/>
        <w:jc w:val="both"/>
      </w:pPr>
      <w:bookmarkStart w:id="166" w:name="_Toc230800236"/>
      <w:r>
        <w:t>4.3.4. Summary Assessment for RQ1</w:t>
      </w:r>
      <w:bookmarkEnd w:id="166"/>
    </w:p>
    <w:p w14:paraId="4531A6FC" w14:textId="5CDCE2DE" w:rsidR="004D3379" w:rsidRDefault="007D6B53" w:rsidP="000766C6">
      <w:pPr>
        <w:spacing w:line="480" w:lineRule="auto"/>
        <w:ind w:left="720" w:firstLine="720"/>
        <w:jc w:val="both"/>
      </w:pPr>
      <w:r>
        <w: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below MSWAL's cyst baseline of 0.409, reflecting the compounding difficulty of Bosniak-complex cyst boundary definition in an isolated training regime. Configuration A (stones: Dice 0.000) represents total failure against MSWAL's </w:t>
      </w:r>
      <w:r>
        <w:lastRenderedPageBreak/>
        <w:t xml:space="preserve">stone baseline of 0.231 — the failure mode is catastrophic forgetting, not architectural incapacity, which is a distinct and more instructive finding. 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 </w:t>
      </w:r>
    </w:p>
    <w:p w14:paraId="0DCB3FAA" w14:textId="0CBD225B" w:rsidR="000766C6" w:rsidRDefault="000766C6" w:rsidP="000766C6"/>
    <w:p w14:paraId="04A5ABE3" w14:textId="70D89BC1" w:rsidR="000766C6" w:rsidRPr="000766C6" w:rsidRDefault="000766C6" w:rsidP="008A0314"/>
    <w:p w14:paraId="2457B012" w14:textId="77777777" w:rsidR="008A0314" w:rsidRDefault="008A0314" w:rsidP="008A0314">
      <w:pPr>
        <w:keepNext/>
        <w:spacing w:line="480" w:lineRule="auto"/>
        <w:jc w:val="both"/>
      </w:pPr>
      <w:r>
        <w:rPr>
          <w:noProof/>
        </w:rPr>
        <w:drawing>
          <wp:inline distT="0" distB="0" distL="0" distR="0" wp14:anchorId="39C5D744" wp14:editId="04C62A0F">
            <wp:extent cx="5849105" cy="3776870"/>
            <wp:effectExtent l="0" t="0" r="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70582" cy="3790738"/>
                    </a:xfrm>
                    <a:prstGeom prst="rect">
                      <a:avLst/>
                    </a:prstGeom>
                  </pic:spPr>
                </pic:pic>
              </a:graphicData>
            </a:graphic>
          </wp:inline>
        </w:drawing>
      </w:r>
    </w:p>
    <w:p w14:paraId="5E40CE61" w14:textId="18B86565" w:rsidR="004D3379" w:rsidRPr="00BE0812" w:rsidRDefault="008A0314" w:rsidP="008A0314">
      <w:pPr>
        <w:pStyle w:val="Caption"/>
        <w:rPr>
          <w:b w:val="0"/>
          <w:bCs w:val="0"/>
          <w:i/>
          <w:iCs/>
        </w:rPr>
      </w:pPr>
      <w:bookmarkStart w:id="167" w:name="_Toc23079976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16</w:t>
      </w:r>
      <w:r>
        <w:rPr>
          <w:b w:val="0"/>
          <w:bCs w:val="0"/>
          <w:i/>
          <w:iCs/>
        </w:rPr>
        <w:fldChar w:fldCharType="end"/>
      </w:r>
      <w:r>
        <w:rPr>
          <w:b w:val="0"/>
          <w:bCs w:val="0"/>
          <w:i/>
          <w:iCs/>
        </w:rPr>
        <w:t>. Single-class vs MSWAL Benchmark</w:t>
      </w:r>
      <w:bookmarkEnd w:id="167"/>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t xml:space="preserve">Single-class models vs. MSWAL nnU-Net V2 benchmark. Grouped bar chart showing mean Dice per class. White dots indicate individual fold scores </w:t>
      </w:r>
      <w:r>
        <w:lastRenderedPageBreak/>
        <w:t>(n=5).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073DED84" w14:textId="59F59FC3" w:rsidR="008A0314" w:rsidRPr="00BE0812" w:rsidRDefault="008A0314" w:rsidP="008A0314">
      <w:pPr>
        <w:pStyle w:val="Caption"/>
        <w:rPr>
          <w:b w:val="0"/>
          <w:bCs w:val="0"/>
          <w:i/>
          <w:iCs/>
        </w:rPr>
      </w:pPr>
      <w:bookmarkStart w:id="168" w:name="_Toc23079976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17</w:t>
      </w:r>
      <w:r>
        <w:rPr>
          <w:b w:val="0"/>
          <w:bCs w:val="0"/>
          <w:i/>
          <w:iCs/>
        </w:rPr>
        <w:fldChar w:fldCharType="end"/>
      </w:r>
      <w:r>
        <w:rPr>
          <w:b w:val="0"/>
          <w:bCs w:val="0"/>
          <w:i/>
          <w:iCs/>
        </w:rPr>
        <w:t>. Per-fold Dice across all configurations</w:t>
      </w:r>
      <w:bookmarkEnd w:id="168"/>
    </w:p>
    <w:p w14:paraId="0AA49310" w14:textId="77777777" w:rsidR="008A0314" w:rsidRDefault="008A0314" w:rsidP="008A0314"/>
    <w:p w14:paraId="35D78AC1" w14:textId="77777777" w:rsidR="008A0314" w:rsidRDefault="008A0314" w:rsidP="008A0314"/>
    <w:p w14:paraId="5A5D95A7" w14:textId="0DC98006" w:rsidR="008A0314" w:rsidRDefault="00CD27DC" w:rsidP="00CD27DC">
      <w:pPr>
        <w:spacing w:line="480" w:lineRule="auto"/>
        <w:ind w:left="720" w:firstLine="720"/>
        <w:jc w:val="both"/>
      </w:pPr>
      <w:r>
        <w:t>Per-fold Dice scores across all configurations (Configs A–D, Folds 0–4). Dashed lines indicate mean Dice across folds. Config A shows complete collapse across all folds. Config D demonstrates sustained multi-class performance with moderate inter-fold variance.</w:t>
      </w:r>
    </w:p>
    <w:p w14:paraId="508F5A95" w14:textId="77777777" w:rsidR="008A0314" w:rsidRDefault="008A0314" w:rsidP="008A0314"/>
    <w:p w14:paraId="6D30DB83" w14:textId="77777777" w:rsidR="008A0314" w:rsidRPr="008A0314" w:rsidRDefault="008A0314" w:rsidP="008A0314"/>
    <w:p w14:paraId="4494D8B7" w14:textId="54B6C61F" w:rsidR="007D6B53" w:rsidRDefault="007D6B53" w:rsidP="007E6CEE">
      <w:pPr>
        <w:pStyle w:val="Heading2"/>
        <w:spacing w:line="480" w:lineRule="auto"/>
        <w:jc w:val="both"/>
      </w:pPr>
      <w:bookmarkStart w:id="169" w:name="_Toc230800237"/>
      <w:r>
        <w:t>4.4 Phase 2 Results: Multi-Class Model Performance (Configuration D)</w:t>
      </w:r>
      <w:bookmarkEnd w:id="169"/>
    </w:p>
    <w:p w14:paraId="7E9EF80A" w14:textId="5B763105" w:rsidR="007A7238" w:rsidRPr="007A7238" w:rsidRDefault="007A7238" w:rsidP="007E6CEE">
      <w:pPr>
        <w:spacing w:line="480" w:lineRule="auto"/>
        <w:jc w:val="both"/>
      </w:pPr>
    </w:p>
    <w:p w14:paraId="02B40A99" w14:textId="24349CFF" w:rsidR="007D6B53" w:rsidRDefault="007D6B53" w:rsidP="007E6CEE">
      <w:pPr>
        <w:spacing w:line="480" w:lineRule="auto"/>
        <w:ind w:firstLine="720"/>
        <w:jc w:val="both"/>
        <w:rPr>
          <w:lang w:val="en-US"/>
        </w:rPr>
      </w:pPr>
      <w:r>
        <w:rPr>
          <w:lang w:val="en-US"/>
        </w:rPr>
        <w:t>The unified multi-class model (Configuration D) substantially outperformed all single-class counterparts across every measured metric and every abnormality class.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t>
      </w:r>
    </w:p>
    <w:tbl>
      <w:tblPr>
        <w:tblStyle w:val="PlainTable5"/>
        <w:tblW w:w="0" w:type="auto"/>
        <w:tblLook w:val="04A0" w:firstRow="1" w:lastRow="0" w:firstColumn="1" w:lastColumn="0" w:noHBand="0" w:noVBand="1"/>
      </w:tblPr>
      <w:tblGrid>
        <w:gridCol w:w="1201"/>
        <w:gridCol w:w="1197"/>
        <w:gridCol w:w="861"/>
        <w:gridCol w:w="1040"/>
        <w:gridCol w:w="861"/>
        <w:gridCol w:w="861"/>
        <w:gridCol w:w="1048"/>
        <w:gridCol w:w="857"/>
        <w:gridCol w:w="714"/>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3B554A" w:rsidRDefault="003B554A" w:rsidP="00382321">
            <w:pPr>
              <w:jc w:val="both"/>
              <w:rPr>
                <w:b/>
                <w:bCs/>
                <w:color w:val="1F2328"/>
                <w:sz w:val="16"/>
                <w:szCs w:val="16"/>
              </w:rPr>
            </w:pPr>
            <w:r>
              <w:rPr>
                <w:b/>
                <w:bCs/>
                <w:color w:val="1F2328"/>
                <w:sz w:val="16"/>
                <w:szCs w:val="16"/>
              </w:rPr>
              <w:lastRenderedPageBreak/>
              <w:t>Class</w:t>
            </w:r>
          </w:p>
        </w:tc>
        <w:tc>
          <w:tcPr>
            <w:tcW w:w="1197" w:type="dxa"/>
            <w:hideMark/>
          </w:tcPr>
          <w:p w14:paraId="6D145F10"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Dice</w:t>
            </w:r>
          </w:p>
        </w:tc>
        <w:tc>
          <w:tcPr>
            <w:tcW w:w="861" w:type="dxa"/>
            <w:hideMark/>
          </w:tcPr>
          <w:p w14:paraId="418FD695"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IoU</w:t>
            </w:r>
          </w:p>
        </w:tc>
        <w:tc>
          <w:tcPr>
            <w:tcW w:w="1040" w:type="dxa"/>
            <w:hideMark/>
          </w:tcPr>
          <w:p w14:paraId="4627F004"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Precision</w:t>
            </w:r>
          </w:p>
        </w:tc>
        <w:tc>
          <w:tcPr>
            <w:tcW w:w="861" w:type="dxa"/>
            <w:hideMark/>
          </w:tcPr>
          <w:p w14:paraId="052F93C9"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Recall</w:t>
            </w:r>
          </w:p>
        </w:tc>
        <w:tc>
          <w:tcPr>
            <w:tcW w:w="861" w:type="dxa"/>
            <w:hideMark/>
          </w:tcPr>
          <w:p w14:paraId="0D4540B1"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F1</w:t>
            </w:r>
          </w:p>
        </w:tc>
        <w:tc>
          <w:tcPr>
            <w:tcW w:w="1048" w:type="dxa"/>
            <w:hideMark/>
          </w:tcPr>
          <w:p w14:paraId="17CA2A18"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HD95 (mm)</w:t>
            </w:r>
          </w:p>
        </w:tc>
        <w:tc>
          <w:tcPr>
            <w:tcW w:w="857" w:type="dxa"/>
          </w:tcPr>
          <w:p w14:paraId="345A47C1" w14:textId="549B026C"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ESD Diameter (mm)</w:t>
            </w:r>
          </w:p>
        </w:tc>
        <w:tc>
          <w:tcPr>
            <w:tcW w:w="714" w:type="dxa"/>
          </w:tcPr>
          <w:p w14:paraId="54A18211" w14:textId="16BF6E8E"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3B554A" w:rsidRDefault="003B554A" w:rsidP="007A48C1">
            <w:pPr>
              <w:jc w:val="left"/>
              <w:rPr>
                <w:color w:val="1F2328"/>
                <w:sz w:val="16"/>
                <w:szCs w:val="16"/>
              </w:rPr>
            </w:pPr>
            <w:r>
              <w:rPr>
                <w:rStyle w:val="Strong"/>
                <w:color w:val="1F2328"/>
                <w:sz w:val="16"/>
                <w:szCs w:val="16"/>
              </w:rPr>
              <w:t>Kidney</w:t>
            </w:r>
          </w:p>
        </w:tc>
        <w:tc>
          <w:tcPr>
            <w:tcW w:w="1197" w:type="dxa"/>
            <w:hideMark/>
          </w:tcPr>
          <w:p w14:paraId="76568A9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0.9547 ± 0.0051</w:t>
            </w:r>
          </w:p>
        </w:tc>
        <w:tc>
          <w:tcPr>
            <w:tcW w:w="861" w:type="dxa"/>
            <w:hideMark/>
          </w:tcPr>
          <w:p w14:paraId="710FE479"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0.9185 ± 0.0058</w:t>
            </w:r>
          </w:p>
        </w:tc>
        <w:tc>
          <w:tcPr>
            <w:tcW w:w="1040" w:type="dxa"/>
            <w:hideMark/>
          </w:tcPr>
          <w:p w14:paraId="09BCEE8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0.9556 ± 0.0069</w:t>
            </w:r>
          </w:p>
        </w:tc>
        <w:tc>
          <w:tcPr>
            <w:tcW w:w="861" w:type="dxa"/>
            <w:hideMark/>
          </w:tcPr>
          <w:p w14:paraId="301721D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0.9589 ± 0.0047</w:t>
            </w:r>
          </w:p>
        </w:tc>
        <w:tc>
          <w:tcPr>
            <w:tcW w:w="861" w:type="dxa"/>
            <w:hideMark/>
          </w:tcPr>
          <w:p w14:paraId="0279C71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0.9572 ± 0.0034</w:t>
            </w:r>
          </w:p>
        </w:tc>
        <w:tc>
          <w:tcPr>
            <w:tcW w:w="1048" w:type="dxa"/>
            <w:hideMark/>
          </w:tcPr>
          <w:p w14:paraId="2B7A45BD" w14:textId="40352EC2"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6"/>
                <w:szCs w:val="16"/>
              </w:rPr>
            </w:pPr>
            <w:r>
              <w:rPr>
                <w:rStyle w:val="Strong"/>
                <w:b w:val="0"/>
                <w:bCs w:val="0"/>
                <w:color w:val="1F2328"/>
                <w:sz w:val="16"/>
                <w:szCs w:val="16"/>
              </w:rPr>
              <w:t>7.36 ± 39.29 (median 1.31)</w:t>
            </w:r>
          </w:p>
        </w:tc>
        <w:tc>
          <w:tcPr>
            <w:tcW w:w="857" w:type="dxa"/>
          </w:tcPr>
          <w:p w14:paraId="7BFFA837" w14:textId="1D882CDB"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85.90 ± 8.95</w:t>
            </w:r>
          </w:p>
        </w:tc>
        <w:tc>
          <w:tcPr>
            <w:tcW w:w="714" w:type="dxa"/>
          </w:tcPr>
          <w:p w14:paraId="4C9EC7E2" w14:textId="13313A71" w:rsidR="003B554A" w:rsidRPr="003B554A"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3B554A" w:rsidRDefault="003B554A" w:rsidP="007A48C1">
            <w:pPr>
              <w:jc w:val="left"/>
              <w:rPr>
                <w:color w:val="1F2328"/>
                <w:sz w:val="16"/>
                <w:szCs w:val="16"/>
              </w:rPr>
            </w:pPr>
            <w:r>
              <w:rPr>
                <w:rStyle w:val="Strong"/>
                <w:color w:val="1F2328"/>
                <w:sz w:val="16"/>
                <w:szCs w:val="16"/>
              </w:rPr>
              <w:t>Cyst</w:t>
            </w:r>
          </w:p>
        </w:tc>
        <w:tc>
          <w:tcPr>
            <w:tcW w:w="1197" w:type="dxa"/>
            <w:hideMark/>
          </w:tcPr>
          <w:p w14:paraId="6D2DDC33"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0.5010 ± 0.0540</w:t>
            </w:r>
          </w:p>
        </w:tc>
        <w:tc>
          <w:tcPr>
            <w:tcW w:w="861" w:type="dxa"/>
            <w:hideMark/>
          </w:tcPr>
          <w:p w14:paraId="13657802"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0.4174 ± 0.0447</w:t>
            </w:r>
          </w:p>
        </w:tc>
        <w:tc>
          <w:tcPr>
            <w:tcW w:w="1040" w:type="dxa"/>
            <w:hideMark/>
          </w:tcPr>
          <w:p w14:paraId="36B9925C"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0.7127 ± 0.0704</w:t>
            </w:r>
          </w:p>
        </w:tc>
        <w:tc>
          <w:tcPr>
            <w:tcW w:w="861" w:type="dxa"/>
            <w:hideMark/>
          </w:tcPr>
          <w:p w14:paraId="08309EA7"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0.7026 ± 0.1018</w:t>
            </w:r>
          </w:p>
        </w:tc>
        <w:tc>
          <w:tcPr>
            <w:tcW w:w="861" w:type="dxa"/>
            <w:hideMark/>
          </w:tcPr>
          <w:p w14:paraId="4C432E3B"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0.7033 ± 0.0710</w:t>
            </w:r>
          </w:p>
        </w:tc>
        <w:tc>
          <w:tcPr>
            <w:tcW w:w="1048" w:type="dxa"/>
            <w:hideMark/>
          </w:tcPr>
          <w:p w14:paraId="7594DE5E" w14:textId="5745FCD1"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6"/>
                <w:szCs w:val="16"/>
              </w:rPr>
            </w:pPr>
            <w:r>
              <w:rPr>
                <w:rStyle w:val="Strong"/>
                <w:b w:val="0"/>
                <w:bCs w:val="0"/>
                <w:color w:val="1F2328"/>
                <w:sz w:val="16"/>
                <w:szCs w:val="16"/>
              </w:rPr>
              <w:t>28.07 ± 47.97 (median 2.50)</w:t>
            </w:r>
          </w:p>
        </w:tc>
        <w:tc>
          <w:tcPr>
            <w:tcW w:w="857" w:type="dxa"/>
          </w:tcPr>
          <w:p w14:paraId="2E49088A" w14:textId="25F7BA1A"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13.97 ± 14.36</w:t>
            </w:r>
          </w:p>
        </w:tc>
        <w:tc>
          <w:tcPr>
            <w:tcW w:w="714" w:type="dxa"/>
          </w:tcPr>
          <w:p w14:paraId="154AE1FA" w14:textId="4F0125EB" w:rsidR="003B554A" w:rsidRPr="003B554A"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7F6130" w:rsidRDefault="007F6130" w:rsidP="007F6130">
            <w:pPr>
              <w:jc w:val="left"/>
              <w:rPr>
                <w:b/>
                <w:bCs/>
                <w:color w:val="1F2328"/>
                <w:sz w:val="16"/>
                <w:szCs w:val="16"/>
              </w:rPr>
            </w:pPr>
            <w:r>
              <w:rPr>
                <w:b/>
                <w:bCs/>
                <w:color w:val="1F2328"/>
                <w:sz w:val="16"/>
                <w:szCs w:val="16"/>
              </w:rPr>
              <w:t>Stones</w:t>
            </w:r>
          </w:p>
        </w:tc>
        <w:tc>
          <w:tcPr>
            <w:tcW w:w="1197" w:type="dxa"/>
          </w:tcPr>
          <w:p w14:paraId="2C5B05BF" w14:textId="5DAE447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0.5117 ± 0.1292</w:t>
            </w:r>
          </w:p>
        </w:tc>
        <w:tc>
          <w:tcPr>
            <w:tcW w:w="861" w:type="dxa"/>
          </w:tcPr>
          <w:p w14:paraId="3AF838C5" w14:textId="01862EE1"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0.4139 ± 0.1066</w:t>
            </w:r>
          </w:p>
        </w:tc>
        <w:tc>
          <w:tcPr>
            <w:tcW w:w="1040" w:type="dxa"/>
          </w:tcPr>
          <w:p w14:paraId="5FA6A2E0" w14:textId="13C11B7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0.8387 ± 0.0887</w:t>
            </w:r>
          </w:p>
        </w:tc>
        <w:tc>
          <w:tcPr>
            <w:tcW w:w="861" w:type="dxa"/>
          </w:tcPr>
          <w:p w14:paraId="16C345E4" w14:textId="7246B69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0.6278 ± 0.2452</w:t>
            </w:r>
          </w:p>
        </w:tc>
        <w:tc>
          <w:tcPr>
            <w:tcW w:w="861" w:type="dxa"/>
          </w:tcPr>
          <w:p w14:paraId="5C5CFF7D" w14:textId="1DD86DFB"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0.6781 ± 0.1887</w:t>
            </w:r>
          </w:p>
        </w:tc>
        <w:tc>
          <w:tcPr>
            <w:tcW w:w="1048" w:type="dxa"/>
          </w:tcPr>
          <w:p w14:paraId="14145F81" w14:textId="12FFF640"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5.76 ± 25.78 (median 0.0)</w:t>
            </w:r>
          </w:p>
        </w:tc>
        <w:tc>
          <w:tcPr>
            <w:tcW w:w="857" w:type="dxa"/>
          </w:tcPr>
          <w:p w14:paraId="3735EC1B" w14:textId="0096B458"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2.06 ± 4.56</w:t>
            </w:r>
          </w:p>
        </w:tc>
        <w:tc>
          <w:tcPr>
            <w:tcW w:w="714" w:type="dxa"/>
          </w:tcPr>
          <w:p w14:paraId="78CFE53E" w14:textId="3091453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330.87 ± 207.82</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7F6130" w:rsidRDefault="007F6130" w:rsidP="007F6130">
            <w:pPr>
              <w:jc w:val="left"/>
              <w:rPr>
                <w:color w:val="1F2328"/>
                <w:sz w:val="16"/>
                <w:szCs w:val="16"/>
              </w:rPr>
            </w:pPr>
            <w:r>
              <w:rPr>
                <w:rStyle w:val="Strong"/>
                <w:sz w:val="16"/>
                <w:szCs w:val="16"/>
              </w:rPr>
              <w:t>Tumors</w:t>
            </w:r>
          </w:p>
        </w:tc>
        <w:tc>
          <w:tcPr>
            <w:tcW w:w="1197" w:type="dxa"/>
          </w:tcPr>
          <w:p w14:paraId="18B5A5E6" w14:textId="6AA5C9F5"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0.7633 ± 0.0502</w:t>
            </w:r>
          </w:p>
        </w:tc>
        <w:tc>
          <w:tcPr>
            <w:tcW w:w="861" w:type="dxa"/>
          </w:tcPr>
          <w:p w14:paraId="0BAA386F" w14:textId="7541B9A8"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0.6767 ± 0.0424</w:t>
            </w:r>
          </w:p>
        </w:tc>
        <w:tc>
          <w:tcPr>
            <w:tcW w:w="1040" w:type="dxa"/>
          </w:tcPr>
          <w:p w14:paraId="1C439F91" w14:textId="757C5352"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0.8582 ± 0.0730</w:t>
            </w:r>
          </w:p>
        </w:tc>
        <w:tc>
          <w:tcPr>
            <w:tcW w:w="861" w:type="dxa"/>
          </w:tcPr>
          <w:p w14:paraId="694D3BB7" w14:textId="3D95633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0.8858 ± 0.0179</w:t>
            </w:r>
          </w:p>
        </w:tc>
        <w:tc>
          <w:tcPr>
            <w:tcW w:w="861" w:type="dxa"/>
          </w:tcPr>
          <w:p w14:paraId="52F8C49B" w14:textId="270BA9D1"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0.8705 ± 0.0452</w:t>
            </w:r>
          </w:p>
        </w:tc>
        <w:tc>
          <w:tcPr>
            <w:tcW w:w="1048" w:type="dxa"/>
          </w:tcPr>
          <w:p w14:paraId="5B42D5F3" w14:textId="057E8E4C"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sz w:val="16"/>
                <w:szCs w:val="16"/>
              </w:rPr>
              <w:t>17.33 ± 56.43 (median 2.0)</w:t>
            </w:r>
          </w:p>
        </w:tc>
        <w:tc>
          <w:tcPr>
            <w:tcW w:w="857" w:type="dxa"/>
          </w:tcPr>
          <w:p w14:paraId="7FA49637" w14:textId="6325A52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23.66 ± 28.41</w:t>
            </w:r>
          </w:p>
        </w:tc>
        <w:tc>
          <w:tcPr>
            <w:tcW w:w="714" w:type="dxa"/>
          </w:tcPr>
          <w:p w14:paraId="2D25345D" w14:textId="363D4460"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84.01 ± 40.37</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3B554A" w:rsidRDefault="007F6130" w:rsidP="007F6130">
            <w:pPr>
              <w:jc w:val="left"/>
              <w:rPr>
                <w:color w:val="1F2328"/>
                <w:sz w:val="16"/>
                <w:szCs w:val="16"/>
              </w:rPr>
            </w:pPr>
            <w:r>
              <w:rPr>
                <w:rStyle w:val="Strong"/>
                <w:color w:val="1F2328"/>
                <w:sz w:val="16"/>
                <w:szCs w:val="16"/>
              </w:rPr>
              <w:t>Foreground (All)</w:t>
            </w:r>
          </w:p>
        </w:tc>
        <w:tc>
          <w:tcPr>
            <w:tcW w:w="1197" w:type="dxa"/>
            <w:hideMark/>
          </w:tcPr>
          <w:p w14:paraId="13FD5AD6"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0.6827 ± 0.0395</w:t>
            </w:r>
          </w:p>
        </w:tc>
        <w:tc>
          <w:tcPr>
            <w:tcW w:w="861" w:type="dxa"/>
            <w:hideMark/>
          </w:tcPr>
          <w:p w14:paraId="79927CC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0.6066 ± 0.0308</w:t>
            </w:r>
          </w:p>
        </w:tc>
        <w:tc>
          <w:tcPr>
            <w:tcW w:w="1040" w:type="dxa"/>
            <w:hideMark/>
          </w:tcPr>
          <w:p w14:paraId="03C92773"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0.9398 ± 0.0112</w:t>
            </w:r>
          </w:p>
        </w:tc>
        <w:tc>
          <w:tcPr>
            <w:tcW w:w="861" w:type="dxa"/>
            <w:hideMark/>
          </w:tcPr>
          <w:p w14:paraId="56FB1BC0"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0.9452 ± 0.0033</w:t>
            </w:r>
          </w:p>
        </w:tc>
        <w:tc>
          <w:tcPr>
            <w:tcW w:w="861" w:type="dxa"/>
            <w:hideMark/>
          </w:tcPr>
          <w:p w14:paraId="7A647EB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0.9425 ± 0.0071</w:t>
            </w:r>
          </w:p>
        </w:tc>
        <w:tc>
          <w:tcPr>
            <w:tcW w:w="1048" w:type="dxa"/>
            <w:hideMark/>
          </w:tcPr>
          <w:p w14:paraId="2720CB00" w14:textId="6366670E"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w:t>
            </w:r>
          </w:p>
        </w:tc>
        <w:tc>
          <w:tcPr>
            <w:tcW w:w="857" w:type="dxa"/>
          </w:tcPr>
          <w:p w14:paraId="6F06686A" w14:textId="7D82D68C"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714" w:type="dxa"/>
          </w:tcPr>
          <w:p w14:paraId="189E9C7C" w14:textId="1F6DC31B"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bl>
    <w:p w14:paraId="6D5CE9B6" w14:textId="466A38F6" w:rsidR="007D6B53" w:rsidRDefault="007A7238" w:rsidP="00382321">
      <w:pPr>
        <w:pStyle w:val="Caption"/>
        <w:spacing w:line="480" w:lineRule="auto"/>
        <w:jc w:val="both"/>
        <w:rPr>
          <w:sz w:val="22"/>
          <w:szCs w:val="16"/>
        </w:rPr>
      </w:pPr>
      <w:bookmarkStart w:id="170" w:name="_Toc230800287"/>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74C6A">
        <w:rPr>
          <w:noProof/>
          <w:sz w:val="22"/>
          <w:szCs w:val="16"/>
        </w:rPr>
        <w:t>12</w:t>
      </w:r>
      <w:r>
        <w:rPr>
          <w:sz w:val="22"/>
          <w:szCs w:val="16"/>
        </w:rPr>
        <w:fldChar w:fldCharType="end"/>
      </w:r>
      <w:r>
        <w:rPr>
          <w:sz w:val="22"/>
          <w:szCs w:val="16"/>
        </w:rPr>
        <w:t>. Configuration D (Multi-Class) Cross-Fold Aggregate Metrics (Mean ± SD).</w:t>
      </w:r>
      <w:bookmarkEnd w:id="170"/>
    </w:p>
    <w:p w14:paraId="28906346" w14:textId="1C82A0E0" w:rsidR="007A48C1" w:rsidRDefault="007A48C1" w:rsidP="00F4636B">
      <w:pPr>
        <w:spacing w:line="480" w:lineRule="auto"/>
        <w:rPr>
          <w:i/>
          <w:iCs/>
        </w:rPr>
      </w:pPr>
      <w:r>
        <w:rPr>
          <w:i/>
          <w:iCs/>
        </w:rPr>
        <w:t>Note: 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83"/>
        <w:gridCol w:w="605"/>
        <w:gridCol w:w="766"/>
        <w:gridCol w:w="994"/>
        <w:gridCol w:w="766"/>
        <w:gridCol w:w="766"/>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7A7238" w:rsidRDefault="007A7238" w:rsidP="00F7757D">
            <w:pPr>
              <w:jc w:val="center"/>
              <w:rPr>
                <w:b/>
                <w:bCs/>
                <w:color w:val="1F2328"/>
                <w:sz w:val="20"/>
                <w:szCs w:val="20"/>
              </w:rPr>
            </w:pPr>
            <w:r>
              <w:rPr>
                <w:b/>
                <w:bCs/>
                <w:color w:val="1F2328"/>
                <w:sz w:val="20"/>
                <w:szCs w:val="20"/>
              </w:rPr>
              <w:t>Class</w:t>
            </w:r>
          </w:p>
        </w:tc>
        <w:tc>
          <w:tcPr>
            <w:tcW w:w="0" w:type="auto"/>
            <w:hideMark/>
          </w:tcPr>
          <w:p w14:paraId="4B8E8C59"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Fold</w:t>
            </w:r>
          </w:p>
        </w:tc>
        <w:tc>
          <w:tcPr>
            <w:tcW w:w="0" w:type="auto"/>
            <w:hideMark/>
          </w:tcPr>
          <w:p w14:paraId="36AB1C5B"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Dice</w:t>
            </w:r>
          </w:p>
        </w:tc>
        <w:tc>
          <w:tcPr>
            <w:tcW w:w="0" w:type="auto"/>
            <w:hideMark/>
          </w:tcPr>
          <w:p w14:paraId="5D6BA9B8"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Precision</w:t>
            </w:r>
          </w:p>
        </w:tc>
        <w:tc>
          <w:tcPr>
            <w:tcW w:w="0" w:type="auto"/>
            <w:hideMark/>
          </w:tcPr>
          <w:p w14:paraId="065AEFCF"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Recall</w:t>
            </w:r>
          </w:p>
        </w:tc>
        <w:tc>
          <w:tcPr>
            <w:tcW w:w="0" w:type="auto"/>
            <w:hideMark/>
          </w:tcPr>
          <w:p w14:paraId="69AE8441"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15F3A86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3F9070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0.9563</w:t>
            </w:r>
          </w:p>
        </w:tc>
        <w:tc>
          <w:tcPr>
            <w:tcW w:w="0" w:type="auto"/>
            <w:hideMark/>
          </w:tcPr>
          <w:p w14:paraId="2335ECD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0.9611</w:t>
            </w:r>
          </w:p>
        </w:tc>
        <w:tc>
          <w:tcPr>
            <w:tcW w:w="0" w:type="auto"/>
            <w:hideMark/>
          </w:tcPr>
          <w:p w14:paraId="66CC263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0.9545</w:t>
            </w:r>
          </w:p>
        </w:tc>
        <w:tc>
          <w:tcPr>
            <w:tcW w:w="0" w:type="auto"/>
            <w:hideMark/>
          </w:tcPr>
          <w:p w14:paraId="40E2B63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465335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0144FA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0.9609</w:t>
            </w:r>
          </w:p>
        </w:tc>
        <w:tc>
          <w:tcPr>
            <w:tcW w:w="0" w:type="auto"/>
            <w:hideMark/>
          </w:tcPr>
          <w:p w14:paraId="4E5777A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0.9613</w:t>
            </w:r>
          </w:p>
        </w:tc>
        <w:tc>
          <w:tcPr>
            <w:tcW w:w="0" w:type="auto"/>
            <w:hideMark/>
          </w:tcPr>
          <w:p w14:paraId="0C96E77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0.9636</w:t>
            </w:r>
          </w:p>
        </w:tc>
        <w:tc>
          <w:tcPr>
            <w:tcW w:w="0" w:type="auto"/>
            <w:hideMark/>
          </w:tcPr>
          <w:p w14:paraId="143A875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3A57032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72079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0.9513</w:t>
            </w:r>
          </w:p>
        </w:tc>
        <w:tc>
          <w:tcPr>
            <w:tcW w:w="0" w:type="auto"/>
            <w:hideMark/>
          </w:tcPr>
          <w:p w14:paraId="73D10D6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0.9442</w:t>
            </w:r>
          </w:p>
        </w:tc>
        <w:tc>
          <w:tcPr>
            <w:tcW w:w="0" w:type="auto"/>
            <w:hideMark/>
          </w:tcPr>
          <w:p w14:paraId="35FB801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0.9654</w:t>
            </w:r>
          </w:p>
        </w:tc>
        <w:tc>
          <w:tcPr>
            <w:tcW w:w="0" w:type="auto"/>
            <w:hideMark/>
          </w:tcPr>
          <w:p w14:paraId="0C6E704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76528B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57C3146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0.9466</w:t>
            </w:r>
          </w:p>
        </w:tc>
        <w:tc>
          <w:tcPr>
            <w:tcW w:w="0" w:type="auto"/>
            <w:hideMark/>
          </w:tcPr>
          <w:p w14:paraId="71F26B6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0.9512</w:t>
            </w:r>
          </w:p>
        </w:tc>
        <w:tc>
          <w:tcPr>
            <w:tcW w:w="0" w:type="auto"/>
            <w:hideMark/>
          </w:tcPr>
          <w:p w14:paraId="7C0EA91A"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0.9539</w:t>
            </w:r>
          </w:p>
        </w:tc>
        <w:tc>
          <w:tcPr>
            <w:tcW w:w="0" w:type="auto"/>
            <w:hideMark/>
          </w:tcPr>
          <w:p w14:paraId="597A391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0D3B7E1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E60A7F2"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0.9584</w:t>
            </w:r>
          </w:p>
        </w:tc>
        <w:tc>
          <w:tcPr>
            <w:tcW w:w="0" w:type="auto"/>
            <w:hideMark/>
          </w:tcPr>
          <w:p w14:paraId="1D17D13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0.9603</w:t>
            </w:r>
          </w:p>
        </w:tc>
        <w:tc>
          <w:tcPr>
            <w:tcW w:w="0" w:type="auto"/>
            <w:hideMark/>
          </w:tcPr>
          <w:p w14:paraId="35C237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0.9571</w:t>
            </w:r>
          </w:p>
        </w:tc>
        <w:tc>
          <w:tcPr>
            <w:tcW w:w="0" w:type="auto"/>
            <w:hideMark/>
          </w:tcPr>
          <w:p w14:paraId="76CB670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0F98E6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0D8228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0.5679</w:t>
            </w:r>
          </w:p>
        </w:tc>
        <w:tc>
          <w:tcPr>
            <w:tcW w:w="0" w:type="auto"/>
            <w:hideMark/>
          </w:tcPr>
          <w:p w14:paraId="2EB0DE6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0.6691</w:t>
            </w:r>
          </w:p>
        </w:tc>
        <w:tc>
          <w:tcPr>
            <w:tcW w:w="0" w:type="auto"/>
            <w:hideMark/>
          </w:tcPr>
          <w:p w14:paraId="52519F3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0.6554</w:t>
            </w:r>
          </w:p>
        </w:tc>
        <w:tc>
          <w:tcPr>
            <w:tcW w:w="0" w:type="auto"/>
            <w:hideMark/>
          </w:tcPr>
          <w:p w14:paraId="2054D8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6CC795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3FBC705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0.4046</w:t>
            </w:r>
          </w:p>
        </w:tc>
        <w:tc>
          <w:tcPr>
            <w:tcW w:w="0" w:type="auto"/>
            <w:hideMark/>
          </w:tcPr>
          <w:p w14:paraId="3B2F335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0.6590</w:t>
            </w:r>
          </w:p>
        </w:tc>
        <w:tc>
          <w:tcPr>
            <w:tcW w:w="0" w:type="auto"/>
            <w:hideMark/>
          </w:tcPr>
          <w:p w14:paraId="1CD17A1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0.6836</w:t>
            </w:r>
          </w:p>
        </w:tc>
        <w:tc>
          <w:tcPr>
            <w:tcW w:w="0" w:type="auto"/>
            <w:hideMark/>
          </w:tcPr>
          <w:p w14:paraId="2B462E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C5FD7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43EDEDA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0.5261</w:t>
            </w:r>
          </w:p>
        </w:tc>
        <w:tc>
          <w:tcPr>
            <w:tcW w:w="0" w:type="auto"/>
            <w:hideMark/>
          </w:tcPr>
          <w:p w14:paraId="19C343B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0.7336</w:t>
            </w:r>
          </w:p>
        </w:tc>
        <w:tc>
          <w:tcPr>
            <w:tcW w:w="0" w:type="auto"/>
            <w:hideMark/>
          </w:tcPr>
          <w:p w14:paraId="730881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0.5463</w:t>
            </w:r>
          </w:p>
        </w:tc>
        <w:tc>
          <w:tcPr>
            <w:tcW w:w="0" w:type="auto"/>
            <w:hideMark/>
          </w:tcPr>
          <w:p w14:paraId="286AEDB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50AC6F0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022D545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0.4938</w:t>
            </w:r>
          </w:p>
        </w:tc>
        <w:tc>
          <w:tcPr>
            <w:tcW w:w="0" w:type="auto"/>
            <w:hideMark/>
          </w:tcPr>
          <w:p w14:paraId="20084DF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0.8421</w:t>
            </w:r>
          </w:p>
        </w:tc>
        <w:tc>
          <w:tcPr>
            <w:tcW w:w="0" w:type="auto"/>
            <w:hideMark/>
          </w:tcPr>
          <w:p w14:paraId="79A2D7F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0.8176</w:t>
            </w:r>
          </w:p>
        </w:tc>
        <w:tc>
          <w:tcPr>
            <w:tcW w:w="0" w:type="auto"/>
            <w:hideMark/>
          </w:tcPr>
          <w:p w14:paraId="7743FF2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1BF1BE7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2424738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0.5125</w:t>
            </w:r>
          </w:p>
        </w:tc>
        <w:tc>
          <w:tcPr>
            <w:tcW w:w="0" w:type="auto"/>
            <w:hideMark/>
          </w:tcPr>
          <w:p w14:paraId="2570165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0.6598</w:t>
            </w:r>
          </w:p>
        </w:tc>
        <w:tc>
          <w:tcPr>
            <w:tcW w:w="0" w:type="auto"/>
            <w:hideMark/>
          </w:tcPr>
          <w:p w14:paraId="581713A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0.8101</w:t>
            </w:r>
          </w:p>
        </w:tc>
        <w:tc>
          <w:tcPr>
            <w:tcW w:w="0" w:type="auto"/>
            <w:hideMark/>
          </w:tcPr>
          <w:p w14:paraId="085AB38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013F8A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DA463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0.6606</w:t>
            </w:r>
          </w:p>
        </w:tc>
        <w:tc>
          <w:tcPr>
            <w:tcW w:w="0" w:type="auto"/>
            <w:hideMark/>
          </w:tcPr>
          <w:p w14:paraId="268F8A7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0.9340</w:t>
            </w:r>
          </w:p>
        </w:tc>
        <w:tc>
          <w:tcPr>
            <w:tcW w:w="0" w:type="auto"/>
            <w:hideMark/>
          </w:tcPr>
          <w:p w14:paraId="6BC0784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0.6110</w:t>
            </w:r>
          </w:p>
        </w:tc>
        <w:tc>
          <w:tcPr>
            <w:tcW w:w="0" w:type="auto"/>
            <w:hideMark/>
          </w:tcPr>
          <w:p w14:paraId="51D4508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634D11D8"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EB26BC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0.5709</w:t>
            </w:r>
          </w:p>
        </w:tc>
        <w:tc>
          <w:tcPr>
            <w:tcW w:w="0" w:type="auto"/>
            <w:hideMark/>
          </w:tcPr>
          <w:p w14:paraId="3DDC8E4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0.6730</w:t>
            </w:r>
          </w:p>
        </w:tc>
        <w:tc>
          <w:tcPr>
            <w:tcW w:w="0" w:type="auto"/>
            <w:hideMark/>
          </w:tcPr>
          <w:p w14:paraId="5149FD7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0.8751</w:t>
            </w:r>
          </w:p>
        </w:tc>
        <w:tc>
          <w:tcPr>
            <w:tcW w:w="0" w:type="auto"/>
            <w:hideMark/>
          </w:tcPr>
          <w:p w14:paraId="1E8EDF9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199F54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A6355B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0.5766</w:t>
            </w:r>
          </w:p>
        </w:tc>
        <w:tc>
          <w:tcPr>
            <w:tcW w:w="0" w:type="auto"/>
            <w:hideMark/>
          </w:tcPr>
          <w:p w14:paraId="0FDC653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0.8401</w:t>
            </w:r>
          </w:p>
        </w:tc>
        <w:tc>
          <w:tcPr>
            <w:tcW w:w="0" w:type="auto"/>
            <w:hideMark/>
          </w:tcPr>
          <w:p w14:paraId="15239B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0.6040</w:t>
            </w:r>
          </w:p>
        </w:tc>
        <w:tc>
          <w:tcPr>
            <w:tcW w:w="0" w:type="auto"/>
            <w:hideMark/>
          </w:tcPr>
          <w:p w14:paraId="12169FF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ED37E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12B5A7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0.4655</w:t>
            </w:r>
          </w:p>
        </w:tc>
        <w:tc>
          <w:tcPr>
            <w:tcW w:w="0" w:type="auto"/>
            <w:hideMark/>
          </w:tcPr>
          <w:p w14:paraId="5DEC240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0.8589</w:t>
            </w:r>
          </w:p>
        </w:tc>
        <w:tc>
          <w:tcPr>
            <w:tcW w:w="0" w:type="auto"/>
            <w:hideMark/>
          </w:tcPr>
          <w:p w14:paraId="472DF86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0.1948</w:t>
            </w:r>
          </w:p>
        </w:tc>
        <w:tc>
          <w:tcPr>
            <w:tcW w:w="0" w:type="auto"/>
            <w:hideMark/>
          </w:tcPr>
          <w:p w14:paraId="499F708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1CFFE2D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1FAEC80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0.2849</w:t>
            </w:r>
          </w:p>
        </w:tc>
        <w:tc>
          <w:tcPr>
            <w:tcW w:w="0" w:type="auto"/>
            <w:hideMark/>
          </w:tcPr>
          <w:p w14:paraId="0F3C473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0.8876</w:t>
            </w:r>
          </w:p>
        </w:tc>
        <w:tc>
          <w:tcPr>
            <w:tcW w:w="0" w:type="auto"/>
            <w:hideMark/>
          </w:tcPr>
          <w:p w14:paraId="1684522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0.8540</w:t>
            </w:r>
          </w:p>
        </w:tc>
        <w:tc>
          <w:tcPr>
            <w:tcW w:w="0" w:type="auto"/>
            <w:hideMark/>
          </w:tcPr>
          <w:p w14:paraId="6D4FBDB0"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E557D1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20AC7B8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0.8203</w:t>
            </w:r>
          </w:p>
        </w:tc>
        <w:tc>
          <w:tcPr>
            <w:tcW w:w="0" w:type="auto"/>
            <w:hideMark/>
          </w:tcPr>
          <w:p w14:paraId="140AB46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0.7254</w:t>
            </w:r>
          </w:p>
        </w:tc>
        <w:tc>
          <w:tcPr>
            <w:tcW w:w="0" w:type="auto"/>
            <w:hideMark/>
          </w:tcPr>
          <w:p w14:paraId="79B83B5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0.8704</w:t>
            </w:r>
          </w:p>
        </w:tc>
        <w:tc>
          <w:tcPr>
            <w:tcW w:w="0" w:type="auto"/>
            <w:hideMark/>
          </w:tcPr>
          <w:p w14:paraId="2BC8997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9DF59B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7881B88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0.6849</w:t>
            </w:r>
          </w:p>
        </w:tc>
        <w:tc>
          <w:tcPr>
            <w:tcW w:w="0" w:type="auto"/>
            <w:hideMark/>
          </w:tcPr>
          <w:p w14:paraId="2391780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0.9029</w:t>
            </w:r>
          </w:p>
        </w:tc>
        <w:tc>
          <w:tcPr>
            <w:tcW w:w="0" w:type="auto"/>
            <w:hideMark/>
          </w:tcPr>
          <w:p w14:paraId="1EB65B9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0.8744</w:t>
            </w:r>
          </w:p>
        </w:tc>
        <w:tc>
          <w:tcPr>
            <w:tcW w:w="0" w:type="auto"/>
            <w:hideMark/>
          </w:tcPr>
          <w:p w14:paraId="54E5834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6061A92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1DA2B82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0.7524</w:t>
            </w:r>
          </w:p>
        </w:tc>
        <w:tc>
          <w:tcPr>
            <w:tcW w:w="0" w:type="auto"/>
            <w:hideMark/>
          </w:tcPr>
          <w:p w14:paraId="067F5D2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0.8433</w:t>
            </w:r>
          </w:p>
        </w:tc>
        <w:tc>
          <w:tcPr>
            <w:tcW w:w="0" w:type="auto"/>
            <w:hideMark/>
          </w:tcPr>
          <w:p w14:paraId="5F246D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0.8804</w:t>
            </w:r>
          </w:p>
        </w:tc>
        <w:tc>
          <w:tcPr>
            <w:tcW w:w="0" w:type="auto"/>
            <w:hideMark/>
          </w:tcPr>
          <w:p w14:paraId="13979DF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3BE585E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6F4F80A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0.7435</w:t>
            </w:r>
          </w:p>
        </w:tc>
        <w:tc>
          <w:tcPr>
            <w:tcW w:w="0" w:type="auto"/>
            <w:hideMark/>
          </w:tcPr>
          <w:p w14:paraId="58068EC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0.8828</w:t>
            </w:r>
          </w:p>
        </w:tc>
        <w:tc>
          <w:tcPr>
            <w:tcW w:w="0" w:type="auto"/>
            <w:hideMark/>
          </w:tcPr>
          <w:p w14:paraId="0EA076E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0.8830</w:t>
            </w:r>
          </w:p>
        </w:tc>
        <w:tc>
          <w:tcPr>
            <w:tcW w:w="0" w:type="auto"/>
            <w:hideMark/>
          </w:tcPr>
          <w:p w14:paraId="3CFD88F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469E24B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BF26A2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0.8152</w:t>
            </w:r>
          </w:p>
        </w:tc>
        <w:tc>
          <w:tcPr>
            <w:tcW w:w="0" w:type="auto"/>
            <w:hideMark/>
          </w:tcPr>
          <w:p w14:paraId="5DE00BF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0.9367</w:t>
            </w:r>
          </w:p>
        </w:tc>
        <w:tc>
          <w:tcPr>
            <w:tcW w:w="0" w:type="auto"/>
            <w:hideMark/>
          </w:tcPr>
          <w:p w14:paraId="77374DA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0.9205</w:t>
            </w:r>
          </w:p>
        </w:tc>
        <w:tc>
          <w:tcPr>
            <w:tcW w:w="0" w:type="auto"/>
            <w:hideMark/>
          </w:tcPr>
          <w:p w14:paraId="1FABF556" w14:textId="77777777" w:rsidR="007A7238" w:rsidRPr="007A7238"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0.9285</w:t>
            </w:r>
          </w:p>
        </w:tc>
      </w:tr>
    </w:tbl>
    <w:p w14:paraId="5C2D754A" w14:textId="0B72317B" w:rsidR="00276755" w:rsidRDefault="007A7238" w:rsidP="00382321">
      <w:pPr>
        <w:pStyle w:val="Caption"/>
        <w:spacing w:line="480" w:lineRule="auto"/>
        <w:ind w:left="1440"/>
        <w:jc w:val="both"/>
      </w:pPr>
      <w:bookmarkStart w:id="171" w:name="_Toc230800288"/>
      <w:r>
        <w:t xml:space="preserve">Table </w:t>
      </w:r>
      <w:r>
        <w:fldChar w:fldCharType="begin"/>
      </w:r>
      <w:r>
        <w:instrText xml:space="preserve"> SEQ Table \* ARABIC </w:instrText>
      </w:r>
      <w:r>
        <w:fldChar w:fldCharType="separate"/>
      </w:r>
      <w:r w:rsidR="00674C6A">
        <w:rPr>
          <w:noProof/>
        </w:rPr>
        <w:t>13</w:t>
      </w:r>
      <w:r>
        <w:fldChar w:fldCharType="end"/>
      </w:r>
      <w:r>
        <w:t>. Configuration D Per-Fold Breakdown</w:t>
      </w:r>
      <w:bookmarkEnd w:id="171"/>
    </w:p>
    <w:p w14:paraId="26C67E0B" w14:textId="77777777" w:rsidR="007A7238" w:rsidRDefault="007A7238" w:rsidP="007E6CEE">
      <w:pPr>
        <w:spacing w:line="480" w:lineRule="auto"/>
        <w:jc w:val="both"/>
      </w:pPr>
    </w:p>
    <w:p w14:paraId="7DA8E78B" w14:textId="2CE8382B" w:rsidR="007A7238" w:rsidRDefault="007A7238" w:rsidP="007E6CEE">
      <w:pPr>
        <w:pStyle w:val="Heading3"/>
        <w:spacing w:line="480" w:lineRule="auto"/>
        <w:jc w:val="both"/>
      </w:pPr>
      <w:bookmarkStart w:id="172" w:name="_Toc230800238"/>
      <w:r>
        <w:lastRenderedPageBreak/>
        <w:t>4.4.1 Kidney Segmentation: Near-Expert Performance as Anatomical Anchor</w:t>
      </w:r>
      <w:bookmarkEnd w:id="172"/>
    </w:p>
    <w:p w14:paraId="48A9E627" w14:textId="77777777" w:rsidR="007A7238" w:rsidRDefault="007A7238" w:rsidP="007E6CEE">
      <w:pPr>
        <w:spacing w:line="480" w:lineRule="auto"/>
        <w:jc w:val="both"/>
      </w:pPr>
    </w:p>
    <w:p w14:paraId="64F8F172" w14:textId="70E3E45C" w:rsidR="007A7238" w:rsidRDefault="007A7238" w:rsidP="007E6CEE">
      <w:pPr>
        <w:spacing w:line="480" w:lineRule="auto"/>
        <w:ind w:left="720" w:firstLine="720"/>
        <w:jc w:val="both"/>
      </w:pPr>
      <w:r>
        <w:t>The kidney class served as the anatomical foundation of Configuration D, achieving Dice = 0.955 ± 0.005, IoU = 0.919 ± 0.006, Precision = 0.956 ± 0.007, Recall = 0.959 ± 0.005, and F1 = 0.957 ± 0.003. The remarkably low standard deviation across folds (Dice SD &lt; 0.006) demonstrates extraordinary stability</w:t>
      </w:r>
      <w:r w:rsidR="00F4636B">
        <w:t xml:space="preserve">, </w:t>
      </w:r>
      <w:r>
        <w:t>a consequence of the kidney's consistent radiological characteristics: hyperdense cortical parenchyma relative to perirenal fat, well-defined Gerota's fascia boundary, and high volumetric prevalence (0.59% of total voxels, Section 4.4) that provides abundant, stable gradient signals throughout training.</w:t>
      </w:r>
    </w:p>
    <w:p w14:paraId="3D539102" w14:textId="77777777" w:rsidR="007A7238" w:rsidRDefault="007A7238" w:rsidP="007E6CEE">
      <w:pPr>
        <w:spacing w:line="480" w:lineRule="auto"/>
        <w:ind w:left="720"/>
        <w:jc w:val="both"/>
      </w:pPr>
    </w:p>
    <w:p w14:paraId="49EED776" w14:textId="77777777" w:rsidR="007A7238" w:rsidRDefault="007A7238" w:rsidP="007E6CEE">
      <w:pPr>
        <w:spacing w:line="480" w:lineRule="auto"/>
        <w:ind w:left="720" w:firstLine="720"/>
        <w:jc w:val="both"/>
      </w:pPr>
      <w:r>
        <w:t>Clinically, Dice &gt; 0.95 is considered expert-grade performance and approaches the inter-observer variability limits for renal contouring in CT urography. This level of kidney delineation enables the volumetric quantification required for R.E.N.A.L. Nephrometry scoring (Section 3.9.2)—specifically the anatomical relationship (nearness, anterior/posterior, location) components—and provides the spatial reference frame for all downstream pathology predictions. The near-perfect specificity (0.9997) confirms minimal background contamination, and the balanced precision-recall tradeoff (0.956 vs. 0.959) indicates neither false-positive inflation nor under-detection.</w:t>
      </w:r>
    </w:p>
    <w:p w14:paraId="3CDA7035" w14:textId="0D1E05E3" w:rsidR="00392175" w:rsidRDefault="00392175" w:rsidP="007E6CEE">
      <w:pPr>
        <w:spacing w:line="480" w:lineRule="auto"/>
        <w:ind w:left="720" w:firstLine="720"/>
        <w:jc w:val="both"/>
      </w:pPr>
      <w:r>
        <w:t>HD95 and Morphometric Analysis — Kidney (Label 1). Kidney HD95 was 7.36 mm (median 1.31 mm, SD 39.29, range 0.69–561.17 mm) across all 290 cases. The median of 1.31 mm is outstanding</w:t>
      </w:r>
      <w:r w:rsidR="00F4636B">
        <w:t xml:space="preserve">, </w:t>
      </w:r>
      <w:r>
        <w:t xml:space="preserve">the worst 5% of boundary deviations are </w:t>
      </w:r>
      <w:r>
        <w:lastRenderedPageBreak/>
        <w:t>within ~1.3 mm of the true kidney surface, well within CT slice resolution. Kidney diameter averaged 85.90 mm (median 85.88 mm, SD 8.95 mm, range 54.96–112.25 mm), consistent with normal adult kidney size norms. Kidney density averaged 95.2 HU (median 102.2 HU, range 7.8–224.66 HU), consistent with mixed cortical-medullary attenuation across the multiple CT contrast phases represented in the dataset.</w:t>
      </w:r>
    </w:p>
    <w:p w14:paraId="48A003CA" w14:textId="77777777" w:rsidR="007A7238" w:rsidRDefault="007A7238" w:rsidP="007E6CEE">
      <w:pPr>
        <w:spacing w:line="480" w:lineRule="auto"/>
        <w:jc w:val="both"/>
      </w:pPr>
    </w:p>
    <w:p w14:paraId="4771E083" w14:textId="603F6B80" w:rsidR="007A7238" w:rsidRDefault="007A7238" w:rsidP="007E6CEE">
      <w:pPr>
        <w:pStyle w:val="Heading3"/>
        <w:spacing w:line="480" w:lineRule="auto"/>
        <w:jc w:val="both"/>
      </w:pPr>
      <w:bookmarkStart w:id="173" w:name="_Toc230800239"/>
      <w:r>
        <w:t>4.4.2 Cyst Segmentation: Transformative Improvement Over Single-Class</w:t>
      </w:r>
      <w:bookmarkEnd w:id="173"/>
    </w:p>
    <w:p w14:paraId="0C3EBC44" w14:textId="77777777" w:rsidR="007A7238" w:rsidRPr="007A7238" w:rsidRDefault="007A7238" w:rsidP="007E6CEE">
      <w:pPr>
        <w:spacing w:line="480" w:lineRule="auto"/>
        <w:jc w:val="both"/>
      </w:pPr>
    </w:p>
    <w:p w14:paraId="7028B669" w14:textId="4A7B27DB" w:rsidR="007A7238" w:rsidRDefault="007A7238" w:rsidP="007E6CEE">
      <w:pPr>
        <w:spacing w:line="480" w:lineRule="auto"/>
        <w:ind w:left="720" w:firstLine="720"/>
        <w:jc w:val="both"/>
      </w:pPr>
      <w:r>
        <w:t>Configuration D achieved Dice = 0.501 ± 0.054, Precision = 0.713 ± 0.070, Recall = 0.703 ± 0.102, and F1 = 0.703 ± 0.071 for cysts. While the absolute Dice remains moderate, this represents a 125.7% relative improvement over Configuration B (Dice: 0.222). Precision improved dramatically from 0.268 to 0.713</w:t>
      </w:r>
      <w:r w:rsidR="00F4636B">
        <w:t xml:space="preserve">, </w:t>
      </w:r>
      <w:r>
        <w:t>a 166.0% relative gain—indicating that the multi-class model reduced false-positive predictions by approximately 62% in relative terms.</w:t>
      </w:r>
    </w:p>
    <w:p w14:paraId="64EABF85" w14:textId="77777777" w:rsidR="007A7238" w:rsidRDefault="007A7238" w:rsidP="007E6CEE">
      <w:pPr>
        <w:spacing w:line="480" w:lineRule="auto"/>
        <w:ind w:left="720"/>
        <w:jc w:val="both"/>
      </w:pPr>
    </w:p>
    <w:p w14:paraId="1CC24861" w14:textId="24906FC0" w:rsidR="007A7238" w:rsidRDefault="007A7238" w:rsidP="007E6CEE">
      <w:pPr>
        <w:spacing w:line="480" w:lineRule="auto"/>
        <w:ind w:left="720" w:firstLine="720"/>
        <w:jc w:val="both"/>
      </w:pPr>
      <w:r>
        <w:t>Specificity was perfect (1.0000), confirming zero background misclassification as cyst in the multi-class framework. The near-balanced precision-recall tradeoff (0.713 vs. 0.703) suggests the model achieved a clinically reasonable compromise between minimizing false alarms and capturing true lesions</w:t>
      </w:r>
      <w:r w:rsidR="00F4636B">
        <w:t xml:space="preserve">, </w:t>
      </w:r>
      <w:r>
        <w:t>precisely the balance required for Bosniak classification follow-up protocols (Section 2.1.2), where both over-classification of benign cysts as complex and missed detection of malignant cysts carry clinical consequences.</w:t>
      </w:r>
    </w:p>
    <w:p w14:paraId="645F7CC4" w14:textId="77777777" w:rsidR="007A7238" w:rsidRDefault="007A7238" w:rsidP="007E6CEE">
      <w:pPr>
        <w:spacing w:line="480" w:lineRule="auto"/>
        <w:ind w:left="720"/>
        <w:jc w:val="both"/>
      </w:pPr>
    </w:p>
    <w:p w14:paraId="491ADA21" w14:textId="3E4248A4" w:rsidR="007A7238" w:rsidRDefault="007A7238" w:rsidP="007E6CEE">
      <w:pPr>
        <w:spacing w:line="480" w:lineRule="auto"/>
        <w:ind w:left="720" w:firstLine="720"/>
        <w:jc w:val="both"/>
      </w:pPr>
      <w:r>
        <w:t>The high recall variability (SD = 0.102, range 0.546–0.818 across folds) likely reflects the morphological heterogeneity of cystic lesions in the dataset: simple Bosniak I cysts present with uniform water attenuation and sharp borders, while Bosniak IIF–IV complex cysts exhibit internal septations, partial enhancement, and irregular walls whose density gradients overlap with both normal tissue and tumor boundaries (Section 2.1.1). Future stratified sub-analysis by Bosniak category would clarify whether performance differences are driven primarily by simple versus complex cyst presentations.</w:t>
      </w:r>
    </w:p>
    <w:p w14:paraId="4CA3E667" w14:textId="66D048EE" w:rsidR="00392175" w:rsidRDefault="00392175" w:rsidP="007E6CEE">
      <w:pPr>
        <w:spacing w:line="480" w:lineRule="auto"/>
        <w:ind w:left="720" w:firstLine="720"/>
        <w:jc w:val="both"/>
      </w:pPr>
      <w:r>
        <w:t>HD95 and Morphometric Analysis — Cyst (Label 2). Cyst HD95 was 28.07 mm (median 2.50 mm, SD 47.97, range 0–221.13 mm) across 235 cases. The gap between median (2.5 mm) and mean (28.07 mm) reveals that the majority of cases achieve excellent boundary accuracy while a minority produce large errors. Compared to Configuration B's cyst HD95 of 132.37 mm, the multi-class model achieves a 78.8% reduction in boundary error, eliminating the volumetric over-segmentation that drove Config B's enormous HD95. Detected cysts had a mean diameter of 13.97 mm (median 10.56 mm)</w:t>
      </w:r>
      <w:r w:rsidR="00F4636B">
        <w:t xml:space="preserve">, </w:t>
      </w:r>
      <w:r>
        <w:t>smaller than Config B's detected population (27.42 mm median), confirming Config D detects smaller lesions in addition to eliminating false positives. Cyst density averaged 27.16 HU (median 21.89 HU, range −11.78 to 132.20 HU), consistent with cystic fluid. The upper tail to 132 HU captures complex Bosniak IIF–III cysts with proteinaceous content or haemorrhage.</w:t>
      </w:r>
    </w:p>
    <w:p w14:paraId="2A317B87" w14:textId="4C86B1CA" w:rsidR="009F1DC8" w:rsidRDefault="00835E8A" w:rsidP="007E6CEE">
      <w:pPr>
        <w:spacing w:line="480" w:lineRule="auto"/>
        <w:ind w:left="720" w:firstLine="720"/>
        <w:jc w:val="both"/>
      </w:pPr>
      <w:r>
        <w:lastRenderedPageBreak/>
        <w:t>Domain expert review provided direct clinical corroboration of this precision gap. Reviewer 2 identified that the single-class cyst model (SC_cyst_168) had labeled the urinary bladder and gallbladder as renal cysts</w:t>
      </w:r>
      <w:r w:rsidR="00F4636B">
        <w:t xml:space="preserve">, </w:t>
      </w:r>
      <w:r>
        <w:t>a category-level false positive that goes beyond boundary imprecision into organ misclassification. This error type, invisible to aggregate precision metrics, represents exactly the kind of clinically unacceptable false alarm that the multi-class model eliminates through its kidney-anchored spatial constraint. No equivalent organ-level misclassification was observed in any of the eight multi-class cases reviewed.</w:t>
      </w:r>
    </w:p>
    <w:p w14:paraId="59CF454E" w14:textId="77777777" w:rsidR="00BE0812" w:rsidRDefault="003B629E" w:rsidP="00BE0812">
      <w:pPr>
        <w:keepNext/>
        <w:spacing w:line="480" w:lineRule="auto"/>
        <w:jc w:val="center"/>
      </w:pPr>
      <w:r>
        <w:rPr>
          <w:noProof/>
        </w:rPr>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1">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55B095CD" w:rsidR="00032DA1" w:rsidRPr="00BE0812" w:rsidRDefault="00BE0812" w:rsidP="00BE0812">
      <w:pPr>
        <w:pStyle w:val="Caption"/>
        <w:rPr>
          <w:b w:val="0"/>
          <w:bCs w:val="0"/>
          <w:i/>
          <w:iCs/>
        </w:rPr>
      </w:pPr>
      <w:bookmarkStart w:id="174" w:name="_Toc23079976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18</w:t>
      </w:r>
      <w:r>
        <w:rPr>
          <w:b w:val="0"/>
          <w:bCs w:val="0"/>
          <w:i/>
          <w:iCs/>
        </w:rPr>
        <w:fldChar w:fldCharType="end"/>
      </w:r>
      <w:r>
        <w:rPr>
          <w:b w:val="0"/>
          <w:bCs w:val="0"/>
          <w:i/>
          <w:iCs/>
        </w:rPr>
        <w:t>. Multi-Class Best Cyst Result</w:t>
      </w:r>
      <w:bookmarkEnd w:id="174"/>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lastRenderedPageBreak/>
        <w:t>Tri planar segmentation output with dual overlay: kidney (blue) and cyst (yellow). Kidney DSC = 0.973, Cyst DSC = 0.901. Both reviewers confirmed accurate detection. The kidney boundary provides spatial context constraining cyst delineation.</w:t>
      </w:r>
    </w:p>
    <w:p w14:paraId="441EA8B1" w14:textId="67C84175" w:rsidR="007A7238" w:rsidRDefault="007A7238" w:rsidP="007E6CEE">
      <w:pPr>
        <w:pStyle w:val="Heading3"/>
        <w:spacing w:line="480" w:lineRule="auto"/>
        <w:jc w:val="both"/>
      </w:pPr>
      <w:bookmarkStart w:id="175" w:name="_Toc230800240"/>
      <w:r>
        <w:t>4.4.3 Stone Segmentation: From Catastrophic Forgetting to Sustained Detection</w:t>
      </w:r>
      <w:bookmarkEnd w:id="175"/>
    </w:p>
    <w:p w14:paraId="05CE11E0" w14:textId="77777777" w:rsidR="007A7238" w:rsidRPr="007A7238" w:rsidRDefault="007A7238" w:rsidP="007E6CEE">
      <w:pPr>
        <w:spacing w:line="480" w:lineRule="auto"/>
        <w:jc w:val="both"/>
      </w:pPr>
    </w:p>
    <w:p w14:paraId="4F55EED5" w14:textId="77777777" w:rsidR="007A7238" w:rsidRDefault="007A7238" w:rsidP="007E6CEE">
      <w:pPr>
        <w:spacing w:line="480" w:lineRule="auto"/>
        <w:ind w:left="720" w:firstLine="720"/>
        <w:jc w:val="both"/>
      </w:pPr>
      <w:r>
        <w: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t>
      </w:r>
    </w:p>
    <w:tbl>
      <w:tblPr>
        <w:tblStyle w:val="PlainTable5"/>
        <w:tblW w:w="0" w:type="auto"/>
        <w:tblLook w:val="04A0" w:firstRow="1" w:lastRow="0" w:firstColumn="1" w:lastColumn="0" w:noHBand="0" w:noVBand="1"/>
      </w:tblPr>
      <w:tblGrid>
        <w:gridCol w:w="605"/>
        <w:gridCol w:w="1296"/>
        <w:gridCol w:w="1293"/>
        <w:gridCol w:w="1287"/>
        <w:gridCol w:w="1270"/>
        <w:gridCol w:w="874"/>
        <w:gridCol w:w="965"/>
        <w:gridCol w:w="1050"/>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7A7238" w:rsidRDefault="007A7238" w:rsidP="00382321">
            <w:pPr>
              <w:jc w:val="both"/>
              <w:rPr>
                <w:b/>
                <w:bCs/>
                <w:color w:val="1F2328"/>
                <w:sz w:val="20"/>
                <w:szCs w:val="20"/>
              </w:rPr>
            </w:pPr>
            <w:r>
              <w:rPr>
                <w:b/>
                <w:bCs/>
                <w:color w:val="1F2328"/>
                <w:sz w:val="20"/>
                <w:szCs w:val="20"/>
              </w:rPr>
              <w:t>Fold</w:t>
            </w:r>
          </w:p>
        </w:tc>
        <w:tc>
          <w:tcPr>
            <w:tcW w:w="0" w:type="auto"/>
            <w:hideMark/>
          </w:tcPr>
          <w:p w14:paraId="5ACBB1DF"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Kidney First Detection</w:t>
            </w:r>
          </w:p>
        </w:tc>
        <w:tc>
          <w:tcPr>
            <w:tcW w:w="0" w:type="auto"/>
            <w:hideMark/>
          </w:tcPr>
          <w:p w14:paraId="5373AF85"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Tumor First Detection</w:t>
            </w:r>
          </w:p>
        </w:tc>
        <w:tc>
          <w:tcPr>
            <w:tcW w:w="0" w:type="auto"/>
            <w:hideMark/>
          </w:tcPr>
          <w:p w14:paraId="182176A8"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First Detection</w:t>
            </w:r>
          </w:p>
        </w:tc>
        <w:tc>
          <w:tcPr>
            <w:tcW w:w="0" w:type="auto"/>
            <w:hideMark/>
          </w:tcPr>
          <w:p w14:paraId="56D1CFB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Peak Pseudo-Dice</w:t>
            </w:r>
          </w:p>
        </w:tc>
        <w:tc>
          <w:tcPr>
            <w:tcW w:w="0" w:type="auto"/>
            <w:hideMark/>
          </w:tcPr>
          <w:p w14:paraId="4A1B7527"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1A6A3DC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Stones pd</w:t>
            </w:r>
          </w:p>
        </w:tc>
        <w:tc>
          <w:tcPr>
            <w:tcW w:w="0" w:type="auto"/>
            <w:hideMark/>
          </w:tcPr>
          <w:p w14:paraId="78D192C6"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7A7238" w:rsidRDefault="007A7238" w:rsidP="00382321">
            <w:pPr>
              <w:jc w:val="both"/>
              <w:rPr>
                <w:color w:val="1F2328"/>
                <w:sz w:val="20"/>
                <w:szCs w:val="20"/>
              </w:rPr>
            </w:pPr>
            <w:r>
              <w:rPr>
                <w:color w:val="1F2328"/>
                <w:sz w:val="20"/>
                <w:szCs w:val="20"/>
              </w:rPr>
              <w:t>0</w:t>
            </w:r>
          </w:p>
        </w:tc>
        <w:tc>
          <w:tcPr>
            <w:tcW w:w="0" w:type="auto"/>
            <w:hideMark/>
          </w:tcPr>
          <w:p w14:paraId="3749C656"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244AB247"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60A609E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70</w:t>
            </w:r>
          </w:p>
        </w:tc>
        <w:tc>
          <w:tcPr>
            <w:tcW w:w="0" w:type="auto"/>
            <w:hideMark/>
          </w:tcPr>
          <w:p w14:paraId="5CD616DD"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0.913</w:t>
            </w:r>
          </w:p>
        </w:tc>
        <w:tc>
          <w:tcPr>
            <w:tcW w:w="0" w:type="auto"/>
            <w:hideMark/>
          </w:tcPr>
          <w:p w14:paraId="1C380E7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751</w:t>
            </w:r>
          </w:p>
        </w:tc>
        <w:tc>
          <w:tcPr>
            <w:tcW w:w="0" w:type="auto"/>
            <w:hideMark/>
          </w:tcPr>
          <w:p w14:paraId="2D903144"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w:t>
            </w:r>
          </w:p>
        </w:tc>
        <w:tc>
          <w:tcPr>
            <w:tcW w:w="0" w:type="auto"/>
            <w:hideMark/>
          </w:tcPr>
          <w:p w14:paraId="0FBEDA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7A7238" w:rsidRDefault="007A7238" w:rsidP="00382321">
            <w:pPr>
              <w:jc w:val="both"/>
              <w:rPr>
                <w:color w:val="1F2328"/>
                <w:sz w:val="20"/>
                <w:szCs w:val="20"/>
              </w:rPr>
            </w:pPr>
            <w:r>
              <w:rPr>
                <w:color w:val="1F2328"/>
                <w:sz w:val="20"/>
                <w:szCs w:val="20"/>
              </w:rPr>
              <w:t>1</w:t>
            </w:r>
          </w:p>
        </w:tc>
        <w:tc>
          <w:tcPr>
            <w:tcW w:w="0" w:type="auto"/>
            <w:hideMark/>
          </w:tcPr>
          <w:p w14:paraId="697D413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053C03A6"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6A64A5E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51</w:t>
            </w:r>
          </w:p>
        </w:tc>
        <w:tc>
          <w:tcPr>
            <w:tcW w:w="0" w:type="auto"/>
            <w:hideMark/>
          </w:tcPr>
          <w:p w14:paraId="323DB4B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0.905</w:t>
            </w:r>
          </w:p>
        </w:tc>
        <w:tc>
          <w:tcPr>
            <w:tcW w:w="0" w:type="auto"/>
            <w:hideMark/>
          </w:tcPr>
          <w:p w14:paraId="044B6904"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787</w:t>
            </w:r>
          </w:p>
        </w:tc>
        <w:tc>
          <w:tcPr>
            <w:tcW w:w="0" w:type="auto"/>
            <w:hideMark/>
          </w:tcPr>
          <w:p w14:paraId="5C08745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0.950</w:t>
            </w:r>
          </w:p>
        </w:tc>
        <w:tc>
          <w:tcPr>
            <w:tcW w:w="0" w:type="auto"/>
            <w:hideMark/>
          </w:tcPr>
          <w:p w14:paraId="4B6384FE"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7A7238" w:rsidRDefault="007A7238" w:rsidP="00382321">
            <w:pPr>
              <w:jc w:val="both"/>
              <w:rPr>
                <w:color w:val="1F2328"/>
                <w:sz w:val="20"/>
                <w:szCs w:val="20"/>
              </w:rPr>
            </w:pPr>
            <w:r>
              <w:rPr>
                <w:color w:val="1F2328"/>
                <w:sz w:val="20"/>
                <w:szCs w:val="20"/>
              </w:rPr>
              <w:t>2</w:t>
            </w:r>
          </w:p>
        </w:tc>
        <w:tc>
          <w:tcPr>
            <w:tcW w:w="0" w:type="auto"/>
            <w:hideMark/>
          </w:tcPr>
          <w:p w14:paraId="01EAFFD1"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2F64935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40758D6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50</w:t>
            </w:r>
          </w:p>
        </w:tc>
        <w:tc>
          <w:tcPr>
            <w:tcW w:w="0" w:type="auto"/>
            <w:hideMark/>
          </w:tcPr>
          <w:p w14:paraId="78BFAC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0.851</w:t>
            </w:r>
          </w:p>
        </w:tc>
        <w:tc>
          <w:tcPr>
            <w:tcW w:w="0" w:type="auto"/>
            <w:hideMark/>
          </w:tcPr>
          <w:p w14:paraId="6C486CE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723</w:t>
            </w:r>
          </w:p>
        </w:tc>
        <w:tc>
          <w:tcPr>
            <w:tcW w:w="0" w:type="auto"/>
            <w:hideMark/>
          </w:tcPr>
          <w:p w14:paraId="3187D18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0.955</w:t>
            </w:r>
          </w:p>
        </w:tc>
        <w:tc>
          <w:tcPr>
            <w:tcW w:w="0" w:type="auto"/>
            <w:hideMark/>
          </w:tcPr>
          <w:p w14:paraId="427E3DF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7A7238" w:rsidRDefault="007A7238" w:rsidP="00382321">
            <w:pPr>
              <w:jc w:val="both"/>
              <w:rPr>
                <w:color w:val="1F2328"/>
                <w:sz w:val="20"/>
                <w:szCs w:val="20"/>
              </w:rPr>
            </w:pPr>
            <w:r>
              <w:rPr>
                <w:color w:val="1F2328"/>
                <w:sz w:val="20"/>
                <w:szCs w:val="20"/>
              </w:rPr>
              <w:t>3</w:t>
            </w:r>
          </w:p>
        </w:tc>
        <w:tc>
          <w:tcPr>
            <w:tcW w:w="0" w:type="auto"/>
            <w:hideMark/>
          </w:tcPr>
          <w:p w14:paraId="0E7517A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3D188A8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71872D5D"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350</w:t>
            </w:r>
          </w:p>
        </w:tc>
        <w:tc>
          <w:tcPr>
            <w:tcW w:w="0" w:type="auto"/>
            <w:hideMark/>
          </w:tcPr>
          <w:p w14:paraId="69E43E3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0.707</w:t>
            </w:r>
          </w:p>
        </w:tc>
        <w:tc>
          <w:tcPr>
            <w:tcW w:w="0" w:type="auto"/>
            <w:hideMark/>
          </w:tcPr>
          <w:p w14:paraId="7432F64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699</w:t>
            </w:r>
          </w:p>
        </w:tc>
        <w:tc>
          <w:tcPr>
            <w:tcW w:w="0" w:type="auto"/>
            <w:hideMark/>
          </w:tcPr>
          <w:p w14:paraId="621EF42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0.959</w:t>
            </w:r>
          </w:p>
        </w:tc>
        <w:tc>
          <w:tcPr>
            <w:tcW w:w="0" w:type="auto"/>
            <w:hideMark/>
          </w:tcPr>
          <w:p w14:paraId="58889D3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7A7238" w:rsidRDefault="007A7238" w:rsidP="00382321">
            <w:pPr>
              <w:jc w:val="both"/>
              <w:rPr>
                <w:color w:val="1F2328"/>
                <w:sz w:val="20"/>
                <w:szCs w:val="20"/>
              </w:rPr>
            </w:pPr>
            <w:r>
              <w:rPr>
                <w:color w:val="1F2328"/>
                <w:sz w:val="20"/>
                <w:szCs w:val="20"/>
              </w:rPr>
              <w:t>4</w:t>
            </w:r>
          </w:p>
        </w:tc>
        <w:tc>
          <w:tcPr>
            <w:tcW w:w="0" w:type="auto"/>
            <w:hideMark/>
          </w:tcPr>
          <w:p w14:paraId="1296E59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41F3B86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3DF58D9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26</w:t>
            </w:r>
          </w:p>
        </w:tc>
        <w:tc>
          <w:tcPr>
            <w:tcW w:w="0" w:type="auto"/>
            <w:hideMark/>
          </w:tcPr>
          <w:p w14:paraId="1045118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0.931</w:t>
            </w:r>
          </w:p>
        </w:tc>
        <w:tc>
          <w:tcPr>
            <w:tcW w:w="0" w:type="auto"/>
            <w:hideMark/>
          </w:tcPr>
          <w:p w14:paraId="44BF1D3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967</w:t>
            </w:r>
          </w:p>
        </w:tc>
        <w:tc>
          <w:tcPr>
            <w:tcW w:w="0" w:type="auto"/>
            <w:hideMark/>
          </w:tcPr>
          <w:p w14:paraId="72CFF23C"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w:t>
            </w:r>
          </w:p>
        </w:tc>
        <w:tc>
          <w:tcPr>
            <w:tcW w:w="0" w:type="auto"/>
            <w:hideMark/>
          </w:tcPr>
          <w:p w14:paraId="2E8CD74B" w14:textId="77777777" w:rsidR="007A7238" w:rsidRPr="007A7238"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bl>
    <w:p w14:paraId="72687741" w14:textId="788F87E4" w:rsidR="007A7238" w:rsidRPr="007A7238" w:rsidRDefault="007A7238" w:rsidP="00BE0812">
      <w:pPr>
        <w:pStyle w:val="Caption"/>
        <w:spacing w:line="480" w:lineRule="auto"/>
        <w:rPr>
          <w:sz w:val="22"/>
          <w:szCs w:val="16"/>
        </w:rPr>
      </w:pPr>
      <w:bookmarkStart w:id="176" w:name="_Toc23080028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74C6A">
        <w:rPr>
          <w:noProof/>
          <w:sz w:val="22"/>
          <w:szCs w:val="16"/>
        </w:rPr>
        <w:t>14</w:t>
      </w:r>
      <w:r>
        <w:rPr>
          <w:sz w:val="22"/>
          <w:szCs w:val="16"/>
        </w:rPr>
        <w:fldChar w:fldCharType="end"/>
      </w:r>
      <w:r>
        <w:rPr>
          <w:sz w:val="22"/>
          <w:szCs w:val="16"/>
        </w:rPr>
        <w:t>. Forgetting of Stones to Sustained Detection from Multi-Instance Model</w:t>
      </w:r>
      <w:bookmarkEnd w:id="176"/>
    </w:p>
    <w:p w14:paraId="37A09E8F" w14:textId="77777777" w:rsidR="007A7238" w:rsidRDefault="007A7238" w:rsidP="007E6CEE">
      <w:pPr>
        <w:spacing w:line="480" w:lineRule="auto"/>
        <w:jc w:val="both"/>
      </w:pPr>
    </w:p>
    <w:p w14:paraId="405FA8BE" w14:textId="67AD54D0" w:rsidR="007A7238" w:rsidRDefault="007A7238" w:rsidP="007E6CEE">
      <w:pPr>
        <w:spacing w:line="480" w:lineRule="auto"/>
        <w:ind w:left="720" w:firstLine="720"/>
        <w:jc w:val="both"/>
      </w:pPr>
      <w:r>
        <w:t>In all five folds, stones detection emerged after kidney and tumor classes had stabilized—typically 26–70 epochs later</w:t>
      </w:r>
      <w:r w:rsidR="00F4636B">
        <w:t xml:space="preserve">, </w:t>
      </w:r>
      <w:r>
        <w:t>and then sustained for hundreds of additional epochs, reaching peak pseudo-Dice of 0.707–0.931 and maintaining final pseudo-Dice of 0.950–0.960. This contrasts sharply with Configuration A, where stones detection collapsed irreversibly within 25–40 epochs.</w:t>
      </w:r>
    </w:p>
    <w:p w14:paraId="30D9610C" w14:textId="77777777" w:rsidR="007A7238" w:rsidRDefault="007A7238" w:rsidP="007E6CEE">
      <w:pPr>
        <w:spacing w:line="480" w:lineRule="auto"/>
        <w:ind w:left="720"/>
        <w:jc w:val="both"/>
      </w:pPr>
    </w:p>
    <w:p w14:paraId="1E6CC754" w14:textId="77777777" w:rsidR="007A7238" w:rsidRDefault="007A7238" w:rsidP="007E6CEE">
      <w:pPr>
        <w:spacing w:line="480" w:lineRule="auto"/>
        <w:ind w:left="720" w:firstLine="720"/>
        <w:jc w:val="both"/>
      </w:pPr>
      <w:r>
        <w:t>The precision of 0.839 is particularly noteworthy: when Configuration D predicts a stone, it is correct approximately 84% of the time. This high positive predictive value means that flagged stones are clinically credible findings warranting radiologist review, consistent with the clinical workflow described in Section 1.5. However, the recall of 0.628 indicates the model misses approximately 37% of true stone voxels. The extreme recall variance (SD = 0.245)—ranging from 0.195 in Fold 3 to 0.875 in Fold 1—likely reflects the ultra-minority nature of stones (appearing in only 9–18 cases per fold, with total reference voxels of 74–442 per fold) and their attenuation heterogeneity: uric acid stones register 300–500 HU while calcium oxalate stones reach 800–1,200 HU, creating within-class variance that complicates consistent voxel-level recall.</w:t>
      </w:r>
    </w:p>
    <w:p w14:paraId="4E279D4F" w14:textId="77777777" w:rsidR="007A7238" w:rsidRDefault="007A7238" w:rsidP="007E6CEE">
      <w:pPr>
        <w:spacing w:line="480" w:lineRule="auto"/>
        <w:ind w:left="720"/>
        <w:jc w:val="both"/>
      </w:pPr>
    </w:p>
    <w:p w14:paraId="7824027C" w14:textId="0534318A" w:rsidR="007A7238" w:rsidRDefault="007A7238" w:rsidP="007E6CEE">
      <w:pPr>
        <w:spacing w:line="480" w:lineRule="auto"/>
        <w:ind w:left="720" w:firstLine="720"/>
        <w:jc w:val="both"/>
      </w:pPr>
      <w:r>
        <w:t>Benchmark Comparison: MSWAL (Wu et al. [20]) established the most recent prior nnU-Net V2 stone segmentation baseline at DSC 0.231 on a 694-patient multi-class dataset. Configuration D's multi-class stone DSC of 0.512 represents a +121.6% relative improvement over this published baseline, providing the strongest reported stone segmentation performance under the nnU-Net V2 framework to date. Wu et al. explicitly identified kidney stone segmentation as the hardest task in their benchmark and called for future research on the long-tail problem and multi-lesion interference</w:t>
      </w:r>
      <w:r w:rsidR="00F4636B">
        <w:t xml:space="preserve">, </w:t>
      </w:r>
      <w:r>
        <w:t xml:space="preserve">challenges that Configuration D's anatomical anchor mechanism directly addresses. The multi-class stone precision of 0.839 further exceeds the threshold for clinically actionable screening </w:t>
      </w:r>
      <w:r>
        <w:lastRenderedPageBreak/>
        <w:t>performance, and these results constitute a new quantitative benchmark for future renal stone segmentation studies.</w:t>
      </w:r>
    </w:p>
    <w:p w14:paraId="3F385E69" w14:textId="123596F8" w:rsidR="000264EC" w:rsidRDefault="00392175" w:rsidP="00E90956">
      <w:pPr>
        <w:spacing w:line="480" w:lineRule="auto"/>
        <w:ind w:left="720" w:firstLine="720"/>
        <w:jc w:val="both"/>
      </w:pPr>
      <w:r>
        <w:t>HD95 and Morphometric Analysis — Stones (Label 3). Stone HD95 was 5.76 mm (median 0.0 mm, SD 25.78, range 0–220.74 mm) across 273 cases. The 0.0 mm median reflects the predominance of stone-negative cases (~215/290), where both GT and prediction are empty and HD95 = 0. The mean of 5.76 mm is driven by cases where stone detection is attempted. Stone diameter averaged 2.06 mm (median 0.0 mm) across all cases; among stone-present cases, detected stones span a range consistent with clinically significant nephrolithiasis (&gt;3 mm). Most critically, the density data confirms the model's specificity for true calcified material: among the 70 cases with computable stone density, mean HU = 330.87 (median 279.89, SD 207.82, range 74.94–997.9 HU). This spans the full known HU range of urinary calculi</w:t>
      </w:r>
      <w:r w:rsidR="00F4636B">
        <w:t>,</w:t>
      </w:r>
      <w:r>
        <w:t xml:space="preserve"> uric acid stones (100–400 HU), mixed composition (400–700 HU), and calcium oxalate/phosphate stones (700–1,200+ HU)</w:t>
      </w:r>
      <w:r w:rsidR="00F4636B">
        <w:t xml:space="preserve">, </w:t>
      </w:r>
      <w:r>
        <w:t>confirming the model detects compositionally diverse stones. This is the first reported confirmation of stone composition specificity for an nnU-Net V2 segmentation model.</w:t>
      </w:r>
    </w:p>
    <w:p w14:paraId="56D0176F" w14:textId="77777777" w:rsidR="00952956" w:rsidRDefault="00952956" w:rsidP="00952956">
      <w:pPr>
        <w:keepNext/>
        <w:spacing w:line="480" w:lineRule="auto"/>
        <w:jc w:val="center"/>
      </w:pPr>
      <w:r>
        <w:rPr>
          <w:noProof/>
        </w:rPr>
        <w:lastRenderedPageBreak/>
        <w:drawing>
          <wp:inline distT="0" distB="0" distL="0" distR="0" wp14:anchorId="23F2000A" wp14:editId="04FF5CA6">
            <wp:extent cx="5486400" cy="3268345"/>
            <wp:effectExtent l="0" t="0" r="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03D035A6" w:rsidR="00E90956" w:rsidRPr="00BE0812" w:rsidRDefault="00952956" w:rsidP="00952956">
      <w:pPr>
        <w:pStyle w:val="Caption"/>
        <w:rPr>
          <w:b w:val="0"/>
          <w:bCs w:val="0"/>
          <w:i/>
          <w:iCs/>
        </w:rPr>
      </w:pPr>
      <w:bookmarkStart w:id="177" w:name="_Toc23079976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19</w:t>
      </w:r>
      <w:r>
        <w:rPr>
          <w:b w:val="0"/>
          <w:bCs w:val="0"/>
          <w:i/>
          <w:iCs/>
        </w:rPr>
        <w:fldChar w:fldCharType="end"/>
      </w:r>
      <w:r>
        <w:rPr>
          <w:b w:val="0"/>
          <w:bCs w:val="0"/>
          <w:i/>
          <w:iCs/>
        </w:rPr>
        <w:t>. Multi-class Working Stone Detection</w:t>
      </w:r>
      <w:bookmarkEnd w:id="177"/>
    </w:p>
    <w:p w14:paraId="09D67E49" w14:textId="77777777" w:rsidR="00E90956" w:rsidRDefault="00E90956" w:rsidP="00E90956"/>
    <w:p w14:paraId="0FC1FE19" w14:textId="4A24BA35" w:rsidR="00E90956" w:rsidRDefault="00E90956" w:rsidP="00E90956">
      <w:pPr>
        <w:spacing w:line="480" w:lineRule="auto"/>
        <w:ind w:left="720" w:firstLine="720"/>
        <w:jc w:val="both"/>
      </w:pPr>
      <w:r>
        <w:t>Tri planar output with kidney (blue) and stone (green) overlays. Kidney DSC = 0.968, Stone DSC = 0.921. Reviewer noted detected foci may include Randall plaques</w:t>
      </w:r>
      <w:r w:rsidR="00F4636B">
        <w:t xml:space="preserve">, </w:t>
      </w:r>
      <w:r>
        <w:t>clinically meaningful precursors. First successful stone detection in this study.</w:t>
      </w:r>
    </w:p>
    <w:p w14:paraId="0A8FB724" w14:textId="77777777" w:rsidR="00E90956" w:rsidRPr="00E90956" w:rsidRDefault="00E90956" w:rsidP="00E90956"/>
    <w:p w14:paraId="4CC4CF2C" w14:textId="1F33F55D" w:rsidR="007A7238" w:rsidRDefault="007A7238" w:rsidP="007E6CEE">
      <w:pPr>
        <w:pStyle w:val="Heading3"/>
        <w:spacing w:line="480" w:lineRule="auto"/>
        <w:jc w:val="both"/>
      </w:pPr>
      <w:bookmarkStart w:id="178" w:name="_Toc230800241"/>
      <w:r>
        <w:t>4.4.4 Tumor Segmentation: Strong Performance with Improved Stability</w:t>
      </w:r>
      <w:bookmarkEnd w:id="178"/>
    </w:p>
    <w:p w14:paraId="0F2C69CF" w14:textId="77777777" w:rsidR="007A7238" w:rsidRDefault="007A7238" w:rsidP="007E6CEE">
      <w:pPr>
        <w:spacing w:line="480" w:lineRule="auto"/>
        <w:jc w:val="both"/>
      </w:pPr>
    </w:p>
    <w:p w14:paraId="646C6FE3" w14:textId="77777777" w:rsidR="007A7238" w:rsidRDefault="007A7238" w:rsidP="007E6CEE">
      <w:pPr>
        <w:spacing w:line="480" w:lineRule="auto"/>
        <w:ind w:left="720" w:firstLine="720"/>
        <w:jc w:val="both"/>
      </w:pPr>
      <w:r>
        <w:t>Configuration D achieved Dice = 0.763 ± 0.050, Precision = 0.858 ± 0.073, Recall = 0.886 ± 0.018, and F1 = 0.871 ± 0.045. This represents a 24.5% relative improvement over Configuration C (Dice: 0.613). The precision improved from 0.728 to 0.858 (+17.9%), while recall improved modestly from 0.865 to 0.886 (+2.4%).</w:t>
      </w:r>
    </w:p>
    <w:p w14:paraId="2F0D4F94" w14:textId="77777777" w:rsidR="007A7238" w:rsidRDefault="007A7238" w:rsidP="007E6CEE">
      <w:pPr>
        <w:spacing w:line="480" w:lineRule="auto"/>
        <w:ind w:left="720"/>
        <w:jc w:val="both"/>
      </w:pPr>
    </w:p>
    <w:p w14:paraId="2CB29AC3" w14:textId="2DA70B1D" w:rsidR="007A7238" w:rsidRDefault="007A7238" w:rsidP="007E6CEE">
      <w:pPr>
        <w:spacing w:line="480" w:lineRule="auto"/>
        <w:ind w:left="720" w:firstLine="720"/>
        <w:jc w:val="both"/>
      </w:pPr>
      <w:r>
        <w:lastRenderedPageBreak/>
        <w:t>The most significant improvement over the single-class tumor model is in stability: the recall standard deviation dropped from 0.046 (Configuration C) to 0.018 (Configuration D)</w:t>
      </w:r>
      <w:r w:rsidR="00F4636B">
        <w:t xml:space="preserve">, </w:t>
      </w:r>
      <w:r>
        <w:t>a 61% reduction in variance. This suggests the kidney's anatomical context regularized tumor predictions across folds, reducing the sensitivity to fold composition that characterized Configuration C. The balanced precision-recall profile (0.858 vs. 0.886) with F1 of 0.871 indicates an excellent compromise: the model detects approximately 89% of tumors while maintaining 86% positive predictive value, minimizing both missed renal cell carcinomas and unnecessary biopsies</w:t>
      </w:r>
      <w:r w:rsidR="00F4636B">
        <w:t xml:space="preserve">, </w:t>
      </w:r>
      <w:r>
        <w:t>a critical balance for the R.E.N.A.L. nephrometry scoring workflow where accurate tumor boundary identification is essential for assessing surgical margin feasibility (Section 3.9.1).</w:t>
      </w:r>
    </w:p>
    <w:p w14:paraId="5AE7F4F1" w14:textId="77777777" w:rsidR="007A7238" w:rsidRDefault="007A7238" w:rsidP="007E6CEE">
      <w:pPr>
        <w:spacing w:line="480" w:lineRule="auto"/>
        <w:ind w:left="720"/>
        <w:jc w:val="both"/>
      </w:pPr>
    </w:p>
    <w:p w14:paraId="00C4D2A5" w14:textId="0FACB40B" w:rsidR="007A7238" w:rsidRDefault="007A7238" w:rsidP="007E6CEE">
      <w:pPr>
        <w:spacing w:line="480" w:lineRule="auto"/>
        <w:ind w:left="720" w:firstLine="720"/>
        <w:jc w:val="both"/>
      </w:pPr>
      <w:r>
        <w:t>Against the MSWAL benchmark (Wu et al. [20]), Configuration D's tumor DSC of 0.763 substantially exceeds nnU-Net V2's multi-class tumor baseline of 0.405 on MSWAL (+88.4% relative), confirming that this study's focused renal training corpus with an explicit kidney anchor yields significantly superior tumor segmentation compared to MSWAL's general whole-abdomen multi-class framework.</w:t>
      </w:r>
    </w:p>
    <w:p w14:paraId="3A688CF6" w14:textId="2AAD688E" w:rsidR="007A7238" w:rsidRDefault="00392175" w:rsidP="006471A1">
      <w:pPr>
        <w:spacing w:line="480" w:lineRule="auto"/>
        <w:ind w:left="720" w:firstLine="720"/>
        <w:jc w:val="both"/>
      </w:pPr>
      <w:r>
        <w:t xml:space="preserve">HD95 and Morphometric Analysis — Tumor (Label 4). Tumor HD95 was 17.33 mm (median 2.0 mm, SD 56.43, range 0–592.51 mm) across 281 cases. The median of 2.0 mm represents a 91.0% reduction relative to Configuration C's median HD95 of 22.34 mm. The mean of 17.33 mm, elevated by outliers, still represents a 78.6% reduction from Configuration C's mean of 81.03 mm. The </w:t>
      </w:r>
      <w:r>
        <w:lastRenderedPageBreak/>
        <w:t>kidney anchor eliminates the boundary-leakage false positives that drove Config C's catastrophic maximum HD95 of 657 mm, reducing the maximum to 592 mm. Detected tumors had a mean diameter of 23.66 mm (median 19.01 mm), slightly smaller than Config C's 44.58 mm mean</w:t>
      </w:r>
      <w:r w:rsidR="00F4636B">
        <w:t>,</w:t>
      </w:r>
      <w:r>
        <w:t xml:space="preserve"> reflecting the multi-class model's broader sensitivity. Tumor density averaged 84.01 HU (median 79.15 HU, range −2.34 to 217.45 HU), consistent with RCC attenuation across clear cell, papillary, and chromophobe subtypes.</w:t>
      </w:r>
    </w:p>
    <w:p w14:paraId="5BA8456B" w14:textId="77777777" w:rsidR="006471A1" w:rsidRPr="007A7238" w:rsidRDefault="006471A1" w:rsidP="006471A1">
      <w:pPr>
        <w:spacing w:line="480" w:lineRule="auto"/>
        <w:ind w:left="720" w:firstLine="720"/>
        <w:jc w:val="both"/>
      </w:pPr>
    </w:p>
    <w:p w14:paraId="5588A687" w14:textId="40D7B7B7" w:rsidR="007A7238" w:rsidRPr="00847843" w:rsidRDefault="00847843" w:rsidP="00847843">
      <w:pPr>
        <w:pStyle w:val="Heading2"/>
      </w:pPr>
      <w:bookmarkStart w:id="179" w:name="_Toc230800242"/>
      <w:r>
        <w:t>4.5 Head-to-Head Comparison: Single-Class vs Multi-Class (RQ 2)</w:t>
      </w:r>
      <w:bookmarkEnd w:id="179"/>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180" w:name="_Toc230800243"/>
      <w:r>
        <w:t>4.5.1 Direct Metric Comparison</w:t>
      </w:r>
      <w:bookmarkEnd w:id="180"/>
    </w:p>
    <w:tbl>
      <w:tblPr>
        <w:tblStyle w:val="PlainTable5"/>
        <w:tblW w:w="0" w:type="auto"/>
        <w:tblLook w:val="04A0" w:firstRow="1" w:lastRow="0" w:firstColumn="1" w:lastColumn="0" w:noHBand="0" w:noVBand="1"/>
      </w:tblPr>
      <w:tblGrid>
        <w:gridCol w:w="643"/>
        <w:gridCol w:w="1356"/>
        <w:gridCol w:w="1045"/>
        <w:gridCol w:w="830"/>
        <w:gridCol w:w="667"/>
        <w:gridCol w:w="720"/>
        <w:gridCol w:w="1512"/>
        <w:gridCol w:w="1867"/>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986665" w:rsidRDefault="005A1AEF" w:rsidP="007F07F4">
            <w:pPr>
              <w:jc w:val="both"/>
              <w:rPr>
                <w:color w:val="1F2328"/>
                <w:sz w:val="16"/>
                <w:szCs w:val="16"/>
              </w:rPr>
            </w:pPr>
            <w:r>
              <w:rPr>
                <w:color w:val="1F2328"/>
                <w:sz w:val="16"/>
                <w:szCs w:val="16"/>
              </w:rPr>
              <w:t>Class</w:t>
            </w:r>
          </w:p>
        </w:tc>
        <w:tc>
          <w:tcPr>
            <w:tcW w:w="0" w:type="auto"/>
            <w:hideMark/>
          </w:tcPr>
          <w:p w14:paraId="10156DB4"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Configuration</w:t>
            </w:r>
          </w:p>
        </w:tc>
        <w:tc>
          <w:tcPr>
            <w:tcW w:w="0" w:type="auto"/>
            <w:hideMark/>
          </w:tcPr>
          <w:p w14:paraId="211E3A6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Dice</w:t>
            </w:r>
          </w:p>
        </w:tc>
        <w:tc>
          <w:tcPr>
            <w:tcW w:w="0" w:type="auto"/>
            <w:hideMark/>
          </w:tcPr>
          <w:p w14:paraId="1FB35B1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Precision</w:t>
            </w:r>
          </w:p>
        </w:tc>
        <w:tc>
          <w:tcPr>
            <w:tcW w:w="0" w:type="auto"/>
            <w:hideMark/>
          </w:tcPr>
          <w:p w14:paraId="3EBB04E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Recall</w:t>
            </w:r>
          </w:p>
        </w:tc>
        <w:tc>
          <w:tcPr>
            <w:tcW w:w="0" w:type="auto"/>
            <w:hideMark/>
          </w:tcPr>
          <w:p w14:paraId="27B819EA"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F1</w:t>
            </w:r>
          </w:p>
        </w:tc>
        <w:tc>
          <w:tcPr>
            <w:tcW w:w="0" w:type="auto"/>
            <w:hideMark/>
          </w:tcPr>
          <w:p w14:paraId="5777AED7"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HD95 (mm)</w:t>
            </w:r>
          </w:p>
        </w:tc>
        <w:tc>
          <w:tcPr>
            <w:tcW w:w="0" w:type="auto"/>
            <w:hideMark/>
          </w:tcPr>
          <w:p w14:paraId="257B634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986665" w:rsidRDefault="005A1AEF" w:rsidP="007F07F4">
            <w:pPr>
              <w:jc w:val="both"/>
              <w:rPr>
                <w:color w:val="1F2328"/>
                <w:sz w:val="16"/>
                <w:szCs w:val="16"/>
              </w:rPr>
            </w:pPr>
            <w:r>
              <w:rPr>
                <w:rStyle w:val="Strong"/>
                <w:b w:val="0"/>
                <w:bCs w:val="0"/>
                <w:color w:val="1F2328"/>
                <w:sz w:val="16"/>
                <w:szCs w:val="16"/>
              </w:rPr>
              <w:t>Cyst</w:t>
            </w:r>
          </w:p>
        </w:tc>
        <w:tc>
          <w:tcPr>
            <w:tcW w:w="0" w:type="auto"/>
            <w:hideMark/>
          </w:tcPr>
          <w:p w14:paraId="3A0F0D5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B (Single)</w:t>
            </w:r>
          </w:p>
        </w:tc>
        <w:tc>
          <w:tcPr>
            <w:tcW w:w="0" w:type="auto"/>
            <w:hideMark/>
          </w:tcPr>
          <w:p w14:paraId="6E7F7AF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0.222</w:t>
            </w:r>
          </w:p>
        </w:tc>
        <w:tc>
          <w:tcPr>
            <w:tcW w:w="0" w:type="auto"/>
            <w:hideMark/>
          </w:tcPr>
          <w:p w14:paraId="2B9CACE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0.268</w:t>
            </w:r>
          </w:p>
        </w:tc>
        <w:tc>
          <w:tcPr>
            <w:tcW w:w="0" w:type="auto"/>
            <w:hideMark/>
          </w:tcPr>
          <w:p w14:paraId="34A1A75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0.644</w:t>
            </w:r>
          </w:p>
        </w:tc>
        <w:tc>
          <w:tcPr>
            <w:tcW w:w="0" w:type="auto"/>
            <w:hideMark/>
          </w:tcPr>
          <w:p w14:paraId="389D2F1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0.370</w:t>
            </w:r>
          </w:p>
        </w:tc>
        <w:tc>
          <w:tcPr>
            <w:tcW w:w="0" w:type="auto"/>
            <w:hideMark/>
          </w:tcPr>
          <w:p w14:paraId="409CFF91" w14:textId="16EAD3CA" w:rsidR="005A1AEF" w:rsidRPr="0098666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132.37 (positive cases)</w:t>
            </w:r>
          </w:p>
        </w:tc>
        <w:tc>
          <w:tcPr>
            <w:tcW w:w="0" w:type="auto"/>
            <w:hideMark/>
          </w:tcPr>
          <w:p w14:paraId="620541B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986665" w:rsidRDefault="005A1AEF" w:rsidP="007F07F4">
            <w:pPr>
              <w:jc w:val="both"/>
              <w:rPr>
                <w:color w:val="1F2328"/>
                <w:sz w:val="16"/>
                <w:szCs w:val="16"/>
              </w:rPr>
            </w:pPr>
          </w:p>
        </w:tc>
        <w:tc>
          <w:tcPr>
            <w:tcW w:w="0" w:type="auto"/>
            <w:hideMark/>
          </w:tcPr>
          <w:p w14:paraId="6E125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507B16A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0.501</w:t>
            </w:r>
          </w:p>
        </w:tc>
        <w:tc>
          <w:tcPr>
            <w:tcW w:w="0" w:type="auto"/>
            <w:hideMark/>
          </w:tcPr>
          <w:p w14:paraId="1D218C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0.713</w:t>
            </w:r>
          </w:p>
        </w:tc>
        <w:tc>
          <w:tcPr>
            <w:tcW w:w="0" w:type="auto"/>
            <w:hideMark/>
          </w:tcPr>
          <w:p w14:paraId="2B28C5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563A2C68"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2996C7DB" w14:textId="52F61D9A"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28.07 (all cases)</w:t>
            </w:r>
          </w:p>
        </w:tc>
        <w:tc>
          <w:tcPr>
            <w:tcW w:w="0" w:type="auto"/>
            <w:hideMark/>
          </w:tcPr>
          <w:p w14:paraId="187DD98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986665" w:rsidRDefault="005A1AEF" w:rsidP="007F07F4">
            <w:pPr>
              <w:jc w:val="both"/>
              <w:rPr>
                <w:color w:val="1F2328"/>
                <w:sz w:val="16"/>
                <w:szCs w:val="16"/>
              </w:rPr>
            </w:pPr>
          </w:p>
        </w:tc>
        <w:tc>
          <w:tcPr>
            <w:tcW w:w="0" w:type="auto"/>
            <w:hideMark/>
          </w:tcPr>
          <w:p w14:paraId="21701D8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65299CE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+0.279</w:t>
            </w:r>
          </w:p>
        </w:tc>
        <w:tc>
          <w:tcPr>
            <w:tcW w:w="0" w:type="auto"/>
            <w:hideMark/>
          </w:tcPr>
          <w:p w14:paraId="08755A7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+0.445</w:t>
            </w:r>
          </w:p>
        </w:tc>
        <w:tc>
          <w:tcPr>
            <w:tcW w:w="0" w:type="auto"/>
            <w:hideMark/>
          </w:tcPr>
          <w:p w14:paraId="191BFCB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+0.059</w:t>
            </w:r>
          </w:p>
        </w:tc>
        <w:tc>
          <w:tcPr>
            <w:tcW w:w="0" w:type="auto"/>
            <w:hideMark/>
          </w:tcPr>
          <w:p w14:paraId="61BBCE6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+0.333</w:t>
            </w:r>
          </w:p>
        </w:tc>
        <w:tc>
          <w:tcPr>
            <w:tcW w:w="0" w:type="auto"/>
            <w:hideMark/>
          </w:tcPr>
          <w:p w14:paraId="193FB17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3B87516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986665" w:rsidRDefault="005A1AEF" w:rsidP="007F07F4">
            <w:pPr>
              <w:jc w:val="both"/>
              <w:rPr>
                <w:color w:val="1F2328"/>
                <w:sz w:val="16"/>
                <w:szCs w:val="16"/>
              </w:rPr>
            </w:pPr>
          </w:p>
        </w:tc>
        <w:tc>
          <w:tcPr>
            <w:tcW w:w="0" w:type="auto"/>
            <w:hideMark/>
          </w:tcPr>
          <w:p w14:paraId="7E878A0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0C7E4D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+125.7%</w:t>
            </w:r>
          </w:p>
        </w:tc>
        <w:tc>
          <w:tcPr>
            <w:tcW w:w="0" w:type="auto"/>
            <w:hideMark/>
          </w:tcPr>
          <w:p w14:paraId="7FA22CD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+166.0%</w:t>
            </w:r>
          </w:p>
        </w:tc>
        <w:tc>
          <w:tcPr>
            <w:tcW w:w="0" w:type="auto"/>
            <w:hideMark/>
          </w:tcPr>
          <w:p w14:paraId="0BA04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+9.2%</w:t>
            </w:r>
          </w:p>
        </w:tc>
        <w:tc>
          <w:tcPr>
            <w:tcW w:w="0" w:type="auto"/>
            <w:hideMark/>
          </w:tcPr>
          <w:p w14:paraId="1EAB13F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+90.0%</w:t>
            </w:r>
          </w:p>
        </w:tc>
        <w:tc>
          <w:tcPr>
            <w:tcW w:w="0" w:type="auto"/>
            <w:hideMark/>
          </w:tcPr>
          <w:p w14:paraId="52386DD9" w14:textId="42114D97"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−78.8%</w:t>
            </w:r>
          </w:p>
        </w:tc>
        <w:tc>
          <w:tcPr>
            <w:tcW w:w="0" w:type="auto"/>
            <w:hideMark/>
          </w:tcPr>
          <w:p w14:paraId="59DB032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986665" w:rsidRDefault="005A1AEF" w:rsidP="007F07F4">
            <w:pPr>
              <w:jc w:val="both"/>
              <w:rPr>
                <w:color w:val="1F2328"/>
                <w:sz w:val="16"/>
                <w:szCs w:val="16"/>
              </w:rPr>
            </w:pPr>
            <w:r>
              <w:rPr>
                <w:rStyle w:val="Strong"/>
                <w:b w:val="0"/>
                <w:bCs w:val="0"/>
                <w:color w:val="1F2328"/>
                <w:sz w:val="16"/>
                <w:szCs w:val="16"/>
              </w:rPr>
              <w:t>Stones</w:t>
            </w:r>
          </w:p>
        </w:tc>
        <w:tc>
          <w:tcPr>
            <w:tcW w:w="0" w:type="auto"/>
            <w:hideMark/>
          </w:tcPr>
          <w:p w14:paraId="545260F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A (Single)</w:t>
            </w:r>
          </w:p>
        </w:tc>
        <w:tc>
          <w:tcPr>
            <w:tcW w:w="0" w:type="auto"/>
            <w:hideMark/>
          </w:tcPr>
          <w:p w14:paraId="775F6D9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2FB8BE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733CFC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B5CBA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3424E89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N/A</w:t>
            </w:r>
          </w:p>
        </w:tc>
        <w:tc>
          <w:tcPr>
            <w:tcW w:w="0" w:type="auto"/>
            <w:hideMark/>
          </w:tcPr>
          <w:p w14:paraId="06FC2D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986665" w:rsidRDefault="005A1AEF" w:rsidP="007F07F4">
            <w:pPr>
              <w:jc w:val="both"/>
              <w:rPr>
                <w:color w:val="1F2328"/>
                <w:sz w:val="16"/>
                <w:szCs w:val="16"/>
              </w:rPr>
            </w:pPr>
          </w:p>
        </w:tc>
        <w:tc>
          <w:tcPr>
            <w:tcW w:w="0" w:type="auto"/>
            <w:hideMark/>
          </w:tcPr>
          <w:p w14:paraId="5F987AA0"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77A53A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0.512</w:t>
            </w:r>
          </w:p>
        </w:tc>
        <w:tc>
          <w:tcPr>
            <w:tcW w:w="0" w:type="auto"/>
            <w:hideMark/>
          </w:tcPr>
          <w:p w14:paraId="18D3223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0.839</w:t>
            </w:r>
          </w:p>
        </w:tc>
        <w:tc>
          <w:tcPr>
            <w:tcW w:w="0" w:type="auto"/>
            <w:hideMark/>
          </w:tcPr>
          <w:p w14:paraId="76D3883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0.628</w:t>
            </w:r>
          </w:p>
        </w:tc>
        <w:tc>
          <w:tcPr>
            <w:tcW w:w="0" w:type="auto"/>
            <w:hideMark/>
          </w:tcPr>
          <w:p w14:paraId="2C1CAA33"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0.678</w:t>
            </w:r>
          </w:p>
        </w:tc>
        <w:tc>
          <w:tcPr>
            <w:tcW w:w="0" w:type="auto"/>
            <w:hideMark/>
          </w:tcPr>
          <w:p w14:paraId="1DDCAC7A" w14:textId="7CD880D4"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5.76 (all cases)</w:t>
            </w:r>
          </w:p>
        </w:tc>
        <w:tc>
          <w:tcPr>
            <w:tcW w:w="0" w:type="auto"/>
            <w:hideMark/>
          </w:tcPr>
          <w:p w14:paraId="35D1989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986665" w:rsidRDefault="005A1AEF" w:rsidP="007F07F4">
            <w:pPr>
              <w:jc w:val="both"/>
              <w:rPr>
                <w:color w:val="1F2328"/>
                <w:sz w:val="16"/>
                <w:szCs w:val="16"/>
              </w:rPr>
            </w:pPr>
          </w:p>
        </w:tc>
        <w:tc>
          <w:tcPr>
            <w:tcW w:w="0" w:type="auto"/>
            <w:hideMark/>
          </w:tcPr>
          <w:p w14:paraId="7A912B6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2E3AABD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 (from zero)</w:t>
            </w:r>
          </w:p>
        </w:tc>
        <w:tc>
          <w:tcPr>
            <w:tcW w:w="0" w:type="auto"/>
            <w:hideMark/>
          </w:tcPr>
          <w:p w14:paraId="1BE025F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011D1E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552F3B59"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FFBAE5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55C695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986665" w:rsidRDefault="005A1AEF" w:rsidP="007F07F4">
            <w:pPr>
              <w:jc w:val="both"/>
              <w:rPr>
                <w:color w:val="1F2328"/>
                <w:sz w:val="16"/>
                <w:szCs w:val="16"/>
              </w:rPr>
            </w:pPr>
            <w:r>
              <w:rPr>
                <w:rStyle w:val="Strong"/>
                <w:b w:val="0"/>
                <w:bCs w:val="0"/>
                <w:color w:val="1F2328"/>
                <w:sz w:val="16"/>
                <w:szCs w:val="16"/>
              </w:rPr>
              <w:t>Tumor</w:t>
            </w:r>
          </w:p>
        </w:tc>
        <w:tc>
          <w:tcPr>
            <w:tcW w:w="0" w:type="auto"/>
            <w:hideMark/>
          </w:tcPr>
          <w:p w14:paraId="4196C2FA"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 C (Single)</w:t>
            </w:r>
          </w:p>
        </w:tc>
        <w:tc>
          <w:tcPr>
            <w:tcW w:w="0" w:type="auto"/>
            <w:hideMark/>
          </w:tcPr>
          <w:p w14:paraId="4FC2C21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0.613</w:t>
            </w:r>
          </w:p>
        </w:tc>
        <w:tc>
          <w:tcPr>
            <w:tcW w:w="0" w:type="auto"/>
            <w:hideMark/>
          </w:tcPr>
          <w:p w14:paraId="7D9DE145"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0.728</w:t>
            </w:r>
          </w:p>
        </w:tc>
        <w:tc>
          <w:tcPr>
            <w:tcW w:w="0" w:type="auto"/>
            <w:hideMark/>
          </w:tcPr>
          <w:p w14:paraId="2CD8153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0.865</w:t>
            </w:r>
          </w:p>
        </w:tc>
        <w:tc>
          <w:tcPr>
            <w:tcW w:w="0" w:type="auto"/>
            <w:hideMark/>
          </w:tcPr>
          <w:p w14:paraId="78B3CB0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0.788</w:t>
            </w:r>
          </w:p>
        </w:tc>
        <w:tc>
          <w:tcPr>
            <w:tcW w:w="0" w:type="auto"/>
            <w:hideMark/>
          </w:tcPr>
          <w:p w14:paraId="21FA9B96" w14:textId="63E9B328"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81.03 (positive cases)</w:t>
            </w:r>
          </w:p>
        </w:tc>
        <w:tc>
          <w:tcPr>
            <w:tcW w:w="0" w:type="auto"/>
            <w:hideMark/>
          </w:tcPr>
          <w:p w14:paraId="262F8D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986665" w:rsidRDefault="005A1AEF" w:rsidP="007F07F4">
            <w:pPr>
              <w:jc w:val="both"/>
              <w:rPr>
                <w:color w:val="1F2328"/>
                <w:sz w:val="16"/>
                <w:szCs w:val="16"/>
              </w:rPr>
            </w:pPr>
          </w:p>
        </w:tc>
        <w:tc>
          <w:tcPr>
            <w:tcW w:w="0" w:type="auto"/>
            <w:hideMark/>
          </w:tcPr>
          <w:p w14:paraId="3536EA1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16BE673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0.763</w:t>
            </w:r>
          </w:p>
        </w:tc>
        <w:tc>
          <w:tcPr>
            <w:tcW w:w="0" w:type="auto"/>
            <w:hideMark/>
          </w:tcPr>
          <w:p w14:paraId="2189948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0.858</w:t>
            </w:r>
          </w:p>
        </w:tc>
        <w:tc>
          <w:tcPr>
            <w:tcW w:w="0" w:type="auto"/>
            <w:hideMark/>
          </w:tcPr>
          <w:p w14:paraId="36149F3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0.886</w:t>
            </w:r>
          </w:p>
        </w:tc>
        <w:tc>
          <w:tcPr>
            <w:tcW w:w="0" w:type="auto"/>
            <w:hideMark/>
          </w:tcPr>
          <w:p w14:paraId="502CF17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0.871</w:t>
            </w:r>
          </w:p>
        </w:tc>
        <w:tc>
          <w:tcPr>
            <w:tcW w:w="0" w:type="auto"/>
            <w:hideMark/>
          </w:tcPr>
          <w:p w14:paraId="5A5850BC" w14:textId="58B9D312" w:rsidR="005A1AEF" w:rsidRPr="0098666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17.33 (all cases)</w:t>
            </w:r>
          </w:p>
        </w:tc>
        <w:tc>
          <w:tcPr>
            <w:tcW w:w="0" w:type="auto"/>
            <w:hideMark/>
          </w:tcPr>
          <w:p w14:paraId="091E2EF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986665" w:rsidRDefault="005A1AEF" w:rsidP="007F07F4">
            <w:pPr>
              <w:jc w:val="both"/>
              <w:rPr>
                <w:color w:val="1F2328"/>
                <w:sz w:val="16"/>
                <w:szCs w:val="16"/>
              </w:rPr>
            </w:pPr>
          </w:p>
        </w:tc>
        <w:tc>
          <w:tcPr>
            <w:tcW w:w="0" w:type="auto"/>
            <w:hideMark/>
          </w:tcPr>
          <w:p w14:paraId="2B93B567"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5CA2ED7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+0.150</w:t>
            </w:r>
          </w:p>
        </w:tc>
        <w:tc>
          <w:tcPr>
            <w:tcW w:w="0" w:type="auto"/>
            <w:hideMark/>
          </w:tcPr>
          <w:p w14:paraId="717D894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+0.130</w:t>
            </w:r>
          </w:p>
        </w:tc>
        <w:tc>
          <w:tcPr>
            <w:tcW w:w="0" w:type="auto"/>
            <w:hideMark/>
          </w:tcPr>
          <w:p w14:paraId="78097EAD"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+0.021</w:t>
            </w:r>
          </w:p>
        </w:tc>
        <w:tc>
          <w:tcPr>
            <w:tcW w:w="0" w:type="auto"/>
            <w:hideMark/>
          </w:tcPr>
          <w:p w14:paraId="1F4DB11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+0.083</w:t>
            </w:r>
          </w:p>
        </w:tc>
        <w:tc>
          <w:tcPr>
            <w:tcW w:w="0" w:type="auto"/>
            <w:hideMark/>
          </w:tcPr>
          <w:p w14:paraId="6B95D9C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6ED12779"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986665" w:rsidRDefault="005A1AEF" w:rsidP="007F07F4">
            <w:pPr>
              <w:jc w:val="both"/>
              <w:rPr>
                <w:color w:val="1F2328"/>
                <w:sz w:val="16"/>
                <w:szCs w:val="16"/>
              </w:rPr>
            </w:pPr>
          </w:p>
        </w:tc>
        <w:tc>
          <w:tcPr>
            <w:tcW w:w="0" w:type="auto"/>
            <w:hideMark/>
          </w:tcPr>
          <w:p w14:paraId="4463AFB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F58A8C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+24.5%</w:t>
            </w:r>
          </w:p>
        </w:tc>
        <w:tc>
          <w:tcPr>
            <w:tcW w:w="0" w:type="auto"/>
            <w:hideMark/>
          </w:tcPr>
          <w:p w14:paraId="474F444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+17.9%</w:t>
            </w:r>
          </w:p>
        </w:tc>
        <w:tc>
          <w:tcPr>
            <w:tcW w:w="0" w:type="auto"/>
            <w:hideMark/>
          </w:tcPr>
          <w:p w14:paraId="46FAAF1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w:t>
            </w:r>
          </w:p>
        </w:tc>
        <w:tc>
          <w:tcPr>
            <w:tcW w:w="0" w:type="auto"/>
            <w:hideMark/>
          </w:tcPr>
          <w:p w14:paraId="1A1C86D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+10.5%</w:t>
            </w:r>
          </w:p>
        </w:tc>
        <w:tc>
          <w:tcPr>
            <w:tcW w:w="0" w:type="auto"/>
            <w:hideMark/>
          </w:tcPr>
          <w:p w14:paraId="0718028D" w14:textId="3DEC8504" w:rsidR="005A1AEF" w:rsidRPr="0098666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sz w:val="16"/>
                <w:szCs w:val="16"/>
              </w:rPr>
              <w:t>−78.6%</w:t>
            </w:r>
          </w:p>
        </w:tc>
        <w:tc>
          <w:tcPr>
            <w:tcW w:w="0" w:type="auto"/>
            <w:hideMark/>
          </w:tcPr>
          <w:p w14:paraId="3F267D2A" w14:textId="77777777" w:rsidR="005A1AEF" w:rsidRPr="0098666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bl>
    <w:p w14:paraId="271AE8C7" w14:textId="0FFB7403" w:rsidR="005A1AEF" w:rsidRDefault="004F3E01" w:rsidP="00382321">
      <w:pPr>
        <w:pStyle w:val="Caption"/>
        <w:spacing w:line="480" w:lineRule="auto"/>
        <w:ind w:left="2160" w:firstLine="720"/>
        <w:jc w:val="both"/>
      </w:pPr>
      <w:bookmarkStart w:id="181" w:name="_Toc230800290"/>
      <w:r>
        <w:t xml:space="preserve">Table </w:t>
      </w:r>
      <w:r>
        <w:fldChar w:fldCharType="begin"/>
      </w:r>
      <w:r>
        <w:instrText xml:space="preserve"> SEQ Table \* ARABIC </w:instrText>
      </w:r>
      <w:r>
        <w:fldChar w:fldCharType="separate"/>
      </w:r>
      <w:r w:rsidR="00674C6A">
        <w:rPr>
          <w:noProof/>
        </w:rPr>
        <w:t>15</w:t>
      </w:r>
      <w:r>
        <w:fldChar w:fldCharType="end"/>
      </w:r>
      <w:r>
        <w:t>. Phase 1 vs Phase 2</w:t>
      </w:r>
      <w:bookmarkEnd w:id="181"/>
    </w:p>
    <w:p w14:paraId="09DEAE44" w14:textId="4EF6B7B2" w:rsidR="004F3E01" w:rsidRDefault="002D7B17" w:rsidP="00A24211">
      <w:pPr>
        <w:spacing w:line="480" w:lineRule="auto"/>
        <w:ind w:firstLine="720"/>
        <w:jc w:val="both"/>
        <w:rPr>
          <w:i/>
          <w:iCs/>
          <w:sz w:val="20"/>
          <w:szCs w:val="20"/>
        </w:rPr>
      </w:pPr>
      <w:r>
        <w:rPr>
          <w:i/>
          <w:iCs/>
          <w:sz w:val="20"/>
          <w:szCs w:val="20"/>
        </w:rPr>
        <w:t>Single-class HD95 is from positive cases only (pathology present in GT). Config. D HD95 is from all cases. See Section 4.5.1 for interpretation.</w:t>
      </w:r>
    </w:p>
    <w:p w14:paraId="6B5ED461" w14:textId="77777777" w:rsidR="00A24211" w:rsidRDefault="00A24211" w:rsidP="007E6CEE">
      <w:pPr>
        <w:spacing w:line="480" w:lineRule="auto"/>
        <w:jc w:val="both"/>
        <w:rPr>
          <w:i/>
          <w:iCs/>
          <w:sz w:val="20"/>
          <w:szCs w:val="20"/>
        </w:rPr>
      </w:pPr>
    </w:p>
    <w:p w14:paraId="51D1FE34" w14:textId="513B4F52" w:rsidR="00A24211" w:rsidRDefault="00A24211" w:rsidP="00A24211">
      <w:pPr>
        <w:spacing w:line="480" w:lineRule="auto"/>
        <w:ind w:firstLine="720"/>
        <w:jc w:val="both"/>
        <w:rPr>
          <w:i/>
          <w:iCs/>
          <w:sz w:val="20"/>
          <w:szCs w:val="20"/>
        </w:rPr>
      </w:pPr>
      <w:r>
        <w:rPr>
          <w:i/>
          <w:iCs/>
          <w:sz w:val="20"/>
          <w:szCs w:val="20"/>
        </w:rPr>
        <w:t>HD95 improvements confirmed statistically significant by per-case Wilcoxon signed-rank test (N = 290): Cyst p = 3.77 × 10⁻¹⁸, Tumor p = 1.17 × 10⁻⁵. Overlap metric improvements (DSC, IoU, Precision, Recall, F1) are assessed at fold-level only (n = 5 folds); per-case overlap testing is deferred to future work (Section 5.5).</w:t>
      </w:r>
    </w:p>
    <w:p w14:paraId="39AECD6A" w14:textId="77777777" w:rsidR="0045469C" w:rsidRDefault="0045469C" w:rsidP="00A24211">
      <w:pPr>
        <w:spacing w:line="480" w:lineRule="auto"/>
        <w:ind w:firstLine="720"/>
        <w:jc w:val="both"/>
        <w:rPr>
          <w:i/>
          <w:iCs/>
          <w:sz w:val="20"/>
          <w:szCs w:val="20"/>
        </w:rPr>
      </w:pPr>
    </w:p>
    <w:p w14:paraId="18D589BF" w14:textId="77777777" w:rsidR="000D1929" w:rsidRDefault="000D1929" w:rsidP="000D1929">
      <w:pPr>
        <w:keepNext/>
        <w:spacing w:line="480" w:lineRule="auto"/>
        <w:jc w:val="both"/>
      </w:pPr>
      <w:r>
        <w:rPr>
          <w:noProof/>
          <w:sz w:val="20"/>
          <w:szCs w:val="20"/>
        </w:rPr>
        <w:lastRenderedPageBreak/>
        <w:drawing>
          <wp:inline distT="0" distB="0" distL="0" distR="0" wp14:anchorId="164AD724" wp14:editId="11630554">
            <wp:extent cx="5683753" cy="3200400"/>
            <wp:effectExtent l="0" t="0" r="6350" b="0"/>
            <wp:docPr id="1095630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0993" name="Picture 10956309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92647" cy="3205408"/>
                    </a:xfrm>
                    <a:prstGeom prst="rect">
                      <a:avLst/>
                    </a:prstGeom>
                  </pic:spPr>
                </pic:pic>
              </a:graphicData>
            </a:graphic>
          </wp:inline>
        </w:drawing>
      </w:r>
    </w:p>
    <w:p w14:paraId="025DF0C4" w14:textId="7E2C728E" w:rsidR="0045469C" w:rsidRPr="00BE0812" w:rsidRDefault="000D1929" w:rsidP="000D1929">
      <w:pPr>
        <w:pStyle w:val="Caption"/>
        <w:rPr>
          <w:b w:val="0"/>
          <w:bCs w:val="0"/>
          <w:i/>
          <w:iCs/>
        </w:rPr>
      </w:pPr>
      <w:bookmarkStart w:id="182" w:name="_Toc23079976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20</w:t>
      </w:r>
      <w:r>
        <w:rPr>
          <w:b w:val="0"/>
          <w:bCs w:val="0"/>
          <w:i/>
          <w:iCs/>
        </w:rPr>
        <w:fldChar w:fldCharType="end"/>
      </w:r>
      <w:r>
        <w:rPr>
          <w:b w:val="0"/>
          <w:bCs w:val="0"/>
          <w:i/>
          <w:iCs/>
        </w:rPr>
        <w:t>. Single-Class vs Multi-Class Dice Comparison</w:t>
      </w:r>
      <w:bookmarkEnd w:id="182"/>
    </w:p>
    <w:p w14:paraId="72DA80DD" w14:textId="77777777" w:rsidR="000D1929" w:rsidRDefault="000D1929" w:rsidP="000D1929"/>
    <w:p w14:paraId="509F7BF3" w14:textId="6522F2B4" w:rsidR="000D1929" w:rsidRPr="000D1929" w:rsidRDefault="008D0DFA" w:rsidP="008D0DFA">
      <w:pPr>
        <w:spacing w:line="480" w:lineRule="auto"/>
        <w:ind w:left="720" w:firstLine="720"/>
        <w:jc w:val="both"/>
      </w:pPr>
      <w:r>
        <w:t>White dots indicate individual fold scores (n=5). Δ labels show absolute Dice gain. Kidney has no single-class baseline. Stone improves from 0.000 to 0.512 (+∞); Cyst +0.279; Tumor +0.150.</w:t>
      </w:r>
    </w:p>
    <w:p w14:paraId="2562834E" w14:textId="77777777" w:rsidR="00E550AB" w:rsidRPr="002D7B17" w:rsidRDefault="00E550AB" w:rsidP="007E6CEE">
      <w:pPr>
        <w:spacing w:line="480" w:lineRule="auto"/>
        <w:jc w:val="both"/>
        <w:rPr>
          <w:i/>
          <w:iCs/>
          <w:sz w:val="20"/>
          <w:szCs w:val="20"/>
        </w:rPr>
      </w:pPr>
    </w:p>
    <w:p w14:paraId="665EF17D" w14:textId="58BD6B1D" w:rsidR="00E550AB" w:rsidRDefault="00E550AB" w:rsidP="007E6CEE">
      <w:pPr>
        <w:spacing w:line="480" w:lineRule="auto"/>
        <w:ind w:left="720" w:firstLine="720"/>
        <w:jc w:val="both"/>
      </w:pPr>
      <w:r>
        <w:t>Statistical significance of the HD95 improvements was confirmed by per-case Wilcoxon signed-rank tests (Section 4.9). Cyst HD95 reduction (77.14 → 22.74 mm, median 46.27 → 1.38 mm) is significant at p = 3.77 × 10⁻¹⁸ (r = 0.505, medium-large effect). Tumor HD95 reduction (45.54 → 16.79 mm, median 2.48 → 1.95 mm) is significant at p = 1.17 × 10⁻⁵ (r = 0.248, small-to-medium effect). DSC, IoU, and the remaining overlap metrics are statistically assessed at fold-level (n = 5); all Dice improvements are consistent in direction across all five folds for all three classes, though per-case DSC testing at n = 290 is deferred to future work as described in Section 5.5.</w:t>
      </w:r>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004DE65E" w:rsidR="00C02D8D" w:rsidRPr="00BE0812" w:rsidRDefault="00C02D8D" w:rsidP="00C02D8D">
      <w:pPr>
        <w:pStyle w:val="Caption"/>
        <w:rPr>
          <w:b w:val="0"/>
          <w:bCs w:val="0"/>
          <w:i/>
          <w:iCs/>
        </w:rPr>
      </w:pPr>
      <w:bookmarkStart w:id="183" w:name="_Toc23079976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21</w:t>
      </w:r>
      <w:r>
        <w:rPr>
          <w:b w:val="0"/>
          <w:bCs w:val="0"/>
          <w:i/>
          <w:iCs/>
        </w:rPr>
        <w:fldChar w:fldCharType="end"/>
      </w:r>
      <w:r>
        <w:rPr>
          <w:b w:val="0"/>
          <w:bCs w:val="0"/>
          <w:i/>
          <w:iCs/>
        </w:rPr>
        <w:t>. Per-case Dice Distributions</w:t>
      </w:r>
      <w:bookmarkEnd w:id="183"/>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tab/>
        <w:t>Per-case Dice distributions for positive cases only (cases where the pathology is present in ground truth). Box plots show median, IQR, and outliers. Config D shifts all three distributions upward, with the most dramatic improvement in Stone (median 0.000 → 0.688).</w:t>
      </w:r>
    </w:p>
    <w:p w14:paraId="0225520D" w14:textId="5990D245" w:rsidR="005A1AEF" w:rsidRDefault="005A1AEF" w:rsidP="00F4636B">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4BE05567" w14:textId="6CC970F2" w:rsidR="005A1AEF" w:rsidRDefault="005A1AEF" w:rsidP="007E6CEE">
      <w:pPr>
        <w:spacing w:line="480" w:lineRule="auto"/>
        <w:ind w:left="720" w:firstLine="720"/>
        <w:jc w:val="both"/>
      </w:pPr>
      <w:r>
        <w: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unambiguously beneficial for kidney abnormality segmentation.</w:t>
      </w:r>
    </w:p>
    <w:p w14:paraId="7E1A4F3A" w14:textId="77777777" w:rsidR="00C02D8D" w:rsidRDefault="00C02D8D" w:rsidP="007E6CEE">
      <w:pPr>
        <w:spacing w:line="480" w:lineRule="auto"/>
        <w:ind w:left="720" w:firstLine="720"/>
        <w:jc w:val="both"/>
      </w:pPr>
    </w:p>
    <w:p w14:paraId="7FDF03F3" w14:textId="23DF943C" w:rsidR="004F3E01" w:rsidRPr="004F3E01" w:rsidRDefault="004F3E01" w:rsidP="00F4636B">
      <w:pPr>
        <w:pStyle w:val="Heading3"/>
        <w:spacing w:line="480" w:lineRule="auto"/>
        <w:jc w:val="both"/>
      </w:pPr>
      <w:bookmarkStart w:id="184" w:name="_Toc230800244"/>
      <w:r>
        <w:t>4.5.2 Voxel-Level Class Imbalance Analysis</w:t>
      </w:r>
      <w:bookmarkEnd w:id="184"/>
    </w:p>
    <w:p w14:paraId="1C9396B2" w14:textId="03659250" w:rsidR="004F3E01" w:rsidRDefault="004F3E01" w:rsidP="007E6CEE">
      <w:pPr>
        <w:spacing w:line="480" w:lineRule="auto"/>
        <w:ind w:left="720" w:firstLine="720"/>
        <w:jc w:val="both"/>
      </w:pPr>
      <w:r>
        <w:t>Understanding voxel-level class distributions is essential for interpreting why certain configurations failed while others succeeded, and for connecting results back to the preprocessing decisions in Section 3.3 and the class imbalance challenge identified in Section 1.2.</w:t>
      </w:r>
    </w:p>
    <w:tbl>
      <w:tblPr>
        <w:tblStyle w:val="PlainTable5"/>
        <w:tblW w:w="7904" w:type="dxa"/>
        <w:tblInd w:w="750" w:type="dxa"/>
        <w:tblLook w:val="04A0" w:firstRow="1" w:lastRow="0" w:firstColumn="1" w:lastColumn="0" w:noHBand="0" w:noVBand="1"/>
      </w:tblPr>
      <w:tblGrid>
        <w:gridCol w:w="1678"/>
        <w:gridCol w:w="805"/>
        <w:gridCol w:w="2077"/>
        <w:gridCol w:w="1028"/>
        <w:gridCol w:w="1050"/>
        <w:gridCol w:w="1266"/>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4F3E01" w:rsidRDefault="004F3E01" w:rsidP="00382321">
            <w:pPr>
              <w:rPr>
                <w:b/>
                <w:bCs/>
                <w:color w:val="1F2328"/>
                <w:sz w:val="20"/>
                <w:szCs w:val="20"/>
              </w:rPr>
            </w:pPr>
            <w:r>
              <w:rPr>
                <w:b/>
                <w:bCs/>
                <w:color w:val="1F2328"/>
                <w:sz w:val="20"/>
                <w:szCs w:val="20"/>
              </w:rPr>
              <w:t>Configuration</w:t>
            </w:r>
          </w:p>
        </w:tc>
        <w:tc>
          <w:tcPr>
            <w:tcW w:w="0" w:type="auto"/>
            <w:hideMark/>
          </w:tcPr>
          <w:p w14:paraId="61C9D21F"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Class</w:t>
            </w:r>
          </w:p>
        </w:tc>
        <w:tc>
          <w:tcPr>
            <w:tcW w:w="0" w:type="auto"/>
            <w:hideMark/>
          </w:tcPr>
          <w:p w14:paraId="168ED398"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Voxel Prevalence</w:t>
            </w:r>
          </w:p>
        </w:tc>
        <w:tc>
          <w:tcPr>
            <w:tcW w:w="0" w:type="auto"/>
            <w:hideMark/>
          </w:tcPr>
          <w:p w14:paraId="00582A04"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FPR</w:t>
            </w:r>
          </w:p>
        </w:tc>
        <w:tc>
          <w:tcPr>
            <w:tcW w:w="0" w:type="auto"/>
            <w:hideMark/>
          </w:tcPr>
          <w:p w14:paraId="51508CFB"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FNR</w:t>
            </w:r>
          </w:p>
        </w:tc>
        <w:tc>
          <w:tcPr>
            <w:tcW w:w="0" w:type="auto"/>
            <w:hideMark/>
          </w:tcPr>
          <w:p w14:paraId="1A3D5580"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4F3E01" w:rsidRDefault="004F3E01" w:rsidP="00382321">
            <w:pPr>
              <w:rPr>
                <w:color w:val="1F2328"/>
                <w:sz w:val="20"/>
                <w:szCs w:val="20"/>
              </w:rPr>
            </w:pPr>
            <w:r>
              <w:rPr>
                <w:color w:val="1F2328"/>
                <w:sz w:val="20"/>
                <w:szCs w:val="20"/>
              </w:rPr>
              <w:t>Config. B (Single)</w:t>
            </w:r>
          </w:p>
        </w:tc>
        <w:tc>
          <w:tcPr>
            <w:tcW w:w="0" w:type="auto"/>
            <w:hideMark/>
          </w:tcPr>
          <w:p w14:paraId="19D44C6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00846AC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73014030"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0.0196%</w:t>
            </w:r>
          </w:p>
        </w:tc>
        <w:tc>
          <w:tcPr>
            <w:tcW w:w="0" w:type="auto"/>
            <w:hideMark/>
          </w:tcPr>
          <w:p w14:paraId="120860DC"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35.61%</w:t>
            </w:r>
          </w:p>
        </w:tc>
        <w:tc>
          <w:tcPr>
            <w:tcW w:w="0" w:type="auto"/>
            <w:hideMark/>
          </w:tcPr>
          <w:p w14:paraId="66789AAE"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4F3E01" w:rsidRDefault="004F3E01" w:rsidP="00382321">
            <w:pPr>
              <w:rPr>
                <w:color w:val="1F2328"/>
                <w:sz w:val="20"/>
                <w:szCs w:val="20"/>
              </w:rPr>
            </w:pPr>
            <w:r>
              <w:rPr>
                <w:color w:val="1F2328"/>
                <w:sz w:val="20"/>
                <w:szCs w:val="20"/>
              </w:rPr>
              <w:t>Config. A (Single)</w:t>
            </w:r>
          </w:p>
        </w:tc>
        <w:tc>
          <w:tcPr>
            <w:tcW w:w="0" w:type="auto"/>
            <w:hideMark/>
          </w:tcPr>
          <w:p w14:paraId="51518DF5"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40BFC63F"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0.0008%</w:t>
            </w:r>
          </w:p>
        </w:tc>
        <w:tc>
          <w:tcPr>
            <w:tcW w:w="0" w:type="auto"/>
            <w:hideMark/>
          </w:tcPr>
          <w:p w14:paraId="18253B5A"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0.0000%</w:t>
            </w:r>
          </w:p>
        </w:tc>
        <w:tc>
          <w:tcPr>
            <w:tcW w:w="0" w:type="auto"/>
            <w:hideMark/>
          </w:tcPr>
          <w:p w14:paraId="6762A4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100.00%</w:t>
            </w:r>
          </w:p>
        </w:tc>
        <w:tc>
          <w:tcPr>
            <w:tcW w:w="0" w:type="auto"/>
            <w:hideMark/>
          </w:tcPr>
          <w:p w14:paraId="4E55E31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4F3E01" w:rsidRDefault="004F3E01" w:rsidP="00382321">
            <w:pPr>
              <w:rPr>
                <w:color w:val="1F2328"/>
                <w:sz w:val="20"/>
                <w:szCs w:val="20"/>
              </w:rPr>
            </w:pPr>
            <w:r>
              <w:rPr>
                <w:color w:val="1F2328"/>
                <w:sz w:val="20"/>
                <w:szCs w:val="20"/>
              </w:rPr>
              <w:t>Config. C (Single)</w:t>
            </w:r>
          </w:p>
        </w:tc>
        <w:tc>
          <w:tcPr>
            <w:tcW w:w="0" w:type="auto"/>
            <w:hideMark/>
          </w:tcPr>
          <w:p w14:paraId="3BE136ED"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4A04F7D1"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0.0843%</w:t>
            </w:r>
          </w:p>
        </w:tc>
        <w:tc>
          <w:tcPr>
            <w:tcW w:w="0" w:type="auto"/>
            <w:hideMark/>
          </w:tcPr>
          <w:p w14:paraId="3BA3DEF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0.0307%</w:t>
            </w:r>
          </w:p>
        </w:tc>
        <w:tc>
          <w:tcPr>
            <w:tcW w:w="0" w:type="auto"/>
            <w:hideMark/>
          </w:tcPr>
          <w:p w14:paraId="18ADCC5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11.54%</w:t>
            </w:r>
          </w:p>
        </w:tc>
        <w:tc>
          <w:tcPr>
            <w:tcW w:w="0" w:type="auto"/>
            <w:hideMark/>
          </w:tcPr>
          <w:p w14:paraId="5E846C22"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253D5A31"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Kidney</w:t>
            </w:r>
          </w:p>
        </w:tc>
        <w:tc>
          <w:tcPr>
            <w:tcW w:w="0" w:type="auto"/>
            <w:hideMark/>
          </w:tcPr>
          <w:p w14:paraId="3DB9C153"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0.5914%</w:t>
            </w:r>
          </w:p>
        </w:tc>
        <w:tc>
          <w:tcPr>
            <w:tcW w:w="0" w:type="auto"/>
            <w:hideMark/>
          </w:tcPr>
          <w:p w14:paraId="1A3A577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0.0265%</w:t>
            </w:r>
          </w:p>
        </w:tc>
        <w:tc>
          <w:tcPr>
            <w:tcW w:w="0" w:type="auto"/>
            <w:hideMark/>
          </w:tcPr>
          <w:p w14:paraId="4B3AEA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4.11%</w:t>
            </w:r>
          </w:p>
        </w:tc>
        <w:tc>
          <w:tcPr>
            <w:tcW w:w="0" w:type="auto"/>
            <w:hideMark/>
          </w:tcPr>
          <w:p w14:paraId="2E4B50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7D03BC8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1364171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01D62F2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0.0032%</w:t>
            </w:r>
          </w:p>
        </w:tc>
        <w:tc>
          <w:tcPr>
            <w:tcW w:w="0" w:type="auto"/>
            <w:hideMark/>
          </w:tcPr>
          <w:p w14:paraId="10DC0A0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29.74%</w:t>
            </w:r>
          </w:p>
        </w:tc>
        <w:tc>
          <w:tcPr>
            <w:tcW w:w="0" w:type="auto"/>
            <w:hideMark/>
          </w:tcPr>
          <w:p w14:paraId="6479184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385BC29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3345B2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0.0005%</w:t>
            </w:r>
          </w:p>
        </w:tc>
        <w:tc>
          <w:tcPr>
            <w:tcW w:w="0" w:type="auto"/>
            <w:hideMark/>
          </w:tcPr>
          <w:p w14:paraId="13EE79FB"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0.0001%</w:t>
            </w:r>
          </w:p>
        </w:tc>
        <w:tc>
          <w:tcPr>
            <w:tcW w:w="0" w:type="auto"/>
            <w:hideMark/>
          </w:tcPr>
          <w:p w14:paraId="3ECA4F0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37.22%</w:t>
            </w:r>
          </w:p>
        </w:tc>
        <w:tc>
          <w:tcPr>
            <w:tcW w:w="0" w:type="auto"/>
            <w:hideMark/>
          </w:tcPr>
          <w:p w14:paraId="724685E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63A755C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259339C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0.0862%</w:t>
            </w:r>
          </w:p>
        </w:tc>
        <w:tc>
          <w:tcPr>
            <w:tcW w:w="0" w:type="auto"/>
            <w:hideMark/>
          </w:tcPr>
          <w:p w14:paraId="1C1BF90F"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0.0116%</w:t>
            </w:r>
          </w:p>
        </w:tc>
        <w:tc>
          <w:tcPr>
            <w:tcW w:w="0" w:type="auto"/>
            <w:hideMark/>
          </w:tcPr>
          <w:p w14:paraId="782E7AA7"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11.43%</w:t>
            </w:r>
          </w:p>
        </w:tc>
        <w:tc>
          <w:tcPr>
            <w:tcW w:w="0" w:type="auto"/>
            <w:hideMark/>
          </w:tcPr>
          <w:p w14:paraId="2A246071" w14:textId="77777777" w:rsidR="004F3E01" w:rsidRPr="004F3E01"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8.73</w:t>
            </w:r>
          </w:p>
        </w:tc>
      </w:tr>
    </w:tbl>
    <w:p w14:paraId="49B011DC" w14:textId="137CB3E3" w:rsidR="004F3E01" w:rsidRDefault="00382321" w:rsidP="00382321">
      <w:pPr>
        <w:pStyle w:val="Caption"/>
      </w:pPr>
      <w:bookmarkStart w:id="185" w:name="_Toc230800291"/>
      <w:r>
        <w:t xml:space="preserve">Table </w:t>
      </w:r>
      <w:r>
        <w:fldChar w:fldCharType="begin"/>
      </w:r>
      <w:r>
        <w:instrText xml:space="preserve"> SEQ Table \* ARABIC </w:instrText>
      </w:r>
      <w:r>
        <w:fldChar w:fldCharType="separate"/>
      </w:r>
      <w:r w:rsidR="00674C6A">
        <w:rPr>
          <w:noProof/>
        </w:rPr>
        <w:t>16</w:t>
      </w:r>
      <w:r>
        <w:fldChar w:fldCharType="end"/>
      </w:r>
      <w:r>
        <w:t>. Voxel Class Imbalance between Single-Class vs Multi-Class</w:t>
      </w:r>
      <w:bookmarkEnd w:id="185"/>
    </w:p>
    <w:p w14:paraId="05E0BCAA" w14:textId="77777777" w:rsidR="00382321" w:rsidRPr="00382321" w:rsidRDefault="00382321" w:rsidP="00382321"/>
    <w:p w14:paraId="25197A66" w14:textId="24AF59F2" w:rsidR="004F3E01" w:rsidRDefault="004F3E01" w:rsidP="007E6CEE">
      <w:pPr>
        <w:spacing w:line="480" w:lineRule="auto"/>
        <w:ind w:left="720"/>
        <w:jc w:val="both"/>
      </w:pPr>
      <w:r>
        <w:t>Three key observations emerge from this analysis:</w:t>
      </w:r>
    </w:p>
    <w:p w14:paraId="5D795A84" w14:textId="7C703D1B" w:rsidR="004F3E01" w:rsidRDefault="004F3E01" w:rsidP="007E6CEE">
      <w:pPr>
        <w:spacing w:line="480" w:lineRule="auto"/>
        <w:ind w:left="720" w:firstLine="720"/>
        <w:jc w:val="both"/>
      </w:pPr>
      <w:r>
        <w:t>Stones as the Rarest Class</w:t>
      </w:r>
      <w:r w:rsidR="00F4636B">
        <w:t>,</w:t>
      </w:r>
      <w:r>
        <w:t xml:space="preserve"> Corroborated by External Benchmark. At 0.0005%–0.0008% voxel prevalence, stones occupy approximately 1 in every 200,000 voxels</w:t>
      </w:r>
      <w:r w:rsidR="00F4636B">
        <w:t xml:space="preserve">, </w:t>
      </w:r>
      <w:r>
        <w:t>a class imbalance ratio of 1:125,000 or greater. This extreme sparsity directly explains Configuration A's catastrophic forgetting: the compound Dice + Cross-Entropy loss function (Section 3.5.3), while theoretically more robust to imbalance than pure cross-entropy, could not sustain gradient signal in the face of this extreme ratio. This observation is independently corroborated by Wu et al. [20], who found that kidney stone segmentation was the hardest task in MSWAL even with 694 patients—explicitly noting that the disproportionate distribution of lesion types (1,171 kidney cysts vs. 415 kidney stones in MSWAL) "presents a particularly significant challenge" and that "mutual influence of multiple lesions within a single organ" compounds the class imbalance problem. The fact that nnU-</w:t>
      </w:r>
      <w:r>
        <w:lastRenderedPageBreak/>
        <w:t>Net V2 achieves only 0.231 DSC for stones on a larger and more diverse dataset confirms that this is a fundamental limitation of the standard training paradigm rather than a dataset-specific artifact.</w:t>
      </w:r>
    </w:p>
    <w:p w14:paraId="13927464" w14:textId="77777777" w:rsidR="004F3E01" w:rsidRDefault="004F3E01" w:rsidP="007E6CEE">
      <w:pPr>
        <w:spacing w:line="480" w:lineRule="auto"/>
        <w:ind w:left="720"/>
        <w:jc w:val="both"/>
      </w:pPr>
    </w:p>
    <w:p w14:paraId="7487CC29" w14:textId="77777777" w:rsidR="004F3E01" w:rsidRDefault="004F3E01" w:rsidP="007E6CEE">
      <w:pPr>
        <w:spacing w:line="480" w:lineRule="auto"/>
        <w:ind w:left="720" w:firstLine="720"/>
        <w:jc w:val="both"/>
      </w:pPr>
      <w:r>
        <w:t>Multi-Class FPR Reduction. Configuration D reduced the cyst false-positive rate by 83.7% (0.0196% → 0.0032%) and the tumor FPR by 62.2% (0.0307% → 0.0116%). This suppression of false alarms is attributable to the kidney boundary acting as a spatial regularizer: the model learns that cysts and tumors must reside within renal parenchyma, preventing predictions in anatomically implausible regions. This directly operationalizes the clinical observation in Section 2.1.1 that lesion morphology and spatial context are necessary complements to density-based feature recognition.</w:t>
      </w:r>
    </w:p>
    <w:p w14:paraId="18B024B4" w14:textId="77777777" w:rsidR="004F3E01" w:rsidRDefault="004F3E01" w:rsidP="007E6CEE">
      <w:pPr>
        <w:spacing w:line="480" w:lineRule="auto"/>
        <w:ind w:left="720"/>
        <w:jc w:val="both"/>
      </w:pPr>
    </w:p>
    <w:p w14:paraId="1D3C0CB8" w14:textId="596310B8" w:rsidR="004F3E01" w:rsidRDefault="004F3E01" w:rsidP="007E6CEE">
      <w:pPr>
        <w:spacing w:line="480" w:lineRule="auto"/>
        <w:ind w:left="720" w:firstLine="720"/>
        <w:jc w:val="both"/>
      </w:pPr>
      <w:r>
        <w:t>TP/FP Ratio Improvements. The multi-class model achieved substantially better true-positive to false-positive ratios across all classes. The cyst TP/FP ratio improved from 0.37 (single-class) to 2.86 (multi-class), meaning the model moved from generating nearly 3 false positives per true positive to generating only 0.35 false positives per true positive</w:t>
      </w:r>
      <w:r w:rsidR="00F4636B">
        <w:t xml:space="preserve">, </w:t>
      </w:r>
      <w:r>
        <w:t>a 7.7× improvement in the clinical reliability of each flagged finding.</w:t>
      </w:r>
    </w:p>
    <w:p w14:paraId="33912E11" w14:textId="2CFB2490" w:rsidR="003E7D40" w:rsidRDefault="002B0D2D" w:rsidP="00F7757D">
      <w:pPr>
        <w:pStyle w:val="Heading3"/>
        <w:spacing w:line="480" w:lineRule="auto"/>
        <w:jc w:val="both"/>
      </w:pPr>
      <w:bookmarkStart w:id="186" w:name="_Toc230800245"/>
      <w:r>
        <w:t>4.5.3 HD95, Diameter, and Density Analysis</w:t>
      </w:r>
      <w:bookmarkEnd w:id="186"/>
    </w:p>
    <w:tbl>
      <w:tblPr>
        <w:tblStyle w:val="PlainTable3"/>
        <w:tblW w:w="0" w:type="auto"/>
        <w:tblLook w:val="04A0" w:firstRow="1" w:lastRow="0" w:firstColumn="1" w:lastColumn="0" w:noHBand="0" w:noVBand="1"/>
      </w:tblPr>
      <w:tblGrid>
        <w:gridCol w:w="858"/>
        <w:gridCol w:w="1407"/>
        <w:gridCol w:w="987"/>
        <w:gridCol w:w="1191"/>
        <w:gridCol w:w="975"/>
        <w:gridCol w:w="1300"/>
        <w:gridCol w:w="1106"/>
        <w:gridCol w:w="816"/>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Pr>
                <w:b w:val="0"/>
                <w:bCs w:val="0"/>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Effect 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b w:val="0"/>
                <w:bCs w:val="0"/>
                <w:sz w:val="16"/>
                <w:szCs w:val="16"/>
              </w:rPr>
            </w:pPr>
            <w:r>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Pr>
                <w:sz w:val="16"/>
                <w:szCs w:val="16"/>
              </w:rPr>
              <w:lastRenderedPageBreak/>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0.248</w:t>
            </w:r>
          </w:p>
        </w:tc>
      </w:tr>
    </w:tbl>
    <w:p w14:paraId="3F6B0232" w14:textId="2DC55CB4" w:rsidR="00021955" w:rsidRDefault="00021955" w:rsidP="00021955">
      <w:pPr>
        <w:pStyle w:val="Caption"/>
      </w:pPr>
      <w:bookmarkStart w:id="187" w:name="_Toc230800292"/>
      <w:r>
        <w:t xml:space="preserve">Table </w:t>
      </w:r>
      <w:r>
        <w:fldChar w:fldCharType="begin"/>
      </w:r>
      <w:r>
        <w:instrText xml:space="preserve"> SEQ Table \* ARABIC </w:instrText>
      </w:r>
      <w:r>
        <w:fldChar w:fldCharType="separate"/>
      </w:r>
      <w:r w:rsidR="00674C6A">
        <w:rPr>
          <w:noProof/>
        </w:rPr>
        <w:t>17</w:t>
      </w:r>
      <w:r>
        <w:fldChar w:fldCharType="end"/>
      </w:r>
      <w:r>
        <w:t>. HD95 Cross-Configuration Comparison</w:t>
      </w:r>
      <w:bookmarkEnd w:id="187"/>
    </w:p>
    <w:p w14:paraId="1D368744" w14:textId="77777777" w:rsidR="00B76ACA" w:rsidRPr="00B76ACA" w:rsidRDefault="00B76ACA" w:rsidP="00B76ACA"/>
    <w:p w14:paraId="206CB210" w14:textId="2269B26B" w:rsidR="00B76ACA" w:rsidRPr="00B76ACA" w:rsidRDefault="00B76ACA" w:rsidP="00B76ACA">
      <w:pPr>
        <w:spacing w:line="480" w:lineRule="auto"/>
        <w:jc w:val="both"/>
      </w:pPr>
      <w:r>
        <w:t xml:space="preserve">Config A (single-class stone) produced zero predictions on all cases; the HD95 of 0.00 mm is a pipeline artifact </w:t>
      </w:r>
      <w:r w:rsidR="00F4636B">
        <w:t xml:space="preserve">, </w:t>
      </w:r>
      <w:r>
        <w:t>both ground truth surface and prediction surface are empty, returning 0 by default</w:t>
      </w:r>
      <w:r w:rsidR="00F4636B">
        <w:t xml:space="preserve">, </w:t>
      </w:r>
      <w:r>
        <w:t>not a true boundary measurement. Paired Wilcoxon is therefore undefined for the stone class. Config D's stone HD95 is reported for positive cases only (n = 75 stone-present volumes).</w:t>
      </w:r>
    </w:p>
    <w:p w14:paraId="4F812832" w14:textId="77777777" w:rsidR="00021955" w:rsidRDefault="00021955" w:rsidP="00021955"/>
    <w:p w14:paraId="18AD49CC" w14:textId="77777777" w:rsidR="00021955" w:rsidRPr="00021955" w:rsidRDefault="00021955" w:rsidP="00021955"/>
    <w:tbl>
      <w:tblPr>
        <w:tblStyle w:val="PlainTable5"/>
        <w:tblW w:w="0" w:type="auto"/>
        <w:tblLook w:val="04A0" w:firstRow="1" w:lastRow="0" w:firstColumn="1" w:lastColumn="0" w:noHBand="0" w:noVBand="1"/>
      </w:tblPr>
      <w:tblGrid>
        <w:gridCol w:w="784"/>
        <w:gridCol w:w="1064"/>
        <w:gridCol w:w="1172"/>
        <w:gridCol w:w="1109"/>
        <w:gridCol w:w="1026"/>
        <w:gridCol w:w="974"/>
        <w:gridCol w:w="1036"/>
        <w:gridCol w:w="147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5423A3" w:rsidRDefault="005423A3">
            <w:pPr>
              <w:jc w:val="center"/>
              <w:rPr>
                <w:b/>
                <w:bCs/>
                <w:sz w:val="20"/>
                <w:szCs w:val="20"/>
              </w:rPr>
            </w:pPr>
            <w:r>
              <w:rPr>
                <w:b/>
                <w:bCs/>
                <w:sz w:val="20"/>
                <w:szCs w:val="20"/>
              </w:rPr>
              <w:t>Class</w:t>
            </w:r>
          </w:p>
        </w:tc>
        <w:tc>
          <w:tcPr>
            <w:tcW w:w="0" w:type="auto"/>
            <w:hideMark/>
          </w:tcPr>
          <w:p w14:paraId="66B5342C"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Source</w:t>
            </w:r>
          </w:p>
        </w:tc>
        <w:tc>
          <w:tcPr>
            <w:tcW w:w="0" w:type="auto"/>
            <w:hideMark/>
          </w:tcPr>
          <w:p w14:paraId="509F74C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Mean (mm)</w:t>
            </w:r>
          </w:p>
        </w:tc>
        <w:tc>
          <w:tcPr>
            <w:tcW w:w="0" w:type="auto"/>
            <w:hideMark/>
          </w:tcPr>
          <w:p w14:paraId="104F7BEA"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Median</w:t>
            </w:r>
          </w:p>
        </w:tc>
        <w:tc>
          <w:tcPr>
            <w:tcW w:w="0" w:type="auto"/>
            <w:hideMark/>
          </w:tcPr>
          <w:p w14:paraId="54518B62"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Mean (HU)</w:t>
            </w:r>
          </w:p>
        </w:tc>
        <w:tc>
          <w:tcPr>
            <w:tcW w:w="0" w:type="auto"/>
            <w:hideMark/>
          </w:tcPr>
          <w:p w14:paraId="575D2476"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Median</w:t>
            </w:r>
          </w:p>
        </w:tc>
        <w:tc>
          <w:tcPr>
            <w:tcW w:w="0" w:type="auto"/>
            <w:hideMark/>
          </w:tcPr>
          <w:p w14:paraId="2B4CB85B"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Range (HU)</w:t>
            </w:r>
          </w:p>
        </w:tc>
        <w:tc>
          <w:tcPr>
            <w:tcW w:w="0" w:type="auto"/>
            <w:hideMark/>
          </w:tcPr>
          <w:p w14:paraId="39494DB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5423A3" w:rsidRDefault="005423A3">
            <w:pPr>
              <w:jc w:val="left"/>
              <w:rPr>
                <w:sz w:val="20"/>
                <w:szCs w:val="20"/>
              </w:rPr>
            </w:pPr>
            <w:r>
              <w:rPr>
                <w:sz w:val="20"/>
                <w:szCs w:val="20"/>
              </w:rPr>
              <w:t>Kidney</w:t>
            </w:r>
          </w:p>
        </w:tc>
        <w:tc>
          <w:tcPr>
            <w:tcW w:w="0" w:type="auto"/>
            <w:hideMark/>
          </w:tcPr>
          <w:p w14:paraId="43E380A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9CA650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85.90</w:t>
            </w:r>
          </w:p>
        </w:tc>
        <w:tc>
          <w:tcPr>
            <w:tcW w:w="0" w:type="auto"/>
            <w:hideMark/>
          </w:tcPr>
          <w:p w14:paraId="34935EEB"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85.88</w:t>
            </w:r>
          </w:p>
        </w:tc>
        <w:tc>
          <w:tcPr>
            <w:tcW w:w="0" w:type="auto"/>
            <w:hideMark/>
          </w:tcPr>
          <w:p w14:paraId="14AD23E2"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95.2</w:t>
            </w:r>
          </w:p>
        </w:tc>
        <w:tc>
          <w:tcPr>
            <w:tcW w:w="0" w:type="auto"/>
            <w:hideMark/>
          </w:tcPr>
          <w:p w14:paraId="514645A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102.2</w:t>
            </w:r>
          </w:p>
        </w:tc>
        <w:tc>
          <w:tcPr>
            <w:tcW w:w="0" w:type="auto"/>
            <w:hideMark/>
          </w:tcPr>
          <w:p w14:paraId="0FEB0C7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7.8–224.7</w:t>
            </w:r>
          </w:p>
        </w:tc>
        <w:tc>
          <w:tcPr>
            <w:tcW w:w="0" w:type="auto"/>
            <w:hideMark/>
          </w:tcPr>
          <w:p w14:paraId="474AAB57" w14:textId="0A103248"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5423A3" w:rsidRDefault="005423A3">
            <w:pPr>
              <w:rPr>
                <w:sz w:val="20"/>
                <w:szCs w:val="20"/>
              </w:rPr>
            </w:pPr>
            <w:r>
              <w:rPr>
                <w:sz w:val="20"/>
                <w:szCs w:val="20"/>
              </w:rPr>
              <w:t>Cyst</w:t>
            </w:r>
          </w:p>
        </w:tc>
        <w:tc>
          <w:tcPr>
            <w:tcW w:w="0" w:type="auto"/>
            <w:hideMark/>
          </w:tcPr>
          <w:p w14:paraId="19BDA4A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B — Positive</w:t>
            </w:r>
          </w:p>
        </w:tc>
        <w:tc>
          <w:tcPr>
            <w:tcW w:w="0" w:type="auto"/>
            <w:hideMark/>
          </w:tcPr>
          <w:p w14:paraId="1B6318C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29.06</w:t>
            </w:r>
          </w:p>
        </w:tc>
        <w:tc>
          <w:tcPr>
            <w:tcW w:w="0" w:type="auto"/>
            <w:hideMark/>
          </w:tcPr>
          <w:p w14:paraId="43B9556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27.42</w:t>
            </w:r>
          </w:p>
        </w:tc>
        <w:tc>
          <w:tcPr>
            <w:tcW w:w="0" w:type="auto"/>
            <w:hideMark/>
          </w:tcPr>
          <w:p w14:paraId="380EB14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20.39</w:t>
            </w:r>
          </w:p>
        </w:tc>
        <w:tc>
          <w:tcPr>
            <w:tcW w:w="0" w:type="auto"/>
            <w:hideMark/>
          </w:tcPr>
          <w:p w14:paraId="26B3CE9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17.94</w:t>
            </w:r>
          </w:p>
        </w:tc>
        <w:tc>
          <w:tcPr>
            <w:tcW w:w="0" w:type="auto"/>
            <w:hideMark/>
          </w:tcPr>
          <w:p w14:paraId="5B09D3A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−14.7 to 76.2</w:t>
            </w:r>
          </w:p>
        </w:tc>
        <w:tc>
          <w:tcPr>
            <w:tcW w:w="0" w:type="auto"/>
            <w:hideMark/>
          </w:tcPr>
          <w:p w14:paraId="230A2C47" w14:textId="1875482F"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5423A3" w:rsidRDefault="005423A3">
            <w:pPr>
              <w:rPr>
                <w:sz w:val="20"/>
                <w:szCs w:val="20"/>
              </w:rPr>
            </w:pPr>
            <w:r>
              <w:rPr>
                <w:sz w:val="20"/>
                <w:szCs w:val="20"/>
              </w:rPr>
              <w:t>Cyst</w:t>
            </w:r>
          </w:p>
        </w:tc>
        <w:tc>
          <w:tcPr>
            <w:tcW w:w="0" w:type="auto"/>
            <w:hideMark/>
          </w:tcPr>
          <w:p w14:paraId="13E55F07"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617B3A4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13.97</w:t>
            </w:r>
          </w:p>
        </w:tc>
        <w:tc>
          <w:tcPr>
            <w:tcW w:w="0" w:type="auto"/>
            <w:hideMark/>
          </w:tcPr>
          <w:p w14:paraId="4F76979E"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10.56</w:t>
            </w:r>
          </w:p>
        </w:tc>
        <w:tc>
          <w:tcPr>
            <w:tcW w:w="0" w:type="auto"/>
            <w:hideMark/>
          </w:tcPr>
          <w:p w14:paraId="13A3779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27.16</w:t>
            </w:r>
          </w:p>
        </w:tc>
        <w:tc>
          <w:tcPr>
            <w:tcW w:w="0" w:type="auto"/>
            <w:hideMark/>
          </w:tcPr>
          <w:p w14:paraId="012FCAF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21.89</w:t>
            </w:r>
          </w:p>
        </w:tc>
        <w:tc>
          <w:tcPr>
            <w:tcW w:w="0" w:type="auto"/>
            <w:hideMark/>
          </w:tcPr>
          <w:p w14:paraId="218A9A9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−11.8 to 132.2</w:t>
            </w:r>
          </w:p>
        </w:tc>
        <w:tc>
          <w:tcPr>
            <w:tcW w:w="0" w:type="auto"/>
            <w:hideMark/>
          </w:tcPr>
          <w:p w14:paraId="5D5A1894" w14:textId="60EACA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5423A3" w:rsidRDefault="005423A3">
            <w:pPr>
              <w:rPr>
                <w:sz w:val="20"/>
                <w:szCs w:val="20"/>
              </w:rPr>
            </w:pPr>
            <w:r>
              <w:rPr>
                <w:sz w:val="20"/>
                <w:szCs w:val="20"/>
              </w:rPr>
              <w:t>Stone</w:t>
            </w:r>
          </w:p>
        </w:tc>
        <w:tc>
          <w:tcPr>
            <w:tcW w:w="0" w:type="auto"/>
            <w:hideMark/>
          </w:tcPr>
          <w:p w14:paraId="219E0A6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A — Positive</w:t>
            </w:r>
          </w:p>
        </w:tc>
        <w:tc>
          <w:tcPr>
            <w:tcW w:w="0" w:type="auto"/>
            <w:hideMark/>
          </w:tcPr>
          <w:p w14:paraId="4700DE90"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0767246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1AECB1C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56CECC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3EC4145D"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34E029D" w14:textId="284DB55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5423A3" w:rsidRDefault="005423A3">
            <w:pPr>
              <w:rPr>
                <w:sz w:val="20"/>
                <w:szCs w:val="20"/>
              </w:rPr>
            </w:pPr>
            <w:r>
              <w:rPr>
                <w:sz w:val="20"/>
                <w:szCs w:val="20"/>
              </w:rPr>
              <w:t>Stone</w:t>
            </w:r>
          </w:p>
        </w:tc>
        <w:tc>
          <w:tcPr>
            <w:tcW w:w="0" w:type="auto"/>
            <w:hideMark/>
          </w:tcPr>
          <w:p w14:paraId="376688E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739F9B6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2.06</w:t>
            </w:r>
          </w:p>
        </w:tc>
        <w:tc>
          <w:tcPr>
            <w:tcW w:w="0" w:type="auto"/>
            <w:hideMark/>
          </w:tcPr>
          <w:p w14:paraId="4D18A35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w:t>
            </w:r>
          </w:p>
        </w:tc>
        <w:tc>
          <w:tcPr>
            <w:tcW w:w="0" w:type="auto"/>
            <w:hideMark/>
          </w:tcPr>
          <w:p w14:paraId="453E346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330.87</w:t>
            </w:r>
          </w:p>
        </w:tc>
        <w:tc>
          <w:tcPr>
            <w:tcW w:w="0" w:type="auto"/>
            <w:hideMark/>
          </w:tcPr>
          <w:p w14:paraId="7E6DA61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279.89</w:t>
            </w:r>
          </w:p>
        </w:tc>
        <w:tc>
          <w:tcPr>
            <w:tcW w:w="0" w:type="auto"/>
            <w:hideMark/>
          </w:tcPr>
          <w:p w14:paraId="4F8A9E0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74.9–997.9</w:t>
            </w:r>
          </w:p>
        </w:tc>
        <w:tc>
          <w:tcPr>
            <w:tcW w:w="0" w:type="auto"/>
            <w:hideMark/>
          </w:tcPr>
          <w:p w14:paraId="13DE0169" w14:textId="67CD9A76"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5423A3" w:rsidRDefault="005423A3">
            <w:pPr>
              <w:rPr>
                <w:sz w:val="20"/>
                <w:szCs w:val="20"/>
              </w:rPr>
            </w:pPr>
            <w:r>
              <w:rPr>
                <w:sz w:val="20"/>
                <w:szCs w:val="20"/>
              </w:rPr>
              <w:t>Tumor</w:t>
            </w:r>
          </w:p>
        </w:tc>
        <w:tc>
          <w:tcPr>
            <w:tcW w:w="0" w:type="auto"/>
            <w:hideMark/>
          </w:tcPr>
          <w:p w14:paraId="4A27336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C — Positive</w:t>
            </w:r>
          </w:p>
        </w:tc>
        <w:tc>
          <w:tcPr>
            <w:tcW w:w="0" w:type="auto"/>
            <w:hideMark/>
          </w:tcPr>
          <w:p w14:paraId="5CEBA433"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44.58</w:t>
            </w:r>
          </w:p>
        </w:tc>
        <w:tc>
          <w:tcPr>
            <w:tcW w:w="0" w:type="auto"/>
            <w:hideMark/>
          </w:tcPr>
          <w:p w14:paraId="570711B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38.14</w:t>
            </w:r>
          </w:p>
        </w:tc>
        <w:tc>
          <w:tcPr>
            <w:tcW w:w="0" w:type="auto"/>
            <w:hideMark/>
          </w:tcPr>
          <w:p w14:paraId="453E92F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78.35</w:t>
            </w:r>
          </w:p>
        </w:tc>
        <w:tc>
          <w:tcPr>
            <w:tcW w:w="0" w:type="auto"/>
            <w:hideMark/>
          </w:tcPr>
          <w:p w14:paraId="0C99A5A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75.35</w:t>
            </w:r>
          </w:p>
        </w:tc>
        <w:tc>
          <w:tcPr>
            <w:tcW w:w="0" w:type="auto"/>
            <w:hideMark/>
          </w:tcPr>
          <w:p w14:paraId="7D75359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2.8–211.1</w:t>
            </w:r>
          </w:p>
        </w:tc>
        <w:tc>
          <w:tcPr>
            <w:tcW w:w="0" w:type="auto"/>
            <w:hideMark/>
          </w:tcPr>
          <w:p w14:paraId="14968D1F" w14:textId="31D69DA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5423A3" w:rsidRDefault="005423A3">
            <w:pPr>
              <w:rPr>
                <w:sz w:val="20"/>
                <w:szCs w:val="20"/>
              </w:rPr>
            </w:pPr>
            <w:r>
              <w:rPr>
                <w:sz w:val="20"/>
                <w:szCs w:val="20"/>
              </w:rPr>
              <w:t>Tumor</w:t>
            </w:r>
          </w:p>
        </w:tc>
        <w:tc>
          <w:tcPr>
            <w:tcW w:w="0" w:type="auto"/>
            <w:hideMark/>
          </w:tcPr>
          <w:p w14:paraId="45A29CCF"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A668D5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23.66</w:t>
            </w:r>
          </w:p>
        </w:tc>
        <w:tc>
          <w:tcPr>
            <w:tcW w:w="0" w:type="auto"/>
            <w:hideMark/>
          </w:tcPr>
          <w:p w14:paraId="1B49EC4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19.01</w:t>
            </w:r>
          </w:p>
        </w:tc>
        <w:tc>
          <w:tcPr>
            <w:tcW w:w="0" w:type="auto"/>
            <w:hideMark/>
          </w:tcPr>
          <w:p w14:paraId="7DFAEC5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84.01</w:t>
            </w:r>
          </w:p>
        </w:tc>
        <w:tc>
          <w:tcPr>
            <w:tcW w:w="0" w:type="auto"/>
            <w:hideMark/>
          </w:tcPr>
          <w:p w14:paraId="1E49791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79.15</w:t>
            </w:r>
          </w:p>
        </w:tc>
        <w:tc>
          <w:tcPr>
            <w:tcW w:w="0" w:type="auto"/>
            <w:hideMark/>
          </w:tcPr>
          <w:p w14:paraId="03B6EC6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 to 217.5</w:t>
            </w:r>
          </w:p>
        </w:tc>
        <w:tc>
          <w:tcPr>
            <w:tcW w:w="0" w:type="auto"/>
            <w:hideMark/>
          </w:tcPr>
          <w:p w14:paraId="1B96FF3C" w14:textId="3A7BF3DE" w:rsidR="005423A3" w:rsidRPr="005423A3" w:rsidRDefault="005423A3" w:rsidP="005423A3">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tumors; similar density</w:t>
            </w:r>
          </w:p>
        </w:tc>
      </w:tr>
    </w:tbl>
    <w:p w14:paraId="118D24AF" w14:textId="6F378247" w:rsidR="005423A3" w:rsidRDefault="005423A3" w:rsidP="005423A3">
      <w:pPr>
        <w:pStyle w:val="Caption"/>
      </w:pPr>
      <w:bookmarkStart w:id="188" w:name="_Toc230800293"/>
      <w:r>
        <w:t xml:space="preserve">Table </w:t>
      </w:r>
      <w:r>
        <w:fldChar w:fldCharType="begin"/>
      </w:r>
      <w:r>
        <w:instrText xml:space="preserve"> SEQ Table \* ARABIC </w:instrText>
      </w:r>
      <w:r>
        <w:fldChar w:fldCharType="separate"/>
      </w:r>
      <w:r w:rsidR="00674C6A">
        <w:rPr>
          <w:noProof/>
        </w:rPr>
        <w:t>18</w:t>
      </w:r>
      <w:r>
        <w:fldChar w:fldCharType="end"/>
      </w:r>
      <w:r>
        <w:t>. Diameter and Density Summary</w:t>
      </w:r>
      <w:bookmarkEnd w:id="188"/>
    </w:p>
    <w:p w14:paraId="752CBC4B" w14:textId="556F9035" w:rsidR="00F7757D" w:rsidRDefault="00F7757D" w:rsidP="00F7757D">
      <w:pPr>
        <w:pStyle w:val="font-claude-response-body"/>
      </w:pPr>
      <w:r>
        <w:tab/>
      </w:r>
    </w:p>
    <w:p w14:paraId="32D1D66C" w14:textId="77777777" w:rsidR="004F3E01" w:rsidRPr="004F3E01" w:rsidRDefault="004F3E01" w:rsidP="007E6CEE">
      <w:pPr>
        <w:spacing w:line="480" w:lineRule="auto"/>
        <w:jc w:val="both"/>
      </w:pPr>
    </w:p>
    <w:p w14:paraId="302A60C3" w14:textId="65F1F02F" w:rsidR="004F3E01" w:rsidRPr="00847843" w:rsidRDefault="00847843" w:rsidP="00847843">
      <w:pPr>
        <w:pStyle w:val="Heading2"/>
      </w:pPr>
      <w:bookmarkStart w:id="189" w:name="_Toc230800246"/>
      <w:r>
        <w:t>4.6 Computational Efficiency Results (RQ3)</w:t>
      </w:r>
      <w:bookmarkEnd w:id="189"/>
    </w:p>
    <w:p w14:paraId="546A321A" w14:textId="77777777" w:rsidR="00B755E2" w:rsidRDefault="00B755E2" w:rsidP="007E6CEE">
      <w:pPr>
        <w:pStyle w:val="ListParagraph"/>
        <w:spacing w:line="480" w:lineRule="auto"/>
        <w:ind w:left="360"/>
        <w:jc w:val="both"/>
      </w:pPr>
    </w:p>
    <w:p w14:paraId="38F19DEB" w14:textId="77777777" w:rsidR="00B755E2" w:rsidRDefault="00B755E2" w:rsidP="007E6CEE">
      <w:pPr>
        <w:pStyle w:val="ListParagraph"/>
        <w:spacing w:line="480" w:lineRule="auto"/>
        <w:ind w:left="360" w:firstLine="360"/>
        <w:jc w:val="both"/>
      </w:pPr>
      <w:r>
        <w:lastRenderedPageBreak/>
        <w:t>To address RQ3, inference latency and peak GPU VRAM usage were recorded per the protocol specified in Sections 3.7.6 and 3.10.5, using PyTorch CUDA event timers and native memory manager monitoring on the NVIDIA A100 80GB.</w:t>
      </w:r>
    </w:p>
    <w:p w14:paraId="28441E7C" w14:textId="77777777" w:rsidR="00B755E2" w:rsidRDefault="00B755E2" w:rsidP="007E6CEE">
      <w:pPr>
        <w:pStyle w:val="ListParagraph"/>
        <w:spacing w:line="480" w:lineRule="auto"/>
        <w:ind w:left="360"/>
        <w:jc w:val="both"/>
      </w:pPr>
    </w:p>
    <w:p w14:paraId="53C48188" w14:textId="78F5CB16" w:rsidR="00B755E2" w:rsidRDefault="00B755E2" w:rsidP="007E6CEE">
      <w:pPr>
        <w:pStyle w:val="ListParagraph"/>
        <w:spacing w:line="480" w:lineRule="auto"/>
        <w:ind w:left="360" w:firstLine="360"/>
        <w:jc w:val="both"/>
      </w:pPr>
      <w:r>
        <w:t>For clinical deployment, the relevant comparison is between the Phase 1 operational requirement</w:t>
      </w:r>
      <w:r w:rsidR="00F4636B">
        <w:t xml:space="preserve">, </w:t>
      </w:r>
      <w:r>
        <w:t>three sequential single-class inference passes (Configurations A, B, C) to characterize one patient volume comprehensively—versus the Phase 2 approach of one unified multi-class inference pass (Configuration D).</w:t>
      </w:r>
    </w:p>
    <w:p w14:paraId="25FFFA1B" w14:textId="77777777" w:rsidR="00B755E2" w:rsidRDefault="00B755E2" w:rsidP="007E6CEE">
      <w:pPr>
        <w:pStyle w:val="ListParagraph"/>
        <w:spacing w:line="480" w:lineRule="auto"/>
        <w:ind w:left="360" w:firstLine="360"/>
        <w:jc w:val="both"/>
      </w:pPr>
    </w:p>
    <w:tbl>
      <w:tblPr>
        <w:tblStyle w:val="PlainTable5"/>
        <w:tblW w:w="0" w:type="auto"/>
        <w:tblLook w:val="04A0" w:firstRow="1" w:lastRow="0" w:firstColumn="1" w:lastColumn="0" w:noHBand="0" w:noVBand="1"/>
      </w:tblPr>
      <w:tblGrid>
        <w:gridCol w:w="2271"/>
        <w:gridCol w:w="1360"/>
        <w:gridCol w:w="2239"/>
        <w:gridCol w:w="1188"/>
        <w:gridCol w:w="158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B755E2" w:rsidRDefault="00B755E2" w:rsidP="00090764">
            <w:pPr>
              <w:jc w:val="left"/>
              <w:rPr>
                <w:b/>
                <w:bCs/>
                <w:color w:val="1F2328"/>
                <w:sz w:val="20"/>
                <w:szCs w:val="20"/>
              </w:rPr>
            </w:pPr>
            <w:r>
              <w:rPr>
                <w:b/>
                <w:bCs/>
                <w:color w:val="1F2328"/>
                <w:sz w:val="20"/>
                <w:szCs w:val="20"/>
              </w:rPr>
              <w:t>Configuration</w:t>
            </w:r>
          </w:p>
        </w:tc>
        <w:tc>
          <w:tcPr>
            <w:tcW w:w="0" w:type="auto"/>
            <w:hideMark/>
          </w:tcPr>
          <w:p w14:paraId="66E7E0F5"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Passes Required</w:t>
            </w:r>
          </w:p>
        </w:tc>
        <w:tc>
          <w:tcPr>
            <w:tcW w:w="0" w:type="auto"/>
            <w:hideMark/>
          </w:tcPr>
          <w:p w14:paraId="68ADF1E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Inference Latency per Pass</w:t>
            </w:r>
          </w:p>
        </w:tc>
        <w:tc>
          <w:tcPr>
            <w:tcW w:w="0" w:type="auto"/>
            <w:hideMark/>
          </w:tcPr>
          <w:p w14:paraId="74259E5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Total Latency</w:t>
            </w:r>
          </w:p>
        </w:tc>
        <w:tc>
          <w:tcPr>
            <w:tcW w:w="0" w:type="auto"/>
            <w:hideMark/>
          </w:tcPr>
          <w:p w14:paraId="6237E8EF"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B755E2" w:rsidRDefault="00B755E2" w:rsidP="00090764">
            <w:pPr>
              <w:jc w:val="left"/>
              <w:rPr>
                <w:color w:val="1F2328"/>
                <w:sz w:val="20"/>
                <w:szCs w:val="20"/>
              </w:rPr>
            </w:pPr>
            <w:r>
              <w:rPr>
                <w:color w:val="1F2328"/>
                <w:sz w:val="20"/>
                <w:szCs w:val="20"/>
              </w:rPr>
              <w:t>Config. A + B + C (Sequential)</w:t>
            </w:r>
          </w:p>
        </w:tc>
        <w:tc>
          <w:tcPr>
            <w:tcW w:w="0" w:type="auto"/>
            <w:hideMark/>
          </w:tcPr>
          <w:p w14:paraId="71F09F8D"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3725DFB5"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~4.2 s/vol</w:t>
            </w:r>
          </w:p>
        </w:tc>
        <w:tc>
          <w:tcPr>
            <w:tcW w:w="0" w:type="auto"/>
            <w:hideMark/>
          </w:tcPr>
          <w:p w14:paraId="4303E36B"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~12.6 s/vol</w:t>
            </w:r>
          </w:p>
        </w:tc>
        <w:tc>
          <w:tcPr>
            <w:tcW w:w="0" w:type="auto"/>
            <w:hideMark/>
          </w:tcPr>
          <w:p w14:paraId="07385059"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B755E2" w:rsidRDefault="00B755E2" w:rsidP="00090764">
            <w:pPr>
              <w:jc w:val="left"/>
              <w:rPr>
                <w:color w:val="1F2328"/>
                <w:sz w:val="20"/>
                <w:szCs w:val="20"/>
              </w:rPr>
            </w:pPr>
            <w:r>
              <w:rPr>
                <w:rStyle w:val="Strong"/>
                <w:color w:val="1F2328"/>
                <w:sz w:val="20"/>
                <w:szCs w:val="20"/>
              </w:rPr>
              <w:t>Config. D (Unified)</w:t>
            </w:r>
          </w:p>
        </w:tc>
        <w:tc>
          <w:tcPr>
            <w:tcW w:w="0" w:type="auto"/>
            <w:hideMark/>
          </w:tcPr>
          <w:p w14:paraId="5D1C02CF"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6A49D2A"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 s/vol</w:t>
            </w:r>
          </w:p>
        </w:tc>
        <w:tc>
          <w:tcPr>
            <w:tcW w:w="0" w:type="auto"/>
            <w:hideMark/>
          </w:tcPr>
          <w:p w14:paraId="442DFF31"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~4.8 s/vol</w:t>
            </w:r>
          </w:p>
        </w:tc>
        <w:tc>
          <w:tcPr>
            <w:tcW w:w="0" w:type="auto"/>
            <w:hideMark/>
          </w:tcPr>
          <w:p w14:paraId="33A3D7B7" w14:textId="77777777" w:rsidR="00B755E2" w:rsidRPr="00B755E2"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~8.9 GB</w:t>
            </w:r>
          </w:p>
        </w:tc>
      </w:tr>
    </w:tbl>
    <w:p w14:paraId="1AB472E7" w14:textId="045EA65F" w:rsidR="00B755E2" w:rsidRDefault="00B755E2" w:rsidP="00382321">
      <w:pPr>
        <w:pStyle w:val="Caption"/>
        <w:spacing w:line="480" w:lineRule="auto"/>
        <w:ind w:firstLine="360"/>
        <w:jc w:val="both"/>
      </w:pPr>
      <w:bookmarkStart w:id="190" w:name="_Toc230800294"/>
      <w:r>
        <w:t xml:space="preserve">Table </w:t>
      </w:r>
      <w:r>
        <w:fldChar w:fldCharType="begin"/>
      </w:r>
      <w:r>
        <w:instrText xml:space="preserve"> SEQ Table \* ARABIC </w:instrText>
      </w:r>
      <w:r>
        <w:fldChar w:fldCharType="separate"/>
      </w:r>
      <w:r w:rsidR="00674C6A">
        <w:rPr>
          <w:noProof/>
        </w:rPr>
        <w:t>19</w:t>
      </w:r>
      <w:r>
        <w:fldChar w:fldCharType="end"/>
      </w:r>
      <w:r>
        <w:t>. Single-Class vs Multi-Class Computational Efficiency Results</w:t>
      </w:r>
      <w:bookmarkEnd w:id="190"/>
    </w:p>
    <w:p w14:paraId="75E63647" w14:textId="77777777" w:rsidR="00B755E2" w:rsidRPr="00B755E2" w:rsidRDefault="00B755E2" w:rsidP="007E6CEE">
      <w:pPr>
        <w:spacing w:line="480" w:lineRule="auto"/>
        <w:jc w:val="both"/>
      </w:pPr>
    </w:p>
    <w:p w14:paraId="494A332F" w14:textId="6EAD3DC3" w:rsidR="00B755E2" w:rsidRDefault="00B755E2" w:rsidP="007E6CEE">
      <w:pPr>
        <w:pStyle w:val="ListParagraph"/>
        <w:spacing w:line="480" w:lineRule="auto"/>
        <w:ind w:left="360" w:firstLine="360"/>
        <w:jc w:val="both"/>
        <w:rPr>
          <w:i/>
          <w:iCs/>
          <w:sz w:val="21"/>
          <w:szCs w:val="21"/>
        </w:rPr>
      </w:pPr>
      <w:r>
        <w:rPr>
          <w:i/>
          <w:iCs/>
          <w:sz w:val="21"/>
          <w:szCs w:val="21"/>
        </w:rPr>
        <w:t>Note: Latency values are approximate averages measured on A100 80GB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t>
      </w:r>
    </w:p>
    <w:p w14:paraId="014198A8" w14:textId="27CB4930" w:rsidR="00B755E2" w:rsidRDefault="00B755E2" w:rsidP="007E6CEE">
      <w:pPr>
        <w:spacing w:line="480" w:lineRule="auto"/>
        <w:jc w:val="both"/>
        <w:rPr>
          <w:sz w:val="21"/>
          <w:szCs w:val="21"/>
        </w:rPr>
      </w:pPr>
      <w:r>
        <w:t xml:space="preserve">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w:t>
      </w:r>
      <w:r>
        <w:lastRenderedPageBreak/>
        <w:t>Configurations A+B+C. Configuration D is therefore assessed as superior for clinical deployment feasibility, addressing the third research gap identified in Section 1.2 (computational efficiency of multi-class versus sequential single-class inference).</w:t>
      </w:r>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drawing>
          <wp:inline distT="0" distB="0" distL="0" distR="0" wp14:anchorId="76F28ECA" wp14:editId="08F6F29D">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02CD1421" w:rsidR="007A7238" w:rsidRPr="00BE0812" w:rsidRDefault="00E261AE" w:rsidP="00E261AE">
      <w:pPr>
        <w:pStyle w:val="Caption"/>
        <w:rPr>
          <w:b w:val="0"/>
          <w:bCs w:val="0"/>
          <w:i/>
          <w:iCs/>
        </w:rPr>
      </w:pPr>
      <w:bookmarkStart w:id="191" w:name="_Toc23079976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22</w:t>
      </w:r>
      <w:r>
        <w:rPr>
          <w:b w:val="0"/>
          <w:bCs w:val="0"/>
          <w:i/>
          <w:iCs/>
        </w:rPr>
        <w:fldChar w:fldCharType="end"/>
      </w:r>
      <w:r>
        <w:rPr>
          <w:b w:val="0"/>
          <w:bCs w:val="0"/>
          <w:i/>
          <w:iCs/>
        </w:rPr>
        <w:t>. Inference Latency Comparison</w:t>
      </w:r>
      <w:bookmarkEnd w:id="191"/>
    </w:p>
    <w:p w14:paraId="2316860D" w14:textId="77777777" w:rsidR="00E261AE" w:rsidRDefault="00E261AE" w:rsidP="00E261AE"/>
    <w:p w14:paraId="244F9F26" w14:textId="0FEF0707" w:rsidR="00E261AE" w:rsidRDefault="00E261AE" w:rsidP="00E261AE">
      <w:pPr>
        <w:spacing w:line="480" w:lineRule="auto"/>
        <w:ind w:left="720" w:firstLine="720"/>
        <w:jc w:val="both"/>
      </w:pPr>
      <w:r>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48E65DCE" w14:textId="77777777" w:rsidR="00E261AE" w:rsidRPr="00E261AE" w:rsidRDefault="00E261AE" w:rsidP="00E261AE"/>
    <w:p w14:paraId="2303B6C2" w14:textId="73703CD7" w:rsidR="007A7238" w:rsidRPr="00847843" w:rsidRDefault="00847843" w:rsidP="00847843">
      <w:pPr>
        <w:pStyle w:val="Heading2"/>
      </w:pPr>
      <w:bookmarkStart w:id="192" w:name="_Toc230800247"/>
      <w:r>
        <w:t>4.7 Training Dynamic and Convergence Analysis</w:t>
      </w:r>
      <w:bookmarkEnd w:id="192"/>
    </w:p>
    <w:p w14:paraId="76EF9D8B" w14:textId="77777777" w:rsidR="00B755E2" w:rsidRDefault="00B755E2" w:rsidP="007E6CEE">
      <w:pPr>
        <w:spacing w:line="480" w:lineRule="auto"/>
        <w:jc w:val="both"/>
      </w:pPr>
    </w:p>
    <w:p w14:paraId="74EF2F1A" w14:textId="593A5696" w:rsidR="00B755E2" w:rsidRDefault="00B755E2" w:rsidP="007E6CEE">
      <w:pPr>
        <w:spacing w:line="480" w:lineRule="auto"/>
        <w:jc w:val="both"/>
      </w:pPr>
      <w:r>
        <w:t>Training dynamics—how models learn, stabilize, and converge over epochs</w:t>
      </w:r>
      <w:r w:rsidR="00F4636B">
        <w:t xml:space="preserve">, </w:t>
      </w:r>
      <w:r>
        <w:t>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Pr>
                <w:color w:val="1F2328"/>
                <w:sz w:val="16"/>
                <w:szCs w:val="16"/>
              </w:rPr>
              <w:lastRenderedPageBreak/>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39DAE9BA" w:rsidR="00B755E2" w:rsidRDefault="00B755E2" w:rsidP="000C69E7">
      <w:pPr>
        <w:pStyle w:val="Caption"/>
        <w:spacing w:line="480" w:lineRule="auto"/>
        <w:ind w:firstLine="720"/>
        <w:jc w:val="both"/>
        <w:rPr>
          <w:sz w:val="21"/>
          <w:szCs w:val="15"/>
        </w:rPr>
      </w:pPr>
      <w:bookmarkStart w:id="193" w:name="_Toc230800295"/>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674C6A">
        <w:rPr>
          <w:noProof/>
          <w:sz w:val="21"/>
          <w:szCs w:val="15"/>
        </w:rPr>
        <w:t>20</w:t>
      </w:r>
      <w:r>
        <w:rPr>
          <w:sz w:val="21"/>
          <w:szCs w:val="15"/>
        </w:rPr>
        <w:fldChar w:fldCharType="end"/>
      </w:r>
      <w:r>
        <w:rPr>
          <w:sz w:val="21"/>
          <w:szCs w:val="15"/>
        </w:rPr>
        <w:t>. Training Dynamics Summary Across All Configurations and Folds</w:t>
      </w:r>
      <w:bookmarkEnd w:id="193"/>
    </w:p>
    <w:p w14:paraId="4407C5E8" w14:textId="77777777" w:rsidR="00B755E2" w:rsidRDefault="00B755E2" w:rsidP="007E6CEE">
      <w:pPr>
        <w:spacing w:line="480" w:lineRule="auto"/>
        <w:jc w:val="both"/>
      </w:pPr>
    </w:p>
    <w:p w14:paraId="232A5A05" w14:textId="77777777" w:rsidR="00B755E2" w:rsidRDefault="00B755E2" w:rsidP="007E6CEE">
      <w:pPr>
        <w:spacing w:line="480" w:lineRule="auto"/>
        <w:jc w:val="both"/>
      </w:pPr>
      <w:r>
        <w:t>Four key training dynamics findings emerge:</w:t>
      </w:r>
    </w:p>
    <w:p w14:paraId="2ACC2FB5" w14:textId="77777777" w:rsidR="00B755E2" w:rsidRDefault="00B755E2" w:rsidP="007E6CEE">
      <w:pPr>
        <w:spacing w:line="480" w:lineRule="auto"/>
        <w:jc w:val="both"/>
      </w:pPr>
    </w:p>
    <w:p w14:paraId="764F0DF0" w14:textId="77777777" w:rsidR="00B755E2" w:rsidRDefault="00B755E2" w:rsidP="007E6CEE">
      <w:pPr>
        <w:spacing w:line="480" w:lineRule="auto"/>
        <w:ind w:firstLine="720"/>
        <w:jc w:val="both"/>
      </w:pPr>
      <w:r>
        <w: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t>
      </w:r>
    </w:p>
    <w:p w14:paraId="51D6B290" w14:textId="77777777" w:rsidR="00B755E2" w:rsidRDefault="00B755E2" w:rsidP="007E6CEE">
      <w:pPr>
        <w:spacing w:line="480" w:lineRule="auto"/>
        <w:jc w:val="both"/>
      </w:pPr>
    </w:p>
    <w:p w14:paraId="348D1A40" w14:textId="77777777" w:rsidR="00B755E2" w:rsidRDefault="00B755E2" w:rsidP="007E6CEE">
      <w:pPr>
        <w:spacing w:line="480" w:lineRule="auto"/>
        <w:ind w:firstLine="720"/>
        <w:jc w:val="both"/>
      </w:pPr>
      <w:r>
        <w:lastRenderedPageBreak/>
        <w:t>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of learning four interdependent class hierarchies simultaneously within the shared 3D U-Net encoder-decoder architecture described in Section 3.4.</w:t>
      </w:r>
    </w:p>
    <w:p w14:paraId="2434DE39" w14:textId="77777777" w:rsidR="00B755E2" w:rsidRDefault="00B755E2" w:rsidP="007E6CEE">
      <w:pPr>
        <w:spacing w:line="480" w:lineRule="auto"/>
        <w:jc w:val="both"/>
      </w:pPr>
    </w:p>
    <w:p w14:paraId="5A5B6670" w14:textId="77777777" w:rsidR="00ED5D92" w:rsidRDefault="00ED5D92" w:rsidP="00ED5D92">
      <w:pPr>
        <w:keepNext/>
        <w:spacing w:line="480" w:lineRule="auto"/>
        <w:jc w:val="both"/>
      </w:pPr>
      <w:r>
        <w:rPr>
          <w:noProof/>
        </w:rPr>
        <w:drawing>
          <wp:inline distT="0" distB="0" distL="0" distR="0" wp14:anchorId="4A400294" wp14:editId="517DCB96">
            <wp:extent cx="5571304" cy="4720452"/>
            <wp:effectExtent l="0" t="0" r="4445" b="4445"/>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46" cstate="print">
                      <a:extLst>
                        <a:ext uri="{28A0092B-C50C-407E-A947-70E740481C1C}">
                          <a14:useLocalDpi xmlns:a14="http://schemas.microsoft.com/office/drawing/2010/main" val="0"/>
                        </a:ext>
                      </a:extLst>
                    </a:blip>
                    <a:srcRect t="5649"/>
                    <a:stretch>
                      <a:fillRect/>
                    </a:stretch>
                  </pic:blipFill>
                  <pic:spPr bwMode="auto">
                    <a:xfrm>
                      <a:off x="0" y="0"/>
                      <a:ext cx="5579993" cy="4727814"/>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531B7CBA" w:rsidR="00ED5D92" w:rsidRPr="00BE0812" w:rsidRDefault="00ED5D92" w:rsidP="00ED5D92">
      <w:pPr>
        <w:pStyle w:val="Caption"/>
        <w:rPr>
          <w:b w:val="0"/>
          <w:bCs w:val="0"/>
          <w:i/>
          <w:iCs/>
        </w:rPr>
      </w:pPr>
      <w:bookmarkStart w:id="194" w:name="_Toc23079976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23</w:t>
      </w:r>
      <w:r>
        <w:rPr>
          <w:b w:val="0"/>
          <w:bCs w:val="0"/>
          <w:i/>
          <w:iCs/>
        </w:rPr>
        <w:fldChar w:fldCharType="end"/>
      </w:r>
      <w:r>
        <w:rPr>
          <w:b w:val="0"/>
          <w:bCs w:val="0"/>
          <w:i/>
          <w:iCs/>
        </w:rPr>
        <w:t>. Training Curves for All configurations</w:t>
      </w:r>
      <w:bookmarkEnd w:id="194"/>
    </w:p>
    <w:p w14:paraId="715975A5" w14:textId="77777777" w:rsidR="008D0459" w:rsidRDefault="008D0459" w:rsidP="008D0459"/>
    <w:p w14:paraId="656E5E4B" w14:textId="6126E0D2" w:rsidR="008D0459" w:rsidRPr="008D0459" w:rsidRDefault="008D0459" w:rsidP="008D0459">
      <w:pPr>
        <w:spacing w:line="480" w:lineRule="auto"/>
        <w:ind w:left="720" w:firstLine="720"/>
        <w:jc w:val="both"/>
      </w:pPr>
      <w:r>
        <w:t xml:space="preserve">Training curves across all configurations (5-fold cross-validation). Solid lines = mean pseudo-Dice (smoothed). Shaded band = ±1 SD. Config A: </w:t>
      </w:r>
      <w:r>
        <w:lastRenderedPageBreak/>
        <w:t>catastrophic collapse by epoch 35. Config B: early detection with late decay. Config C: stable convergence. Config D: slow start followed by sustained multi-class improvement ("slow start, strong finish").</w:t>
      </w:r>
    </w:p>
    <w:p w14:paraId="6E3FE183" w14:textId="77777777" w:rsidR="00ED5D92" w:rsidRDefault="00ED5D92" w:rsidP="007E6CEE">
      <w:pPr>
        <w:spacing w:line="480" w:lineRule="auto"/>
        <w:jc w:val="both"/>
      </w:pPr>
    </w:p>
    <w:p w14:paraId="1B3DE370" w14:textId="77777777" w:rsidR="00B755E2" w:rsidRDefault="00B755E2" w:rsidP="007E6CEE">
      <w:pPr>
        <w:spacing w:line="480" w:lineRule="auto"/>
        <w:ind w:firstLine="720"/>
        <w:jc w:val="both"/>
      </w:pPr>
      <w:r>
        <w: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t>
      </w:r>
    </w:p>
    <w:p w14:paraId="304AF20A" w14:textId="77777777" w:rsidR="00B755E2" w:rsidRDefault="00B755E2" w:rsidP="007E6CEE">
      <w:pPr>
        <w:spacing w:line="480" w:lineRule="auto"/>
        <w:jc w:val="both"/>
      </w:pPr>
    </w:p>
    <w:p w14:paraId="2DC710A9" w14:textId="463445DF" w:rsidR="00B755E2" w:rsidRDefault="00B755E2" w:rsidP="007E6CEE">
      <w:pPr>
        <w:spacing w:line="480" w:lineRule="auto"/>
        <w:ind w:firstLine="720"/>
        <w:jc w:val="both"/>
      </w:pPr>
      <w:r>
        <w:t>Configuration C (Tumor) shows the most reliable single-class convergence. All five folds achieved sustained detection with minimal late decay. The larger voxel prevalence of tumors (0.084%) provides sufficient gradient signal for stable optimization.</w:t>
      </w:r>
    </w:p>
    <w:p w14:paraId="24ECDD14" w14:textId="77777777" w:rsidR="000C69E7" w:rsidRDefault="000C69E7" w:rsidP="000C69E7">
      <w:pPr>
        <w:pStyle w:val="Heading2"/>
        <w:spacing w:line="480" w:lineRule="auto"/>
        <w:ind w:left="360"/>
        <w:jc w:val="both"/>
      </w:pPr>
    </w:p>
    <w:p w14:paraId="21E4E764" w14:textId="22275B72" w:rsidR="00D74F05" w:rsidRPr="00847843" w:rsidRDefault="00847843" w:rsidP="00847843">
      <w:pPr>
        <w:pStyle w:val="Heading2"/>
      </w:pPr>
      <w:bookmarkStart w:id="195" w:name="_Toc230800248"/>
      <w:r>
        <w:t>4.8 Discussion of Results</w:t>
      </w:r>
      <w:bookmarkEnd w:id="195"/>
    </w:p>
    <w:p w14:paraId="0FC2CD31" w14:textId="77777777" w:rsidR="000C69E7" w:rsidRPr="000C69E7" w:rsidRDefault="000C69E7" w:rsidP="000C69E7"/>
    <w:p w14:paraId="093E4B8C" w14:textId="50193E4B" w:rsidR="00D74F05" w:rsidRPr="00D74F05" w:rsidRDefault="00D74F05" w:rsidP="007E6CEE">
      <w:pPr>
        <w:pStyle w:val="Heading3"/>
        <w:spacing w:line="480" w:lineRule="auto"/>
        <w:jc w:val="both"/>
      </w:pPr>
      <w:bookmarkStart w:id="196" w:name="_Toc230800249"/>
      <w:r>
        <w:t>4.8.1 Addressing the Four Research Gaps</w:t>
      </w:r>
      <w:bookmarkEnd w:id="196"/>
    </w:p>
    <w:p w14:paraId="2D8681F9" w14:textId="77777777" w:rsidR="00B755E2" w:rsidRDefault="00B755E2" w:rsidP="007E6CEE">
      <w:pPr>
        <w:spacing w:line="480" w:lineRule="auto"/>
        <w:jc w:val="both"/>
      </w:pPr>
    </w:p>
    <w:p w14:paraId="0DD59C23" w14:textId="77777777" w:rsidR="00B755E2" w:rsidRDefault="00B755E2" w:rsidP="007E6CEE">
      <w:pPr>
        <w:spacing w:line="480" w:lineRule="auto"/>
        <w:ind w:left="720" w:firstLine="720"/>
        <w:jc w:val="both"/>
      </w:pPr>
      <w:r>
        <w:t>The results of this study can be mapped directly to the four research gaps identified in Section 1.2:</w:t>
      </w:r>
    </w:p>
    <w:p w14:paraId="56D3A9A7" w14:textId="77777777" w:rsidR="00B755E2" w:rsidRDefault="00B755E2" w:rsidP="007E6CEE">
      <w:pPr>
        <w:spacing w:line="480" w:lineRule="auto"/>
        <w:ind w:left="720"/>
        <w:jc w:val="both"/>
      </w:pPr>
    </w:p>
    <w:p w14:paraId="11205BB0" w14:textId="77777777" w:rsidR="00B755E2" w:rsidRDefault="00B755E2" w:rsidP="007E6CEE">
      <w:pPr>
        <w:spacing w:line="480" w:lineRule="auto"/>
        <w:ind w:left="720" w:firstLine="720"/>
        <w:jc w:val="both"/>
      </w:pPr>
      <w:r>
        <w:t xml:space="preserve">Gap 1 — Coarse Localization from Detection-Only Methods. The pixel-level segmentation masks produced by both Phase 1 and Phase 2 models directly address the limitation of YOLO-based detection approaches (e.g., Abdimurotovich and Cho [16]), which can only produce bounding boxes insufficient for volumetric </w:t>
      </w:r>
      <w:r>
        <w:lastRenderedPageBreak/>
        <w:t>quantification. Configuration D enables the per-class volumetric calculations described in Section 3.9.1, which are essential for stone burden quantification (lithotripsy candidacy), tumor size measurement for R.E.N.A.L. nephrometry scoring, and cyst volume monitoring under Bosniak follow-up protocols.</w:t>
      </w:r>
    </w:p>
    <w:p w14:paraId="216A379F" w14:textId="77777777" w:rsidR="00B755E2" w:rsidRDefault="00B755E2" w:rsidP="007E6CEE">
      <w:pPr>
        <w:spacing w:line="480" w:lineRule="auto"/>
        <w:ind w:left="720"/>
        <w:jc w:val="both"/>
      </w:pPr>
    </w:p>
    <w:p w14:paraId="02E48996" w14:textId="77777777" w:rsidR="00B755E2" w:rsidRDefault="00B755E2" w:rsidP="007E6CEE">
      <w:pPr>
        <w:spacing w:line="480" w:lineRule="auto"/>
        <w:ind w:left="720" w:firstLine="720"/>
        <w:jc w:val="both"/>
      </w:pPr>
      <w:r>
        <w:t>Gap 2 — Morphology-Dependent Segmentation Failures. The 125.7% cyst Dice improvement and the 24.5% tumor Dice improvement in Configuration D over single-class models directly address the morphology-dependent performance limitations documented by Zhao et al. [17] for 3D U-Net renal tumor segmentation. The kidney anatomical anchor provides spatial context that reduces the boundary ambiguity between endophytic tumors and adjacent parenchyma—precisely the failure mode Zhao et al. identified for their model.</w:t>
      </w:r>
    </w:p>
    <w:p w14:paraId="147EE329" w14:textId="77777777" w:rsidR="00B755E2" w:rsidRDefault="00B755E2" w:rsidP="007E6CEE">
      <w:pPr>
        <w:spacing w:line="480" w:lineRule="auto"/>
        <w:ind w:left="720"/>
        <w:jc w:val="both"/>
      </w:pPr>
    </w:p>
    <w:p w14:paraId="62DD610E" w14:textId="77777777" w:rsidR="00B755E2" w:rsidRDefault="00B755E2" w:rsidP="007E6CEE">
      <w:pPr>
        <w:spacing w:line="480" w:lineRule="auto"/>
        <w:ind w:left="720" w:firstLine="720"/>
        <w:jc w:val="both"/>
      </w:pPr>
      <w:r>
        <w:t>Gap 3 — Single-Institution, Single-Class Limitations. All training data were sourced from the multi-institutional public repositories specified in Section 3.2.1 (KiTS23, MSWAL, supplementary stone and cyst cases), and the multi-class model demonstrated stable performance across diverse imaging protocols within the cross-validation framework. Configuration D's ability to handle the 121 concurrent multi-pathology cases in the dataset confirms the clinical utility of unified models for patients presenting with co-morbid renal findings—the real-world scenario described in Section 1.2.</w:t>
      </w:r>
    </w:p>
    <w:p w14:paraId="61E139AA" w14:textId="77777777" w:rsidR="00B755E2" w:rsidRDefault="00B755E2" w:rsidP="007E6CEE">
      <w:pPr>
        <w:spacing w:line="480" w:lineRule="auto"/>
        <w:ind w:left="720"/>
        <w:jc w:val="both"/>
      </w:pPr>
    </w:p>
    <w:p w14:paraId="186E17F6" w14:textId="77777777" w:rsidR="00B755E2" w:rsidRDefault="00B755E2" w:rsidP="007E6CEE">
      <w:pPr>
        <w:spacing w:line="480" w:lineRule="auto"/>
        <w:ind w:left="720" w:firstLine="720"/>
        <w:jc w:val="both"/>
      </w:pPr>
      <w:r>
        <w:lastRenderedPageBreak/>
        <w:t>Gap 4 — Absence of Controlled Single-Class vs. Multi-Class Comparison. While MSWAL (Wu et al. [20]) introduced multi-class ground truth annotations for kidney-related pathologies and reported nnU-Net V2 multi-class baselines (stones DSC 0.231, cysts DSC 0.409, tumors DSC 0.405), no prior study has directly compared these multi-class results against single-class nnU-Net V2 models trained on the same cases under identical conditions. This study provides that controlled comparison: using matched architecture, preprocessing, and evaluation protocols, the multi-class Configuration D yields kidney stone DSC 0.512 (+121.6% over MSWAL's multi-class baseline), cyst DSC 0.501 (+22.5% over MSWAL baseline), and tumor DSC 0.763 (+88.4% over MSWAL baseline), while simultaneously demonstrating that single-class training fails catastrophically for the hardest class. This provides the empirically grounded evidence cited in Section 1.5 as the study's primary contribution to computer science and AI research.</w:t>
      </w:r>
    </w:p>
    <w:p w14:paraId="5506190E" w14:textId="77777777" w:rsidR="00D74F05" w:rsidRDefault="00D74F05" w:rsidP="007E6CEE">
      <w:pPr>
        <w:spacing w:line="480" w:lineRule="auto"/>
        <w:ind w:left="720" w:firstLine="720"/>
        <w:jc w:val="both"/>
      </w:pPr>
    </w:p>
    <w:p w14:paraId="239E9896" w14:textId="4DF7D767" w:rsidR="00D74F05" w:rsidRDefault="00D74F05" w:rsidP="007E6CEE">
      <w:pPr>
        <w:pStyle w:val="Heading3"/>
        <w:spacing w:line="480" w:lineRule="auto"/>
        <w:jc w:val="both"/>
      </w:pPr>
      <w:bookmarkStart w:id="197" w:name="_Toc230800250"/>
      <w:r>
        <w:t>4.8.2 The Precision-Recall Tradeoff and Clinical Deployment Profiles</w:t>
      </w:r>
      <w:bookmarkEnd w:id="197"/>
    </w:p>
    <w:p w14:paraId="4B956E1D" w14:textId="77777777" w:rsidR="00D74F05" w:rsidRDefault="00D74F05" w:rsidP="007E6CEE">
      <w:pPr>
        <w:spacing w:line="480" w:lineRule="auto"/>
        <w:ind w:left="720"/>
        <w:jc w:val="both"/>
      </w:pPr>
      <w:r>
        <w:tab/>
      </w:r>
    </w:p>
    <w:p w14:paraId="20E8E57A" w14:textId="5CB29F48" w:rsidR="00D74F05" w:rsidRDefault="00D74F05" w:rsidP="007E6CEE">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1B84F7D" w14:textId="77777777" w:rsidR="00D74F05" w:rsidRDefault="00D74F05" w:rsidP="007E6CEE">
      <w:pPr>
        <w:spacing w:line="480" w:lineRule="auto"/>
        <w:ind w:left="720"/>
        <w:jc w:val="both"/>
      </w:pPr>
    </w:p>
    <w:p w14:paraId="36CE43E7" w14:textId="77777777" w:rsidR="00D74F05" w:rsidRDefault="00D74F05" w:rsidP="007E6CEE">
      <w:pPr>
        <w:spacing w:line="480" w:lineRule="auto"/>
        <w:ind w:left="720" w:firstLine="720"/>
        <w:jc w:val="both"/>
      </w:pPr>
      <w:r>
        <w:t>Configuration B (Cyst, Single-Class): Precision = 0.268, Recall = 0.644. In clinical practice, this profile would generate an unacceptably high false-cyst diagnosis rate, potentially triggering unnecessary Bosniak classification follow-</w:t>
      </w:r>
      <w:r>
        <w:lastRenderedPageBreak/>
        <w:t>ups, repeated CT urography studies, and surgical consultations for lesions that do not exist. The model captured most true cysts but at the cost of massive over-segmentation.</w:t>
      </w:r>
    </w:p>
    <w:p w14:paraId="220FD86D" w14:textId="77777777" w:rsidR="00D74F05" w:rsidRDefault="00D74F05" w:rsidP="007E6CEE">
      <w:pPr>
        <w:spacing w:line="480" w:lineRule="auto"/>
        <w:ind w:left="720"/>
        <w:jc w:val="both"/>
      </w:pPr>
    </w:p>
    <w:p w14:paraId="6DC80CFA" w14:textId="73D43682" w:rsidR="0040100A" w:rsidRDefault="00D74F05" w:rsidP="0040100A">
      <w:pPr>
        <w:spacing w:line="480" w:lineRule="auto"/>
        <w:ind w:left="720" w:firstLine="720"/>
        <w:jc w:val="both"/>
      </w:pPr>
      <w:r>
        <w: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t>
      </w:r>
    </w:p>
    <w:p w14:paraId="11043CD0" w14:textId="77777777" w:rsidR="0040100A" w:rsidRDefault="0040100A" w:rsidP="0040100A">
      <w:pPr>
        <w:keepNext/>
        <w:spacing w:line="480" w:lineRule="auto"/>
        <w:jc w:val="center"/>
      </w:pPr>
      <w:r>
        <w:rPr>
          <w:noProof/>
        </w:rPr>
        <w:lastRenderedPageBreak/>
        <w:drawing>
          <wp:inline distT="0" distB="0" distL="0" distR="0" wp14:anchorId="29A19FA4" wp14:editId="6C620F6E">
            <wp:extent cx="4909930" cy="5609590"/>
            <wp:effectExtent l="0" t="0" r="5080" b="3810"/>
            <wp:docPr id="1866877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459" name="Picture 18668774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39217" cy="5643050"/>
                    </a:xfrm>
                    <a:prstGeom prst="rect">
                      <a:avLst/>
                    </a:prstGeom>
                  </pic:spPr>
                </pic:pic>
              </a:graphicData>
            </a:graphic>
          </wp:inline>
        </w:drawing>
      </w:r>
    </w:p>
    <w:p w14:paraId="50C0E183" w14:textId="5221EB9A" w:rsidR="0040100A" w:rsidRPr="00BE0812" w:rsidRDefault="0040100A" w:rsidP="0040100A">
      <w:pPr>
        <w:pStyle w:val="Caption"/>
        <w:rPr>
          <w:b w:val="0"/>
          <w:bCs w:val="0"/>
          <w:i/>
          <w:iCs/>
        </w:rPr>
      </w:pPr>
      <w:bookmarkStart w:id="198" w:name="_Toc23079976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74C6A">
        <w:rPr>
          <w:b w:val="0"/>
          <w:bCs w:val="0"/>
          <w:i/>
          <w:iCs/>
          <w:noProof/>
        </w:rPr>
        <w:t>24</w:t>
      </w:r>
      <w:r>
        <w:rPr>
          <w:b w:val="0"/>
          <w:bCs w:val="0"/>
          <w:i/>
          <w:iCs/>
        </w:rPr>
        <w:fldChar w:fldCharType="end"/>
      </w:r>
      <w:r>
        <w:rPr>
          <w:b w:val="0"/>
          <w:bCs w:val="0"/>
          <w:i/>
          <w:iCs/>
        </w:rPr>
        <w:t>. Precision, Recall, F1 Single-class VS Multi-class</w:t>
      </w:r>
      <w:bookmarkEnd w:id="198"/>
    </w:p>
    <w:p w14:paraId="5E1C7917" w14:textId="77777777" w:rsidR="00D74F05" w:rsidRDefault="00D74F05" w:rsidP="007E6CEE">
      <w:pPr>
        <w:spacing w:line="480" w:lineRule="auto"/>
        <w:ind w:left="720"/>
        <w:jc w:val="both"/>
      </w:pPr>
    </w:p>
    <w:p w14:paraId="055E3F8D" w14:textId="77777777" w:rsidR="00D74F05" w:rsidRDefault="00D74F05" w:rsidP="007E6CEE">
      <w:pPr>
        <w:spacing w:line="480" w:lineRule="auto"/>
        <w:ind w:left="720" w:firstLine="720"/>
        <w:jc w:val="both"/>
      </w:pPr>
      <w:r>
        <w:t xml:space="preserve">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w:t>
      </w:r>
      <w:r>
        <w:lastRenderedPageBreak/>
        <w:t>atypically attenuating calculi (uric acid stones at 300–500 HU may be missed in the lower portion of the stone HU range).</w:t>
      </w:r>
    </w:p>
    <w:p w14:paraId="0BB8AFAF" w14:textId="77777777" w:rsidR="00D74F05" w:rsidRDefault="00D74F05" w:rsidP="007E6CEE">
      <w:pPr>
        <w:spacing w:line="480" w:lineRule="auto"/>
        <w:jc w:val="both"/>
      </w:pPr>
    </w:p>
    <w:p w14:paraId="42777EC9" w14:textId="347BB98E" w:rsidR="00D74F05" w:rsidRPr="00D74F05" w:rsidRDefault="00D74F05" w:rsidP="007E6CEE">
      <w:pPr>
        <w:spacing w:line="480" w:lineRule="auto"/>
        <w:ind w:left="720" w:firstLine="720"/>
        <w:jc w:val="both"/>
      </w:pPr>
      <w:r>
        <w: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w:t>
      </w:r>
      <w:r w:rsidR="00F4636B">
        <w:t xml:space="preserve">, </w:t>
      </w:r>
      <w:r>
        <w:t>reducing radiologist workload by prioritizing cases for detailed review while minimizing both missed cancers and false alarms.</w:t>
      </w:r>
    </w:p>
    <w:p w14:paraId="42FDEF65" w14:textId="77777777" w:rsidR="00D74F05" w:rsidRDefault="00D74F05" w:rsidP="007E6CEE">
      <w:pPr>
        <w:pStyle w:val="Heading3"/>
        <w:spacing w:line="480" w:lineRule="auto"/>
        <w:jc w:val="both"/>
      </w:pPr>
    </w:p>
    <w:p w14:paraId="465EF1AF" w14:textId="07EB5A98" w:rsidR="00D74F05" w:rsidRDefault="00D74F05" w:rsidP="00E371A0">
      <w:pPr>
        <w:pStyle w:val="Heading3"/>
        <w:spacing w:line="480" w:lineRule="auto"/>
        <w:jc w:val="both"/>
      </w:pPr>
      <w:bookmarkStart w:id="199" w:name="_Toc230800251"/>
      <w:r>
        <w:t>4.8.3 The Anatomical Anchor Mechanism: Why Multi-Class Succeeds</w:t>
      </w:r>
      <w:bookmarkEnd w:id="199"/>
    </w:p>
    <w:p w14:paraId="0101749A" w14:textId="324BB4C5" w:rsidR="00E371A0" w:rsidRDefault="00E371A0" w:rsidP="007E6CEE">
      <w:pPr>
        <w:spacing w:line="480" w:lineRule="auto"/>
        <w:ind w:left="720" w:firstLine="720"/>
        <w:jc w:val="both"/>
      </w:pPr>
      <w:r>
        <w:t>Expert clinical confirmation of kidney anchor reliability: Across all 15 cases reviewed by two independent domain experts, kidney segmentation predictions were confirmed as clinically correct in every instance</w:t>
      </w:r>
      <w:r w:rsidR="00F4636B">
        <w:t xml:space="preserve">, </w:t>
      </w:r>
      <w:r>
        <w:t>zero disagreements, zero flagged errors. This unanimous expert agreement, independent of quantitative metrics, validates that the kidney anchor is not only statistically stable (Dice SD = 0.005) but clinically trustworthy</w:t>
      </w:r>
      <w:r w:rsidR="00F4636B">
        <w:t>,</w:t>
      </w:r>
      <w:r>
        <w:t xml:space="preserve"> a prerequisite for any anatomical constraint to function reliably in deployment.</w:t>
      </w:r>
    </w:p>
    <w:p w14:paraId="5AFDB35A" w14:textId="77777777" w:rsidR="00E371A0" w:rsidRDefault="00E371A0" w:rsidP="007E6CEE">
      <w:pPr>
        <w:spacing w:line="480" w:lineRule="auto"/>
        <w:ind w:left="720" w:firstLine="720"/>
        <w:jc w:val="both"/>
      </w:pPr>
    </w:p>
    <w:p w14:paraId="67AC9275" w14:textId="48A51AC9" w:rsidR="00D74F05" w:rsidRDefault="00D74F05" w:rsidP="007E6CEE">
      <w:pPr>
        <w:spacing w:line="480" w:lineRule="auto"/>
        <w:ind w:left="720" w:firstLine="720"/>
        <w:jc w:val="both"/>
      </w:pPr>
      <w:r>
        <w:t>This study provides empirical support for what we term the Anatomical Anchor Hypothesis: in multi-class abdominal segmentation, large, high-contrast organ classes serve as stable anatomical anchors that regularize and constrain the segmentation of smaller, more variable pathological classes.</w:t>
      </w:r>
    </w:p>
    <w:p w14:paraId="627B751C" w14:textId="77777777" w:rsidR="00D74F05" w:rsidRDefault="00D74F05" w:rsidP="007E6CEE">
      <w:pPr>
        <w:spacing w:line="480" w:lineRule="auto"/>
        <w:ind w:left="720"/>
        <w:jc w:val="both"/>
      </w:pPr>
    </w:p>
    <w:p w14:paraId="35488E83" w14:textId="77777777" w:rsidR="00D74F05" w:rsidRDefault="00D74F05" w:rsidP="007E6CEE">
      <w:pPr>
        <w:spacing w:line="480" w:lineRule="auto"/>
        <w:ind w:left="720" w:firstLine="720"/>
        <w:jc w:val="both"/>
      </w:pPr>
      <w:r>
        <w:t>The kidney class (0.591% voxel prevalence, present in 100% of cases) provides two complementary stabilization mechanisms within the shared encoder-decoder architecture of Section 3.4:</w:t>
      </w:r>
    </w:p>
    <w:p w14:paraId="3B8FFB2D" w14:textId="77777777" w:rsidR="00D74F05" w:rsidRDefault="00D74F05" w:rsidP="007E6CEE">
      <w:pPr>
        <w:spacing w:line="480" w:lineRule="auto"/>
        <w:ind w:left="720"/>
        <w:jc w:val="both"/>
      </w:pPr>
    </w:p>
    <w:p w14:paraId="1DA3C10C" w14:textId="76F5F729" w:rsidR="00D74F05" w:rsidRDefault="00D74F05" w:rsidP="007E6CEE">
      <w:pPr>
        <w:spacing w:line="480" w:lineRule="auto"/>
        <w:ind w:left="720" w:firstLine="720"/>
        <w:jc w:val="both"/>
      </w:pPr>
      <w:r>
        <w:t>Mechanism 1 — Feature Hierarchy Stabilization. The shared U-Net encoder (stages 1–3) learns low-level features</w:t>
      </w:r>
      <w:r w:rsidR="00F4636B">
        <w:t xml:space="preserve">, </w:t>
      </w:r>
      <w:r>
        <w:t>edges, Hounsfield unit textures, noise patterns</w:t>
      </w:r>
      <w:r w:rsidR="00F4636B">
        <w:t xml:space="preserve">, </w:t>
      </w:r>
      <w:r>
        <w:t>that are generic across all classes. Middle layers (stages 4–5) learn mid-level features</w:t>
      </w:r>
      <w:r w:rsidR="00F4636B">
        <w:t xml:space="preserve">, </w:t>
      </w:r>
      <w:r>
        <w:t>organ boundaries, curvature, contrast enhancement patterns</w:t>
      </w:r>
      <w:r w:rsidR="00F4636B">
        <w:t xml:space="preserve">, </w:t>
      </w:r>
      <w:r>
        <w:t>that are shared between kidney and pathological classes. Because the kidney class provides abundant training signal, it stabilizes these early and middle layers throughout training. The stone decoder pathway reuses these stabilized features, enabling stone detection without the gradient instability that dooms Configuration A.</w:t>
      </w:r>
    </w:p>
    <w:p w14:paraId="2E3198B7" w14:textId="77777777" w:rsidR="00D74F05" w:rsidRDefault="00D74F05" w:rsidP="007E6CEE">
      <w:pPr>
        <w:spacing w:line="480" w:lineRule="auto"/>
        <w:ind w:left="720"/>
        <w:jc w:val="both"/>
      </w:pPr>
    </w:p>
    <w:p w14:paraId="3FBC7687" w14:textId="77777777" w:rsidR="00D74F05" w:rsidRDefault="00D74F05" w:rsidP="007E6CEE">
      <w:pPr>
        <w:spacing w:line="480" w:lineRule="auto"/>
        <w:ind w:left="720" w:firstLine="720"/>
        <w:jc w:val="both"/>
      </w:pPr>
      <w:r>
        <w:t>Mechanism 2 — Anatomical Attention Field. By learning to segment the kidney with Dice = 0.955, Configuration D establishes a spatial attention field that probabilistically constrains pathology predictions to anatomically plausible regions within the renal pelvis, cortex, and calyces. This reduces the effective search space from the entire CT volume to approximately 0.6% of the volume, improving the stone signal-to-noise ratio by approximately 170× and explaining why cyst false-positive rates dropped by 83.7% compared to Configuration B.</w:t>
      </w:r>
    </w:p>
    <w:p w14:paraId="3C1BEEE9" w14:textId="77777777" w:rsidR="00D74F05" w:rsidRDefault="00D74F05" w:rsidP="007E6CEE">
      <w:pPr>
        <w:spacing w:line="480" w:lineRule="auto"/>
        <w:ind w:left="720"/>
        <w:jc w:val="both"/>
      </w:pPr>
    </w:p>
    <w:p w14:paraId="16A940A1" w14:textId="77777777" w:rsidR="00D74F05" w:rsidRDefault="00D74F05" w:rsidP="007E6CEE">
      <w:pPr>
        <w:spacing w:line="480" w:lineRule="auto"/>
        <w:ind w:left="720" w:firstLine="720"/>
        <w:jc w:val="both"/>
      </w:pPr>
      <w:r>
        <w:lastRenderedPageBreak/>
        <w:t>Mechanism 3 — Protected Niche for Minority Class Emergence. In Configuration D, stone detection consistently emerges 26–350 epochs after kidney and tumor classes have stabilized (Table 4.7). By the time stones begin to emerge, the kidney and tumor pathways have already created deep, stable optimization basins that prevent the entire network from collapsing back to all-background. The stones pathway develops within a "protected niche" created by the other classes—a dynamic that is structurally unavailable in the task-isolated Configuration A.</w:t>
      </w:r>
    </w:p>
    <w:p w14:paraId="76212E1C" w14:textId="77777777" w:rsidR="00D74F05" w:rsidRDefault="00D74F05" w:rsidP="007E6CEE">
      <w:pPr>
        <w:spacing w:line="480" w:lineRule="auto"/>
        <w:ind w:left="720"/>
        <w:jc w:val="both"/>
      </w:pPr>
    </w:p>
    <w:p w14:paraId="71F2EF44" w14:textId="77777777" w:rsidR="00D74F05" w:rsidRDefault="00D74F05" w:rsidP="007E6CEE">
      <w:pPr>
        <w:spacing w:line="480" w:lineRule="auto"/>
        <w:ind w:left="720"/>
        <w:jc w:val="both"/>
      </w:pPr>
      <w:r>
        <w:t>This hierarchical transfer dynamic is consistent with the theoretical formulation of multi-task learning in deep networks (Kirkpatrick et al., 2017), where stable tasks implicitly regularize plastic tasks by preserving shared feature representations.</w:t>
      </w:r>
    </w:p>
    <w:p w14:paraId="12610E69" w14:textId="77777777" w:rsidR="00D74F05" w:rsidRDefault="00D74F05" w:rsidP="007E6CEE">
      <w:pPr>
        <w:spacing w:line="480" w:lineRule="auto"/>
        <w:jc w:val="both"/>
      </w:pPr>
    </w:p>
    <w:p w14:paraId="6F7DF4BF" w14:textId="77777777" w:rsidR="00D74F05" w:rsidRDefault="00D74F05" w:rsidP="007E6CEE">
      <w:pPr>
        <w:spacing w:line="480" w:lineRule="auto"/>
        <w:jc w:val="both"/>
      </w:pPr>
    </w:p>
    <w:p w14:paraId="62854403" w14:textId="77777777" w:rsidR="00D74F05" w:rsidRDefault="00D74F05" w:rsidP="007E6CEE">
      <w:pPr>
        <w:spacing w:line="480" w:lineRule="auto"/>
        <w:ind w:left="720"/>
        <w:jc w:val="both"/>
      </w:pPr>
      <w:r>
        <w:tab/>
        <w:t>Wu et al.'s MSWAL [20] is the most directly comparable prior work to this study: it is the closest available multi-class nnU-Net V2 baseline covering kidney stones, cysts, and tumors and serves as the primary external performance reference throughout this chapter. A head-to-head architectural comparison, however, reveals a fundamental design difference that explains the substantial performance gaps observed.</w:t>
      </w:r>
    </w:p>
    <w:tbl>
      <w:tblPr>
        <w:tblStyle w:val="PlainTable5"/>
        <w:tblW w:w="0" w:type="auto"/>
        <w:tblLook w:val="04A0" w:firstRow="1" w:lastRow="0" w:firstColumn="1" w:lastColumn="0" w:noHBand="0" w:noVBand="1"/>
      </w:tblPr>
      <w:tblGrid>
        <w:gridCol w:w="2093"/>
        <w:gridCol w:w="3553"/>
        <w:gridCol w:w="2994"/>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D74F05" w:rsidRDefault="00D74F05" w:rsidP="000C69E7">
            <w:pPr>
              <w:rPr>
                <w:b/>
                <w:bCs/>
                <w:color w:val="1F2328"/>
                <w:sz w:val="20"/>
                <w:szCs w:val="20"/>
              </w:rPr>
            </w:pPr>
            <w:r>
              <w:rPr>
                <w:b/>
                <w:bCs/>
                <w:color w:val="1F2328"/>
                <w:sz w:val="20"/>
                <w:szCs w:val="20"/>
              </w:rPr>
              <w:t>Dimension</w:t>
            </w:r>
          </w:p>
        </w:tc>
        <w:tc>
          <w:tcPr>
            <w:tcW w:w="0" w:type="auto"/>
            <w:hideMark/>
          </w:tcPr>
          <w:p w14:paraId="53BA5233"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MSWAL (Wu et al. [20])</w:t>
            </w:r>
          </w:p>
        </w:tc>
        <w:tc>
          <w:tcPr>
            <w:tcW w:w="0" w:type="auto"/>
            <w:hideMark/>
          </w:tcPr>
          <w:p w14:paraId="2DF03EB4"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D74F05" w:rsidRDefault="00D74F05" w:rsidP="000C69E7">
            <w:pPr>
              <w:rPr>
                <w:color w:val="1F2328"/>
                <w:sz w:val="20"/>
                <w:szCs w:val="20"/>
              </w:rPr>
            </w:pPr>
            <w:r>
              <w:rPr>
                <w:rStyle w:val="Strong"/>
                <w:color w:val="1F2328"/>
                <w:sz w:val="20"/>
                <w:szCs w:val="20"/>
              </w:rPr>
              <w:t>Dataset scope</w:t>
            </w:r>
          </w:p>
        </w:tc>
        <w:tc>
          <w:tcPr>
            <w:tcW w:w="0" w:type="auto"/>
            <w:hideMark/>
          </w:tcPr>
          <w:p w14:paraId="586DAB47"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694 patients, 7 lesion types, whole abdomen</w:t>
            </w:r>
          </w:p>
        </w:tc>
        <w:tc>
          <w:tcPr>
            <w:tcW w:w="0" w:type="auto"/>
            <w:hideMark/>
          </w:tcPr>
          <w:p w14:paraId="0250AED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D74F05" w:rsidRDefault="00D74F05" w:rsidP="000C69E7">
            <w:pPr>
              <w:rPr>
                <w:color w:val="1F2328"/>
                <w:sz w:val="20"/>
                <w:szCs w:val="20"/>
              </w:rPr>
            </w:pPr>
            <w:r>
              <w:rPr>
                <w:rStyle w:val="Strong"/>
                <w:color w:val="1F2328"/>
                <w:sz w:val="20"/>
                <w:szCs w:val="20"/>
              </w:rPr>
              <w:t>Organ classes trained jointly</w:t>
            </w:r>
          </w:p>
        </w:tc>
        <w:tc>
          <w:tcPr>
            <w:tcW w:w="0" w:type="auto"/>
            <w:hideMark/>
          </w:tcPr>
          <w:p w14:paraId="2F1512F7"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None — organs not annotated; inferred post-hoc from separate WORD-trained model</w:t>
            </w:r>
          </w:p>
        </w:tc>
        <w:tc>
          <w:tcPr>
            <w:tcW w:w="0" w:type="auto"/>
            <w:hideMark/>
          </w:tcPr>
          <w:p w14:paraId="5685640C"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D74F05" w:rsidRDefault="00D74F05" w:rsidP="000C69E7">
            <w:pPr>
              <w:rPr>
                <w:color w:val="1F2328"/>
                <w:sz w:val="20"/>
                <w:szCs w:val="20"/>
              </w:rPr>
            </w:pPr>
            <w:r>
              <w:rPr>
                <w:rStyle w:val="Strong"/>
                <w:color w:val="1F2328"/>
                <w:sz w:val="20"/>
                <w:szCs w:val="20"/>
              </w:rPr>
              <w:t>Kidney Dice</w:t>
            </w:r>
          </w:p>
        </w:tc>
        <w:tc>
          <w:tcPr>
            <w:tcW w:w="0" w:type="auto"/>
            <w:hideMark/>
          </w:tcPr>
          <w:p w14:paraId="5A0597E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Not applicable (no kidney class)</w:t>
            </w:r>
          </w:p>
        </w:tc>
        <w:tc>
          <w:tcPr>
            <w:tcW w:w="0" w:type="auto"/>
            <w:hideMark/>
          </w:tcPr>
          <w:p w14:paraId="23A2108D"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D74F05" w:rsidRDefault="00D74F05" w:rsidP="000C69E7">
            <w:pPr>
              <w:rPr>
                <w:color w:val="1F2328"/>
                <w:sz w:val="20"/>
                <w:szCs w:val="20"/>
              </w:rPr>
            </w:pPr>
            <w:r>
              <w:rPr>
                <w:rStyle w:val="Strong"/>
                <w:color w:val="1F2328"/>
                <w:sz w:val="20"/>
                <w:szCs w:val="20"/>
              </w:rPr>
              <w:t>Kidney as anchor during training</w:t>
            </w:r>
          </w:p>
        </w:tc>
        <w:tc>
          <w:tcPr>
            <w:tcW w:w="0" w:type="auto"/>
            <w:hideMark/>
          </w:tcPr>
          <w:p w14:paraId="00F6FB00" w14:textId="599F807F"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Absent — no spatial regularization from organ boundaries</w:t>
            </w:r>
          </w:p>
        </w:tc>
        <w:tc>
          <w:tcPr>
            <w:tcW w:w="0" w:type="auto"/>
            <w:hideMark/>
          </w:tcPr>
          <w:p w14:paraId="1E07E6C0" w14:textId="55049628"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D74F05" w:rsidRDefault="00D74F05" w:rsidP="000C69E7">
            <w:pPr>
              <w:rPr>
                <w:color w:val="1F2328"/>
                <w:sz w:val="20"/>
                <w:szCs w:val="20"/>
              </w:rPr>
            </w:pPr>
            <w:r>
              <w:rPr>
                <w:rStyle w:val="Strong"/>
                <w:color w:val="1F2328"/>
                <w:sz w:val="20"/>
                <w:szCs w:val="20"/>
              </w:rPr>
              <w:lastRenderedPageBreak/>
              <w:t>Stone DSC (nnU-Net V2)</w:t>
            </w:r>
          </w:p>
        </w:tc>
        <w:tc>
          <w:tcPr>
            <w:tcW w:w="0" w:type="auto"/>
            <w:hideMark/>
          </w:tcPr>
          <w:p w14:paraId="35890FB1"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0.231</w:t>
            </w:r>
          </w:p>
        </w:tc>
        <w:tc>
          <w:tcPr>
            <w:tcW w:w="0" w:type="auto"/>
            <w:hideMark/>
          </w:tcPr>
          <w:p w14:paraId="662BBC8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D74F05" w:rsidRDefault="00D74F05" w:rsidP="000C69E7">
            <w:pPr>
              <w:rPr>
                <w:color w:val="1F2328"/>
                <w:sz w:val="20"/>
                <w:szCs w:val="20"/>
              </w:rPr>
            </w:pPr>
            <w:r>
              <w:rPr>
                <w:rStyle w:val="Strong"/>
                <w:color w:val="1F2328"/>
                <w:sz w:val="20"/>
                <w:szCs w:val="20"/>
              </w:rPr>
              <w:t>Cyst DSC (nnU-Net V2)</w:t>
            </w:r>
          </w:p>
        </w:tc>
        <w:tc>
          <w:tcPr>
            <w:tcW w:w="0" w:type="auto"/>
            <w:hideMark/>
          </w:tcPr>
          <w:p w14:paraId="5D6B3B1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0.409</w:t>
            </w:r>
          </w:p>
        </w:tc>
        <w:tc>
          <w:tcPr>
            <w:tcW w:w="0" w:type="auto"/>
            <w:hideMark/>
          </w:tcPr>
          <w:p w14:paraId="75C7AD6F"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D74F05" w:rsidRDefault="00D74F05" w:rsidP="000C69E7">
            <w:pPr>
              <w:rPr>
                <w:color w:val="1F2328"/>
                <w:sz w:val="20"/>
                <w:szCs w:val="20"/>
              </w:rPr>
            </w:pPr>
            <w:r>
              <w:rPr>
                <w:rStyle w:val="Strong"/>
                <w:color w:val="1F2328"/>
                <w:sz w:val="20"/>
                <w:szCs w:val="20"/>
              </w:rPr>
              <w:t>Tumor DSC (nnU-Net V2)</w:t>
            </w:r>
          </w:p>
        </w:tc>
        <w:tc>
          <w:tcPr>
            <w:tcW w:w="0" w:type="auto"/>
            <w:hideMark/>
          </w:tcPr>
          <w:p w14:paraId="2E47B2FE"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0.405</w:t>
            </w:r>
          </w:p>
        </w:tc>
        <w:tc>
          <w:tcPr>
            <w:tcW w:w="0" w:type="auto"/>
            <w:hideMark/>
          </w:tcPr>
          <w:p w14:paraId="0FAA8A60"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D74F05" w:rsidRDefault="00D74F05" w:rsidP="000C69E7">
            <w:pPr>
              <w:rPr>
                <w:color w:val="1F2328"/>
                <w:sz w:val="20"/>
                <w:szCs w:val="20"/>
              </w:rPr>
            </w:pPr>
            <w:r>
              <w:rPr>
                <w:rStyle w:val="Strong"/>
                <w:color w:val="1F2328"/>
                <w:sz w:val="20"/>
                <w:szCs w:val="20"/>
              </w:rPr>
              <w:t>Stone identified as hardest class</w:t>
            </w:r>
          </w:p>
        </w:tc>
        <w:tc>
          <w:tcPr>
            <w:tcW w:w="0" w:type="auto"/>
            <w:hideMark/>
          </w:tcPr>
          <w:p w14:paraId="2B5F0DCF" w14:textId="4E381FB2"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Wu et al. explicitly call it the hardest task</w:t>
            </w:r>
          </w:p>
        </w:tc>
        <w:tc>
          <w:tcPr>
            <w:tcW w:w="0" w:type="auto"/>
            <w:hideMark/>
          </w:tcPr>
          <w:p w14:paraId="78A18767" w14:textId="5086E935"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D74F05" w:rsidRDefault="00D74F05" w:rsidP="000C69E7">
            <w:pPr>
              <w:rPr>
                <w:color w:val="1F2328"/>
                <w:sz w:val="20"/>
                <w:szCs w:val="20"/>
              </w:rPr>
            </w:pPr>
            <w:r>
              <w:rPr>
                <w:rStyle w:val="Strong"/>
                <w:color w:val="1F2328"/>
                <w:sz w:val="20"/>
                <w:szCs w:val="20"/>
              </w:rPr>
              <w:t>Recommendation from authors</w:t>
            </w:r>
          </w:p>
        </w:tc>
        <w:tc>
          <w:tcPr>
            <w:tcW w:w="0" w:type="auto"/>
            <w:hideMark/>
          </w:tcPr>
          <w:p w14:paraId="5C2D76C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"Future researchers carefully explore mutual interference among lesions and the long-tail problem"</w:t>
            </w:r>
          </w:p>
        </w:tc>
        <w:tc>
          <w:tcPr>
            <w:tcW w:w="0" w:type="auto"/>
            <w:hideMark/>
          </w:tcPr>
          <w:p w14:paraId="5732B0F2"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D74F05" w:rsidRDefault="00D74F05" w:rsidP="000C69E7">
            <w:pPr>
              <w:rPr>
                <w:color w:val="1F2328"/>
                <w:sz w:val="20"/>
                <w:szCs w:val="20"/>
              </w:rPr>
            </w:pPr>
            <w:r>
              <w:rPr>
                <w:rStyle w:val="Strong"/>
                <w:color w:val="1F2328"/>
                <w:sz w:val="20"/>
                <w:szCs w:val="20"/>
              </w:rPr>
              <w:t>Architecture</w:t>
            </w:r>
          </w:p>
        </w:tc>
        <w:tc>
          <w:tcPr>
            <w:tcW w:w="0" w:type="auto"/>
            <w:hideMark/>
          </w:tcPr>
          <w:p w14:paraId="2484C74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 + Inception nnU-Net variant</w:t>
            </w:r>
          </w:p>
        </w:tc>
        <w:tc>
          <w:tcPr>
            <w:tcW w:w="0" w:type="auto"/>
            <w:hideMark/>
          </w:tcPr>
          <w:p w14:paraId="14DE8B99" w14:textId="77777777" w:rsidR="00D74F05" w:rsidRPr="00D74F05"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w:t>
            </w:r>
          </w:p>
        </w:tc>
      </w:tr>
    </w:tbl>
    <w:p w14:paraId="2D9EF217" w14:textId="15E47806" w:rsidR="00D74F05" w:rsidRDefault="007E6CEE" w:rsidP="000C69E7">
      <w:pPr>
        <w:pStyle w:val="Caption"/>
        <w:spacing w:line="480" w:lineRule="auto"/>
        <w:ind w:firstLine="720"/>
        <w:jc w:val="both"/>
      </w:pPr>
      <w:bookmarkStart w:id="200" w:name="_Toc230800296"/>
      <w:r>
        <w:t xml:space="preserve">Table </w:t>
      </w:r>
      <w:r>
        <w:fldChar w:fldCharType="begin"/>
      </w:r>
      <w:r>
        <w:instrText xml:space="preserve"> SEQ Table \* ARABIC </w:instrText>
      </w:r>
      <w:r>
        <w:fldChar w:fldCharType="separate"/>
      </w:r>
      <w:r w:rsidR="00674C6A">
        <w:rPr>
          <w:noProof/>
        </w:rPr>
        <w:t>21</w:t>
      </w:r>
      <w:r>
        <w:fldChar w:fldCharType="end"/>
      </w:r>
      <w:r>
        <w:t>. Structural Comparison - This Study vs. MSWAL nnU-Net V2</w:t>
      </w:r>
      <w:bookmarkEnd w:id="200"/>
    </w:p>
    <w:p w14:paraId="15EE7DA4" w14:textId="77777777" w:rsidR="007E6CEE" w:rsidRDefault="007E6CEE" w:rsidP="007E6CEE">
      <w:pPr>
        <w:spacing w:line="480" w:lineRule="auto"/>
        <w:ind w:left="720" w:firstLine="720"/>
        <w:jc w:val="both"/>
      </w:pPr>
    </w:p>
    <w:p w14:paraId="5BFCAA2C" w14:textId="0C70A8FD" w:rsidR="007E6CEE" w:rsidRDefault="007E6CEE" w:rsidP="007E6CEE">
      <w:pPr>
        <w:spacing w:line="480" w:lineRule="auto"/>
        <w:ind w:left="720" w:firstLine="720"/>
        <w:jc w:val="both"/>
      </w:pPr>
      <w:r>
        <w:t>The Kidney Class as the Critical Differentiator. Unlike this study, MSWAL does not include the kidney as an explicit segmentation class. Kidney anatomy is only inferred externally, meaning the network receives no direct supervision to learn renal boundaries or constrain lesion predictions anatomically.</w:t>
      </w:r>
    </w:p>
    <w:p w14:paraId="6C22801E" w14:textId="7956A7CF" w:rsidR="007E6CEE" w:rsidRDefault="007E6CEE" w:rsidP="007E6CEE">
      <w:pPr>
        <w:spacing w:line="480" w:lineRule="auto"/>
        <w:ind w:left="720" w:firstLine="720"/>
        <w:jc w:val="both"/>
      </w:pPr>
      <w:r>
        <w:t>Configuration D addresses this gap by explicitly segmenting the kidney (Class 1). This provides three major advantages: (1) stronger and more stable gradient signals during training, reducing optimization collapse for rare classes; (2) anatomical constraints that restrict predictions to plausible renal regions; and (3) a protected optimization space that allows stone detection to emerge and persist instead of collapsing into all-background predictions.</w:t>
      </w:r>
    </w:p>
    <w:p w14:paraId="78EB2DBD" w14:textId="228397FE" w:rsidR="007E6CEE" w:rsidRDefault="007E6CEE" w:rsidP="007E6CEE">
      <w:pPr>
        <w:spacing w:line="480" w:lineRule="auto"/>
        <w:ind w:left="720" w:firstLine="720"/>
        <w:jc w:val="both"/>
      </w:pPr>
      <w:r>
        <w:t xml:space="preserve">Interpreting the Performance Gains. The +121.6% improvement in stone DSC (0.231 → 0.512) is attributed to both the kidney-anchor mechanism and the kidney-focused dataset, which avoids dilution from unrelated abdominal lesions. Similar benefits explain the +88.4% tumor improvement (0.405 → 0.763), where kidney boundaries provide clearer parenchymal context. The smaller +22.5% cyst </w:t>
      </w:r>
      <w:r>
        <w:lastRenderedPageBreak/>
        <w:t>improvement (0.409 → 0.501) suggests cysts already possess well-defined radiologic features and rely less on spatial regularization.</w:t>
      </w:r>
    </w:p>
    <w:p w14:paraId="71469E99" w14:textId="77777777" w:rsidR="007E6CEE" w:rsidRDefault="007E6CEE" w:rsidP="007E6CEE">
      <w:pPr>
        <w:spacing w:line="480" w:lineRule="auto"/>
        <w:ind w:left="720"/>
        <w:jc w:val="both"/>
      </w:pPr>
    </w:p>
    <w:p w14:paraId="102EB6D6" w14:textId="1619B071" w:rsidR="00D74F05" w:rsidRPr="00D74F05" w:rsidRDefault="007E6CEE" w:rsidP="007E6CEE">
      <w:pPr>
        <w:spacing w:line="480" w:lineRule="auto"/>
        <w:ind w:left="720" w:firstLine="720"/>
        <w:jc w:val="both"/>
      </w:pPr>
      <w:r>
        <w:t>MSWAL's Strengths. MSWAL still offers broader abdominal coverage, supporting seven lesion types across multiple organs with a larger and more diverse 694-patient dataset. Its Inception nnU-Net architecture also incorporates multi-scale feature extraction absent in this study. Future work combining MSWAL's whole-abdomen framework with the kidney-anchor strategy proposed here may produce a more comprehensive abdominal diagnostic system.</w:t>
      </w:r>
    </w:p>
    <w:p w14:paraId="3510C137" w14:textId="6A173DFC" w:rsidR="00D74F05" w:rsidRDefault="000C69E7" w:rsidP="000C69E7">
      <w:pPr>
        <w:pStyle w:val="Heading3"/>
        <w:spacing w:line="480" w:lineRule="auto"/>
        <w:jc w:val="both"/>
      </w:pPr>
      <w:bookmarkStart w:id="201" w:name="_Toc230800252"/>
      <w:r>
        <w:t>4.8.4 Domain Expert Review Integration</w:t>
      </w:r>
      <w:bookmarkEnd w:id="201"/>
    </w:p>
    <w:p w14:paraId="4A82A22E" w14:textId="77777777" w:rsidR="000C69E7" w:rsidRDefault="000C69E7" w:rsidP="000C69E7">
      <w:pPr>
        <w:spacing w:line="480" w:lineRule="auto"/>
        <w:ind w:left="720"/>
        <w:jc w:val="both"/>
      </w:pPr>
      <w:r>
        <w:tab/>
        <w:t>Following the dual-expert framework described in Section 3.10.7,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t>
      </w:r>
    </w:p>
    <w:p w14:paraId="1094A7D7" w14:textId="77777777" w:rsidR="000C69E7" w:rsidRDefault="000C69E7" w:rsidP="000C69E7">
      <w:pPr>
        <w:spacing w:line="480" w:lineRule="auto"/>
        <w:ind w:left="720"/>
        <w:jc w:val="both"/>
      </w:pPr>
    </w:p>
    <w:p w14:paraId="77DF650B" w14:textId="4F886454" w:rsidR="000C69E7" w:rsidRDefault="000C69E7" w:rsidP="000C69E7">
      <w:pPr>
        <w:spacing w:line="480" w:lineRule="auto"/>
        <w:ind w:left="720"/>
        <w:jc w:val="both"/>
      </w:pPr>
      <w:r>
        <w:t xml:space="preserve">A curated subset of 15 predicted segmentation cases (5 per abnormality class) from Configuration D, prioritized by low DSC and high HD95 values per the failure analysis protocol of Section 3.8, underwent independent clinical visual validation </w:t>
      </w:r>
      <w:r>
        <w:lastRenderedPageBreak/>
        <w:t>by the 2nd domain experts (Section 3.6.1, Table 7). The expert's confidence ratings and qualitative findings are integrated into the failure mode discussion below (Section 4.7.6) and directly inform the recommendations for future architectural improvements in Section 4.7.7.</w:t>
      </w:r>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02" w:name="_Toc230800253"/>
      <w:r>
        <w:t>4.8.5 Key Failure Modes and Categorization (Per Section 3.8)</w:t>
      </w:r>
      <w:bookmarkEnd w:id="202"/>
    </w:p>
    <w:p w14:paraId="23DA9D1D" w14:textId="77777777" w:rsidR="000C69E7" w:rsidRDefault="000C69E7" w:rsidP="000C69E7"/>
    <w:p w14:paraId="2C63C1DC" w14:textId="77777777" w:rsidR="00CA0709" w:rsidRDefault="000C69E7" w:rsidP="00CA0709">
      <w:pPr>
        <w:spacing w:line="480" w:lineRule="auto"/>
        <w:ind w:left="720"/>
      </w:pPr>
      <w:r>
        <w:tab/>
        <w:t>Based on the failure analysis protocol of Section 3.8 and informed by the radiologist expert review, the following failure mode categories were identified across all configurations:</w:t>
      </w:r>
    </w:p>
    <w:p w14:paraId="0A10DD28" w14:textId="77777777" w:rsidR="00CA0709" w:rsidRDefault="00CA0709" w:rsidP="00CA0709">
      <w:pPr>
        <w:spacing w:line="480" w:lineRule="auto"/>
        <w:ind w:left="720"/>
      </w:pPr>
    </w:p>
    <w:p w14:paraId="4400FEE7" w14:textId="77777777" w:rsidR="00CA0709" w:rsidRDefault="00CA0709" w:rsidP="00CA0709">
      <w:pPr>
        <w:spacing w:line="480" w:lineRule="auto"/>
        <w:ind w:left="720" w:firstLine="720"/>
      </w:pPr>
      <w:r>
        <w:t>Ambiguous Anatomy. The most frequent source of cyst under-segmentation in Configuration D was Bosniak IIF–III complex cysts exhibiting partial internal enhancement or mural calcification—cases where even experienced radiologists exhibit inter-observer variability. The model's precision of 0.713 for cysts reflects its tendency to abstain from prediction on ambiguous lesions, which the radiologist expert confirmed were clinically indeterminate boundaries.</w:t>
      </w:r>
    </w:p>
    <w:p w14:paraId="753FC6AC" w14:textId="77777777" w:rsidR="00CA0709" w:rsidRDefault="00CA0709" w:rsidP="00CA0709">
      <w:pPr>
        <w:spacing w:line="480" w:lineRule="auto"/>
        <w:ind w:left="720"/>
      </w:pPr>
    </w:p>
    <w:p w14:paraId="2AB59DC3" w14:textId="77777777" w:rsidR="00CA0709" w:rsidRDefault="00CA0709" w:rsidP="00CA0709">
      <w:pPr>
        <w:spacing w:line="480" w:lineRule="auto"/>
        <w:ind w:left="720" w:firstLine="720"/>
      </w:pPr>
      <w:r>
        <w:t>Model Hallucinations and Boundary Leakage. Configuration C (Tumor) produced false-positive tumor predictions on negative-class cases, consistent with the known overlap between RCC attenuation patterns and normal parenchymal heterogeneity (Section 2.1.1). Configuration D's 62.2% FPR reduction for tumors suggests the kidney boundary substantially resolved this boundary leakage issue.</w:t>
      </w:r>
    </w:p>
    <w:p w14:paraId="1471FD43" w14:textId="77777777" w:rsidR="00CA0709" w:rsidRDefault="00CA0709" w:rsidP="00CA0709">
      <w:pPr>
        <w:spacing w:line="480" w:lineRule="auto"/>
        <w:ind w:left="720"/>
      </w:pPr>
    </w:p>
    <w:p w14:paraId="740DA863" w14:textId="77777777" w:rsidR="00CA0709" w:rsidRDefault="00CA0709" w:rsidP="00CA0709">
      <w:pPr>
        <w:spacing w:line="480" w:lineRule="auto"/>
        <w:ind w:left="720" w:firstLine="720"/>
      </w:pPr>
      <w:r>
        <w:t>Optimization Instability. Configuration A's catastrophic forgetting represents a failure mode not categorized in existing clinical AI literature—it is neither an image artifact nor an ambiguous anatomy issue, but a training-phase phenomenon. This finding suggests that Section 3.8's failure analysis categories should be expanded for future studies to include training-phase stability auditing alongside post-training case review.</w:t>
      </w:r>
    </w:p>
    <w:p w14:paraId="4B01CEE2" w14:textId="77777777" w:rsidR="00CA0709" w:rsidRDefault="00CA0709" w:rsidP="00CA0709">
      <w:pPr>
        <w:spacing w:line="480" w:lineRule="auto"/>
        <w:ind w:left="720"/>
      </w:pPr>
    </w:p>
    <w:p w14:paraId="29F08A9B" w14:textId="0212169E" w:rsidR="000C69E7" w:rsidRDefault="00CA0709" w:rsidP="00CA0709">
      <w:pPr>
        <w:spacing w:line="480" w:lineRule="auto"/>
        <w:ind w:left="720" w:firstLine="720"/>
      </w:pPr>
      <w:r>
        <w:t>Stone Attenuation Variability. Fold 3's stone recall of 0.195 likely reflects a fold composition where uric acid stones (300–500 HU, lower than the HU range associated with calcium oxalate) were overrepresented in the validation set. The HU clipping range of −135 to +215 HU used in preprocessing (Section 3.3.1) was optimized for soft-tissue contrast; future work should investigate whether a dual-stage preprocessing strategy</w:t>
      </w:r>
      <w:r w:rsidR="00F4636B">
        <w:t xml:space="preserve">, </w:t>
      </w:r>
      <w:r>
        <w:t>standard soft-tissue windowing for kidney and cyst detection, followed by high-density windowing for stone detection—could improve stone recall stability.</w:t>
      </w:r>
    </w:p>
    <w:p w14:paraId="7DE0D916" w14:textId="30331230" w:rsidR="00D74F05" w:rsidRDefault="00CA0709" w:rsidP="00CA0709">
      <w:pPr>
        <w:pStyle w:val="Heading3"/>
      </w:pPr>
      <w:bookmarkStart w:id="203" w:name="_Toc230800254"/>
      <w:r>
        <w:t>4.8.6 Limitations and Recommendations for Future Work</w:t>
      </w:r>
      <w:bookmarkEnd w:id="203"/>
    </w:p>
    <w:p w14:paraId="60B8CC43" w14:textId="77777777" w:rsidR="00CA0709" w:rsidRDefault="00CA0709" w:rsidP="00CA0709"/>
    <w:p w14:paraId="781BFC54" w14:textId="5A0C4999" w:rsidR="00CA0709" w:rsidRDefault="00CA0709" w:rsidP="00CA0709">
      <w:pPr>
        <w:spacing w:line="480" w:lineRule="auto"/>
        <w:ind w:left="720" w:firstLine="720"/>
        <w:jc w:val="both"/>
      </w:pPr>
      <w:r>
        <w:t xml:space="preserve">1. Evaluation Distribution Asymmetry. Single-class configurations were validated on case distributions that included cases where the target class was absent (e.g., Config. A evaluated on cases containing only cysts or tumors, which are functionally "negative" for stones). The multi-class Configuration D was evaluated only on pathological cases. This asymmetry—detailed in Section 4.5.3—means single-class models were penalized for false positives on absent-class cases while </w:t>
      </w:r>
      <w:r>
        <w:lastRenderedPageBreak/>
        <w:t>the multi-class model faced no such penalty. Future studies should implement stratified k-fold cross-validation maintaining identical case-type proportions across all configurations.</w:t>
      </w:r>
    </w:p>
    <w:p w14:paraId="7B9D3367" w14:textId="77777777" w:rsidR="00CA0709" w:rsidRDefault="00CA0709" w:rsidP="00BE6832">
      <w:pPr>
        <w:spacing w:line="480" w:lineRule="auto"/>
        <w:jc w:val="both"/>
      </w:pPr>
    </w:p>
    <w:p w14:paraId="58C9E8FB" w14:textId="0600C935" w:rsidR="00CA0709" w:rsidRDefault="00BE6832" w:rsidP="00CA0709">
      <w:pPr>
        <w:spacing w:line="480" w:lineRule="auto"/>
        <w:ind w:left="720" w:firstLine="720"/>
        <w:jc w:val="both"/>
      </w:pPr>
      <w:r>
        <w:t>2. HD95 Reported; Positive-Only Stone Breakdown Absent. HD95 results are now fully reported for all configurations (Section 4.5.1). The primary remaining gap is the absence of a positive-case-only stone HD95 breakdown in Configuration D, which would separate true-detection boundary accuracy from the zero-valued true-negative cases that currently suppress the aggregate stone HD95 mean. Future work should implement positive-case-stratified HD95 reporting specifically for stone-class predictions.</w:t>
      </w:r>
    </w:p>
    <w:p w14:paraId="29DDA9B2" w14:textId="77777777" w:rsidR="00CA0709" w:rsidRDefault="00CA0709" w:rsidP="00CA0709">
      <w:pPr>
        <w:spacing w:line="480" w:lineRule="auto"/>
        <w:jc w:val="both"/>
      </w:pPr>
    </w:p>
    <w:p w14:paraId="37C3D28E" w14:textId="46871FA3" w:rsidR="00CA0709" w:rsidRDefault="00BE6832" w:rsidP="00CA0709">
      <w:pPr>
        <w:spacing w:line="480" w:lineRule="auto"/>
        <w:ind w:left="720" w:firstLine="720"/>
        <w:jc w:val="both"/>
      </w:pPr>
      <w:r>
        <w:t>3. No External Validation. Without a held-out test set from a different institution or scanner model, generalizability beyond the source institution's imaging protocol remains unknown. This limitation is particularly relevant in light of the cross-institutional performance drops documented by Raman et al. [18], who observed Dice degradation from 0.85 to 0.66 when deploying nnU-Net V2 on external scanner data. Multi-institutional prospective validation is required before clinical deployment.</w:t>
      </w:r>
    </w:p>
    <w:p w14:paraId="6E715099" w14:textId="77777777" w:rsidR="00CA0709" w:rsidRDefault="00CA0709" w:rsidP="00CA0709">
      <w:pPr>
        <w:spacing w:line="480" w:lineRule="auto"/>
        <w:ind w:left="720"/>
        <w:jc w:val="both"/>
      </w:pPr>
    </w:p>
    <w:p w14:paraId="6FD349A2" w14:textId="5FF5B77B" w:rsidR="00CA0709" w:rsidRDefault="00BE6832" w:rsidP="009E37BF">
      <w:pPr>
        <w:spacing w:line="480" w:lineRule="auto"/>
        <w:ind w:left="720" w:firstLine="720"/>
        <w:jc w:val="both"/>
      </w:pPr>
      <w:r>
        <w:t xml:space="preserve">4. Class Imbalance Mitigation. Despite multi-class improvements, stone recall variance remains high (SD = 0.245). Future work should investigate: Focal Loss (Lin et al., 2017) with tunable focusing parameter γ; Tversky Loss (Salehi et </w:t>
      </w:r>
      <w:r>
        <w:lastRenderedPageBreak/>
        <w:t>al., 2017) with recall-biased β parameter; Hard Example Mining to prioritize stone-positive patches; and two-stage cascaded architectures where Stage 1 segments the kidney (as demonstrated by Configuration D's 0.955 DSC) and Stage 2 performs dedicated stone detection within the cropped renal volume—reducing the effective search space by 99.4%.</w:t>
      </w:r>
    </w:p>
    <w:p w14:paraId="1D980D8E" w14:textId="77777777" w:rsidR="00074682" w:rsidRDefault="00074682" w:rsidP="009E37BF">
      <w:pPr>
        <w:spacing w:line="480" w:lineRule="auto"/>
        <w:ind w:left="720" w:firstLine="720"/>
        <w:jc w:val="both"/>
      </w:pPr>
    </w:p>
    <w:p w14:paraId="787B204F" w14:textId="0D11E232" w:rsidR="009E37BF" w:rsidRDefault="00074682" w:rsidP="00074682">
      <w:pPr>
        <w:spacing w:line="480" w:lineRule="auto"/>
        <w:ind w:left="720" w:firstLine="720"/>
        <w:jc w:val="both"/>
      </w:pPr>
      <w:r>
        <w:t>5. Domain Expert Review Limited to 15 Cases. The clinical validation covered 15 curated cases selected to represent best, borderline, and failure scenarios rather than a random population sample. While this design maximizes diagnostic insight per reviewed case, it limits the statistical representativeness of reviewer findings. Inter-rater reliability was not formally quantified (e.g., Cohen's kappa). Future validation should expand to a minimum of 50 cases with structured inter-rater agreement analysis to establish clinically certifiable performance thresholds.</w:t>
      </w:r>
    </w:p>
    <w:p w14:paraId="3B89FAD8" w14:textId="66E52048" w:rsidR="001C74A2" w:rsidRDefault="001C74A2" w:rsidP="009E37BF">
      <w:pPr>
        <w:pStyle w:val="Heading2"/>
        <w:spacing w:line="480" w:lineRule="auto"/>
        <w:jc w:val="both"/>
      </w:pPr>
    </w:p>
    <w:p w14:paraId="2A1DFE01" w14:textId="7EBB632B" w:rsidR="001C74A2" w:rsidRDefault="00847843" w:rsidP="00847843">
      <w:pPr>
        <w:pStyle w:val="Heading2"/>
      </w:pPr>
      <w:bookmarkStart w:id="204" w:name="_Toc230800255"/>
      <w:r>
        <w:t>4.9 Domain Expert Clinical Validation</w:t>
      </w:r>
      <w:bookmarkEnd w:id="204"/>
    </w:p>
    <w:p w14:paraId="07B6555F" w14:textId="77777777" w:rsidR="00847843" w:rsidRPr="00847843" w:rsidRDefault="00847843" w:rsidP="00847843"/>
    <w:p w14:paraId="7D4E6BEE" w14:textId="0B4126DB" w:rsidR="001C74A2" w:rsidRDefault="001C74A2" w:rsidP="001C74A2">
      <w:pPr>
        <w:pStyle w:val="Heading3"/>
      </w:pPr>
      <w:bookmarkStart w:id="205" w:name="_Toc230800256"/>
      <w:r>
        <w:t>4.9.1 Review Protocol</w:t>
      </w:r>
      <w:bookmarkEnd w:id="205"/>
    </w:p>
    <w:p w14:paraId="56E87376" w14:textId="77777777" w:rsidR="00FD4A7E" w:rsidRPr="00FD4A7E" w:rsidRDefault="00FD4A7E" w:rsidP="00FD4A7E"/>
    <w:p w14:paraId="18DB6CA5" w14:textId="77777777" w:rsidR="00FD4A7E" w:rsidRDefault="001C74A2" w:rsidP="00FD4A7E">
      <w:pPr>
        <w:spacing w:line="480" w:lineRule="auto"/>
        <w:ind w:left="720"/>
      </w:pPr>
      <w:r>
        <w:tab/>
        <w:t>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Nathaniel F. Paragas, MD, FPCR, FPSVIR (Interventional Radiologist, Mapua School of Medicine; May 18 &amp; May 25, 2026). Reviewer 2 was an independent second clinician (unsigned forms, same case set).</w:t>
      </w:r>
    </w:p>
    <w:p w14:paraId="34E3BE79" w14:textId="77777777" w:rsidR="00FD4A7E" w:rsidRDefault="00FD4A7E" w:rsidP="00FD4A7E">
      <w:pPr>
        <w:spacing w:line="480" w:lineRule="auto"/>
        <w:ind w:left="720"/>
      </w:pPr>
    </w:p>
    <w:p w14:paraId="04599FA7" w14:textId="200EFB34" w:rsidR="001C74A2" w:rsidRDefault="00FD4A7E" w:rsidP="00FD4A7E">
      <w:pPr>
        <w:spacing w:line="480" w:lineRule="auto"/>
        <w:ind w:left="720"/>
      </w:pPr>
      <w:r>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06" w:name="_Toc230800257"/>
      <w:r>
        <w:t>4.9.2 Full Case Results</w:t>
      </w:r>
      <w:bookmarkEnd w:id="206"/>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Pr>
                <w:color w:val="1F2328"/>
                <w:sz w:val="14"/>
                <w:szCs w:val="14"/>
              </w:rPr>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 outlined. Agrees.</w:t>
            </w:r>
          </w:p>
        </w:tc>
      </w:tr>
    </w:tbl>
    <w:p w14:paraId="3D1A7AA5" w14:textId="1D265F8D" w:rsidR="002350FA" w:rsidRPr="0074462F" w:rsidRDefault="0074462F" w:rsidP="0074462F">
      <w:pPr>
        <w:pStyle w:val="Caption"/>
        <w:rPr>
          <w:sz w:val="21"/>
          <w:szCs w:val="15"/>
        </w:rPr>
      </w:pPr>
      <w:bookmarkStart w:id="207" w:name="_Toc230800297"/>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674C6A">
        <w:rPr>
          <w:noProof/>
          <w:sz w:val="21"/>
          <w:szCs w:val="15"/>
        </w:rPr>
        <w:t>22</w:t>
      </w:r>
      <w:r>
        <w:rPr>
          <w:sz w:val="21"/>
          <w:szCs w:val="15"/>
        </w:rPr>
        <w:fldChar w:fldCharType="end"/>
      </w:r>
      <w:r>
        <w:rPr>
          <w:sz w:val="21"/>
          <w:szCs w:val="15"/>
        </w:rPr>
        <w:t>. Reviewer 1</w:t>
      </w:r>
      <w:bookmarkEnd w:id="207"/>
    </w:p>
    <w:p w14:paraId="761C0D96" w14:textId="77777777" w:rsidR="00B755E2" w:rsidRDefault="00B755E2" w:rsidP="007E6CEE">
      <w:pPr>
        <w:spacing w:line="480" w:lineRule="auto"/>
        <w:ind w:firstLine="720"/>
        <w:jc w:val="both"/>
      </w:pPr>
    </w:p>
    <w:tbl>
      <w:tblPr>
        <w:tblStyle w:val="PlainTable3"/>
        <w:tblW w:w="0" w:type="auto"/>
        <w:tblLook w:val="04A0" w:firstRow="1" w:lastRow="0" w:firstColumn="1" w:lastColumn="0" w:noHBand="0" w:noVBand="1"/>
      </w:tblPr>
      <w:tblGrid>
        <w:gridCol w:w="356"/>
        <w:gridCol w:w="1158"/>
        <w:gridCol w:w="683"/>
        <w:gridCol w:w="740"/>
        <w:gridCol w:w="930"/>
        <w:gridCol w:w="956"/>
        <w:gridCol w:w="660"/>
        <w:gridCol w:w="659"/>
        <w:gridCol w:w="659"/>
        <w:gridCol w:w="1839"/>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Pr>
                <w:rFonts w:ascii="Segoe UI" w:hAnsi="Segoe UI" w:cs="Segoe UI"/>
                <w:b w:val="0"/>
                <w:bCs w:val="0"/>
                <w:color w:val="1F2328"/>
                <w:sz w:val="14"/>
                <w:szCs w:val="14"/>
              </w:rPr>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b w:val="0"/>
                <w:bCs w:val="0"/>
                <w:color w:val="1F2328"/>
                <w:sz w:val="14"/>
                <w:szCs w:val="14"/>
              </w:rPr>
            </w:pPr>
            <w:r>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Pr>
                <w:color w:val="1F2328"/>
                <w:sz w:val="14"/>
                <w:szCs w:val="14"/>
              </w:rPr>
              <w:lastRenderedPageBreak/>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Heterogeneous focus detected but ambiguous (cyst vs. mass without 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Agrees.</w:t>
            </w:r>
          </w:p>
        </w:tc>
      </w:tr>
    </w:tbl>
    <w:p w14:paraId="5ECF20A6" w14:textId="26D600FC" w:rsidR="0074462F" w:rsidRDefault="004C6C07" w:rsidP="004C6C07">
      <w:pPr>
        <w:pStyle w:val="Caption"/>
        <w:rPr>
          <w:noProof/>
        </w:rPr>
      </w:pPr>
      <w:bookmarkStart w:id="208" w:name="_Toc230800298"/>
      <w:r>
        <w:t xml:space="preserve">Table </w:t>
      </w:r>
      <w:r>
        <w:fldChar w:fldCharType="begin"/>
      </w:r>
      <w:r>
        <w:instrText xml:space="preserve"> SEQ Table \* ARABIC </w:instrText>
      </w:r>
      <w:r>
        <w:fldChar w:fldCharType="separate"/>
      </w:r>
      <w:r w:rsidR="00674C6A">
        <w:rPr>
          <w:noProof/>
        </w:rPr>
        <w:t>23</w:t>
      </w:r>
      <w:r>
        <w:fldChar w:fldCharType="end"/>
      </w:r>
      <w:r>
        <w:rPr>
          <w:noProof/>
        </w:rPr>
        <w:t>. Reviewer 2</w:t>
      </w:r>
      <w:bookmarkEnd w:id="208"/>
    </w:p>
    <w:p w14:paraId="2096D8CB" w14:textId="77777777" w:rsidR="00847843" w:rsidRDefault="00847843" w:rsidP="00847843">
      <w:pPr>
        <w:spacing w:line="480" w:lineRule="auto"/>
        <w:ind w:firstLine="720"/>
        <w:jc w:val="both"/>
      </w:pPr>
    </w:p>
    <w:p w14:paraId="1160C9A7" w14:textId="5593C26E" w:rsidR="001D6C5F" w:rsidRDefault="00000000" w:rsidP="00847843">
      <w:pPr>
        <w:spacing w:line="480" w:lineRule="auto"/>
        <w:ind w:firstLine="720"/>
        <w:jc w:val="both"/>
      </w:pPr>
      <w:r>
        <w:t>Across 15 reviewed cases, Reviewer 1 confirmed score alignment in the majority of cases, noting recurring issues with coronal/sagittal plane incompleteness in single-class tumor predictions and over-segmentation in complex Bosniak IIF–III cysts. Reviewer 2 identified systematic labeling discrepancies in high-performing cases where minor false-positive regions caused score-mismatch flags despite clinically acceptable segmentations. Both reviewers independently confirmed that all multi-class stone cases with DSC &gt; 0 were correctly localized, and that complete segmentation failures (DSC = 0.000) were appropriately flagged. Full case-level data is presented in Tables 27 and 28.</w:t>
      </w:r>
    </w:p>
    <w:p w14:paraId="4924C7C3" w14:textId="77777777" w:rsidR="001D6C5F" w:rsidRDefault="001D6C5F"/>
    <w:p w14:paraId="60419C93" w14:textId="429EA5C4" w:rsidR="004C6C07" w:rsidRPr="004C6C07" w:rsidRDefault="004C6C07" w:rsidP="004C6C07">
      <w:pPr>
        <w:pStyle w:val="Heading3"/>
      </w:pPr>
      <w:bookmarkStart w:id="209" w:name="_Toc230800258"/>
      <w:r>
        <w:lastRenderedPageBreak/>
        <w:t>4.9.3 Clinical Interpretation and Insights</w:t>
      </w:r>
      <w:bookmarkEnd w:id="209"/>
    </w:p>
    <w:p w14:paraId="3344F011" w14:textId="77777777" w:rsidR="004C6C07" w:rsidRDefault="004C6C07" w:rsidP="004C6C07"/>
    <w:p w14:paraId="26FCA85B" w14:textId="77777777" w:rsidR="001C3AEB" w:rsidRDefault="001C3AEB" w:rsidP="00815290">
      <w:pPr>
        <w:spacing w:line="480" w:lineRule="auto"/>
        <w:ind w:left="720" w:firstLine="720"/>
        <w:jc w:val="both"/>
      </w:pPr>
      <w:r>
        <w:t>The expert review revealed several important clinical insights beyond the raw DSC scores.</w:t>
      </w:r>
    </w:p>
    <w:p w14:paraId="45D38306" w14:textId="77777777" w:rsidR="001C3AEB" w:rsidRDefault="001C3AEB" w:rsidP="001C3AEB">
      <w:pPr>
        <w:spacing w:line="480" w:lineRule="auto"/>
        <w:ind w:left="720"/>
        <w:jc w:val="both"/>
      </w:pPr>
    </w:p>
    <w:p w14:paraId="5E566075" w14:textId="77777777" w:rsidR="001C3AEB" w:rsidRDefault="001C3AEB" w:rsidP="00815290">
      <w:pPr>
        <w:spacing w:line="480" w:lineRule="auto"/>
        <w:ind w:left="720" w:firstLine="720"/>
        <w:jc w:val="both"/>
      </w:pPr>
      <w:r>
        <w:t>First, the model often underestimated its own performance on complex cysts. Some cyst predictions with moderate DSC scores were judged visually acceptable by both reviewers, suggesting that DSC may unfairly penalize small-volume lesions where minor boundary errors cause large score drops. A size-stratified confidence system may better reflect clinical usefulness.</w:t>
      </w:r>
    </w:p>
    <w:p w14:paraId="32BF5C32" w14:textId="77777777" w:rsidR="001C3AEB" w:rsidRDefault="001C3AEB" w:rsidP="001C3AEB">
      <w:pPr>
        <w:spacing w:line="480" w:lineRule="auto"/>
        <w:ind w:left="720"/>
        <w:jc w:val="both"/>
      </w:pPr>
    </w:p>
    <w:p w14:paraId="7240AF05" w14:textId="77777777" w:rsidR="001C3AEB" w:rsidRDefault="001C3AEB" w:rsidP="00815290">
      <w:pPr>
        <w:spacing w:line="480" w:lineRule="auto"/>
        <w:ind w:left="720" w:firstLine="720"/>
        <w:jc w:val="both"/>
      </w:pPr>
      <w:r>
        <w:t>Second, the single-class cyst model showed a serious safety issue when it mislabeled the bladder and gallbladder as renal cysts. This highlights the risk of removing anatomical context. In contrast, the multi-class model avoided this error, supporting the role of kidney segmentation as a spatial safety anchor.</w:t>
      </w:r>
    </w:p>
    <w:p w14:paraId="3687503F" w14:textId="77777777" w:rsidR="001C3AEB" w:rsidRDefault="001C3AEB" w:rsidP="001C3AEB">
      <w:pPr>
        <w:spacing w:line="480" w:lineRule="auto"/>
        <w:ind w:left="720"/>
        <w:jc w:val="both"/>
      </w:pPr>
    </w:p>
    <w:p w14:paraId="001E5D47" w14:textId="77777777" w:rsidR="001C3AEB" w:rsidRDefault="001C3AEB" w:rsidP="00815290">
      <w:pPr>
        <w:spacing w:line="480" w:lineRule="auto"/>
        <w:ind w:left="720" w:firstLine="720"/>
        <w:jc w:val="both"/>
      </w:pPr>
      <w:r>
        <w:t>Third, the multi-class model sometimes confused cysts and tumors, including one case where a clinically cystic lesion was predicted as tumor with very high confidence. This is a high-risk failure mode and shows that cyst–tumor differentiation still requires radiologist oversight, especially in ambiguous or multi-lesion cases.</w:t>
      </w:r>
    </w:p>
    <w:p w14:paraId="27ED1ED9" w14:textId="77777777" w:rsidR="001C3AEB" w:rsidRDefault="001C3AEB" w:rsidP="001C3AEB">
      <w:pPr>
        <w:spacing w:line="480" w:lineRule="auto"/>
        <w:ind w:left="720"/>
        <w:jc w:val="both"/>
      </w:pPr>
    </w:p>
    <w:p w14:paraId="4EC52B32" w14:textId="77777777" w:rsidR="001C3AEB" w:rsidRDefault="001C3AEB" w:rsidP="00815290">
      <w:pPr>
        <w:spacing w:line="480" w:lineRule="auto"/>
        <w:ind w:left="720" w:firstLine="720"/>
        <w:jc w:val="both"/>
      </w:pPr>
      <w:r>
        <w:t xml:space="preserve">For stones, reviewers noted that some “false positives” may actually be Randall plaques, which are clinically meaningful precursors to stones. This </w:t>
      </w:r>
      <w:r>
        <w:lastRenderedPageBreak/>
        <w:t>suggests that future datasets may need three categories: confirmed stones, Randall plaques, and true negatives.</w:t>
      </w:r>
    </w:p>
    <w:p w14:paraId="7D170683" w14:textId="77777777" w:rsidR="001C3AEB" w:rsidRDefault="001C3AEB" w:rsidP="001C3AEB">
      <w:pPr>
        <w:spacing w:line="480" w:lineRule="auto"/>
        <w:ind w:left="720"/>
        <w:jc w:val="both"/>
      </w:pPr>
    </w:p>
    <w:p w14:paraId="7761B843" w14:textId="77777777" w:rsidR="001C3AEB" w:rsidRDefault="001C3AEB" w:rsidP="00815290">
      <w:pPr>
        <w:spacing w:line="480" w:lineRule="auto"/>
        <w:ind w:left="720" w:firstLine="720"/>
        <w:jc w:val="both"/>
      </w:pPr>
      <w:r>
        <w:t>Finally, kidney segmentation was the strongest component. Across all reviewed cases, both reviewers consistently agreed with the kidney predictions, confirming that the kidney class provides a reliable anatomical foundation for the multi-class model.</w:t>
      </w:r>
    </w:p>
    <w:p w14:paraId="7AE6D919" w14:textId="77777777" w:rsidR="001C3AEB" w:rsidRDefault="001C3AEB" w:rsidP="001C3AEB">
      <w:pPr>
        <w:spacing w:line="480" w:lineRule="auto"/>
        <w:jc w:val="both"/>
      </w:pPr>
    </w:p>
    <w:p w14:paraId="44367C75" w14:textId="0523908B" w:rsidR="004C6C07" w:rsidRDefault="001C3AEB" w:rsidP="00815290">
      <w:pPr>
        <w:spacing w:line="480" w:lineRule="auto"/>
        <w:ind w:left="720" w:firstLine="720"/>
        <w:jc w:val="both"/>
      </w:pPr>
      <w:r>
        <w:t>Overall, the findings show that the multi-class model is safer and more clinically grounded than the single-class models, but cyst–tumor confusion, small-lesion score calibration, and stone annotation ambiguity remain important limitations.</w:t>
      </w:r>
    </w:p>
    <w:p w14:paraId="2B782F26" w14:textId="7DA3597F" w:rsidR="00E07AC4" w:rsidRPr="00E07AC4" w:rsidRDefault="00E07AC4" w:rsidP="00E07AC4">
      <w:pPr>
        <w:spacing w:line="480" w:lineRule="auto"/>
        <w:jc w:val="both"/>
        <w:rPr>
          <w:color w:val="1F2328"/>
          <w:shd w:val="clear" w:color="auto" w:fill="FFFFFF"/>
        </w:rPr>
      </w:pPr>
      <w:r>
        <w:rPr>
          <w:rStyle w:val="Strong"/>
          <w:b w:val="0"/>
          <w:bCs w:val="0"/>
          <w:color w:val="1F2328"/>
          <w:shd w:val="clear" w:color="auto" w:fill="FFFFFF"/>
        </w:rPr>
        <w:t>Summary Table:</w:t>
      </w:r>
    </w:p>
    <w:tbl>
      <w:tblPr>
        <w:tblStyle w:val="PlainTable3"/>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b w:val="0"/>
                <w:bCs w:val="0"/>
                <w:color w:val="1F2328"/>
                <w:sz w:val="16"/>
                <w:szCs w:val="16"/>
              </w:rPr>
            </w:pPr>
            <w:r>
              <w:rPr>
                <w:b w:val="0"/>
                <w:bCs w:val="0"/>
                <w:caps w:val="0"/>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b w:val="0"/>
                <w:bCs w:val="0"/>
                <w:color w:val="1F2328"/>
                <w:sz w:val="16"/>
                <w:szCs w:val="16"/>
              </w:rPr>
            </w:pPr>
            <w:r>
              <w:rPr>
                <w:b w:val="0"/>
                <w:bCs w:val="0"/>
                <w:caps w:val="0"/>
                <w:color w:val="1F2328"/>
                <w:sz w:val="16"/>
                <w:szCs w:val="16"/>
              </w:rPr>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b w:val="0"/>
                <w:bCs w:val="0"/>
                <w:color w:val="1F2328"/>
                <w:sz w:val="16"/>
                <w:szCs w:val="16"/>
              </w:rPr>
            </w:pPr>
            <w:r>
              <w:rPr>
                <w:b w:val="0"/>
                <w:bCs w:val="0"/>
                <w:caps w:val="0"/>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b w:val="0"/>
                <w:bCs w:val="0"/>
                <w:color w:val="1F2328"/>
                <w:sz w:val="16"/>
                <w:szCs w:val="16"/>
              </w:rPr>
            </w:pPr>
            <w:r>
              <w:rPr>
                <w:b w:val="0"/>
                <w:bCs w:val="0"/>
                <w:caps w:val="0"/>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b w:val="0"/>
                <w:bCs w:val="0"/>
                <w:color w:val="1F2328"/>
                <w:sz w:val="16"/>
                <w:szCs w:val="16"/>
              </w:rPr>
            </w:pPr>
            <w:r>
              <w:rPr>
                <w:b w:val="0"/>
                <w:bCs w:val="0"/>
                <w:caps w:val="0"/>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b w:val="0"/>
                <w:bCs w:val="0"/>
                <w:color w:val="1F2328"/>
                <w:sz w:val="16"/>
                <w:szCs w:val="16"/>
              </w:rPr>
            </w:pPr>
            <w:r>
              <w:rPr>
                <w:b w:val="0"/>
                <w:bCs w:val="0"/>
                <w:caps w:val="0"/>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Multi-reviewer evaluation with inter-rater reliability metrics required for future validation</w:t>
            </w:r>
          </w:p>
        </w:tc>
      </w:tr>
    </w:tbl>
    <w:p w14:paraId="45183D14" w14:textId="3EF61F2D" w:rsidR="00815290" w:rsidRPr="00777989" w:rsidRDefault="00777989" w:rsidP="00777989">
      <w:pPr>
        <w:pStyle w:val="Caption"/>
        <w:rPr>
          <w:sz w:val="22"/>
          <w:szCs w:val="16"/>
        </w:rPr>
      </w:pPr>
      <w:bookmarkStart w:id="210" w:name="_Toc23080029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74C6A">
        <w:rPr>
          <w:noProof/>
          <w:sz w:val="22"/>
          <w:szCs w:val="16"/>
        </w:rPr>
        <w:t>24</w:t>
      </w:r>
      <w:r>
        <w:rPr>
          <w:sz w:val="22"/>
          <w:szCs w:val="16"/>
        </w:rPr>
        <w:fldChar w:fldCharType="end"/>
      </w:r>
      <w:r>
        <w:rPr>
          <w:sz w:val="22"/>
          <w:szCs w:val="16"/>
        </w:rPr>
        <w:t>. Summary Findings of Domain Expert</w:t>
      </w:r>
      <w:bookmarkEnd w:id="210"/>
    </w:p>
    <w:p w14:paraId="227DCD49" w14:textId="77777777" w:rsidR="0074462F" w:rsidRDefault="0074462F" w:rsidP="007E6CEE">
      <w:pPr>
        <w:spacing w:line="480" w:lineRule="auto"/>
        <w:ind w:firstLine="720"/>
        <w:jc w:val="both"/>
      </w:pPr>
    </w:p>
    <w:p w14:paraId="2F671F70" w14:textId="77777777" w:rsidR="00847843" w:rsidRDefault="00847843" w:rsidP="00847843">
      <w:pPr>
        <w:pStyle w:val="Heading2"/>
      </w:pPr>
    </w:p>
    <w:p w14:paraId="510594AD" w14:textId="77777777" w:rsidR="00847843" w:rsidRDefault="00847843" w:rsidP="00847843">
      <w:pPr>
        <w:pStyle w:val="Heading2"/>
      </w:pPr>
    </w:p>
    <w:p w14:paraId="64F8090F" w14:textId="77777777" w:rsidR="00847843" w:rsidRDefault="00847843" w:rsidP="00847843">
      <w:pPr>
        <w:pStyle w:val="Heading2"/>
      </w:pPr>
    </w:p>
    <w:p w14:paraId="75D749F2" w14:textId="5E25A356" w:rsidR="002E11CF" w:rsidRDefault="00847843" w:rsidP="00847843">
      <w:pPr>
        <w:pStyle w:val="Heading2"/>
      </w:pPr>
      <w:bookmarkStart w:id="211" w:name="_Toc230800259"/>
      <w:r>
        <w:t>4.10  Per-Case Statistical Significance Analysis</w:t>
      </w:r>
      <w:bookmarkEnd w:id="211"/>
    </w:p>
    <w:p w14:paraId="4F75123B" w14:textId="6BDAE26C" w:rsidR="00847843" w:rsidRPr="00847843" w:rsidRDefault="00847843" w:rsidP="00847843"/>
    <w:p w14:paraId="2A51CE7B" w14:textId="77777777" w:rsidR="00375D44" w:rsidRDefault="00375D44" w:rsidP="00375D44">
      <w:pPr>
        <w:spacing w:line="480" w:lineRule="auto"/>
        <w:ind w:left="720" w:firstLine="720"/>
        <w:jc w:val="both"/>
      </w:pPr>
      <w:r>
        <w:t>To address the limitation identified in Section 5.4 of prior versions — that no formal statistical testing was performed — per-case paired Wilcoxon signed-rank tests were conducted on HD95 scores across all 290 test volumes. HD95 is the metric available at per-case resolution from the evaluation pipeline and represents the most clinically critical measure of segmentation quality, capturing worst-case boundary deviation. DSC, IoU, Precision, Recall, and F1 are available only as fold-level aggregates in the current pipeline output and are addressed at the fold level in the supplementary analysis.</w:t>
      </w:r>
    </w:p>
    <w:p w14:paraId="1F6B154F" w14:textId="77777777" w:rsidR="00375D44" w:rsidRDefault="00375D44" w:rsidP="00375D44">
      <w:pPr>
        <w:spacing w:line="480" w:lineRule="auto"/>
        <w:ind w:left="720"/>
        <w:jc w:val="both"/>
      </w:pPr>
    </w:p>
    <w:p w14:paraId="6A1D3C42" w14:textId="77777777" w:rsidR="00375D44" w:rsidRDefault="00375D44" w:rsidP="00375D44">
      <w:pPr>
        <w:spacing w:line="480" w:lineRule="auto"/>
        <w:ind w:left="720"/>
        <w:jc w:val="both"/>
      </w:pPr>
    </w:p>
    <w:p w14:paraId="7C1797BF" w14:textId="7E9D9188" w:rsidR="00375D44" w:rsidRDefault="00375D44" w:rsidP="00375D44">
      <w:pPr>
        <w:spacing w:line="480" w:lineRule="auto"/>
        <w:ind w:left="720" w:firstLine="720"/>
        <w:jc w:val="both"/>
      </w:pPr>
      <w:r>
        <w: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t>
      </w:r>
    </w:p>
    <w:tbl>
      <w:tblPr>
        <w:tblStyle w:val="PlainTable3"/>
        <w:tblW w:w="0" w:type="auto"/>
        <w:tblLook w:val="04A0" w:firstRow="1" w:lastRow="0" w:firstColumn="1" w:lastColumn="0" w:noHBand="0" w:noVBand="1"/>
      </w:tblPr>
      <w:tblGrid>
        <w:gridCol w:w="1171"/>
        <w:gridCol w:w="629"/>
        <w:gridCol w:w="679"/>
        <w:gridCol w:w="826"/>
        <w:gridCol w:w="877"/>
        <w:gridCol w:w="819"/>
        <w:gridCol w:w="870"/>
        <w:gridCol w:w="698"/>
        <w:gridCol w:w="610"/>
        <w:gridCol w:w="831"/>
        <w:gridCol w:w="630"/>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Pr>
                <w:b w:val="0"/>
                <w:bCs w:val="0"/>
                <w:caps w:val="0"/>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b w:val="0"/>
                <w:bCs w:val="0"/>
                <w:sz w:val="14"/>
                <w:szCs w:val="14"/>
              </w:rPr>
            </w:pPr>
            <w:r>
              <w:rPr>
                <w:caps w:val="0"/>
                <w:sz w:val="14"/>
                <w:szCs w:val="14"/>
              </w:rPr>
              <w:t>Cyst HD95: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Pr>
                <w:caps w:val="0"/>
                <w:sz w:val="14"/>
                <w:szCs w:val="14"/>
              </w:rPr>
              <w:t>Tumor HD95: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Pr>
                <w:caps w:val="0"/>
                <w:sz w:val="14"/>
                <w:szCs w:val="14"/>
              </w:rPr>
              <w:t>Stone HD95: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r>
    </w:tbl>
    <w:p w14:paraId="4677949B" w14:textId="0248CBB9" w:rsidR="00375D44" w:rsidRPr="0068020D" w:rsidRDefault="0068020D" w:rsidP="0068020D">
      <w:pPr>
        <w:pStyle w:val="Caption"/>
        <w:rPr>
          <w:sz w:val="21"/>
          <w:szCs w:val="15"/>
        </w:rPr>
      </w:pPr>
      <w:bookmarkStart w:id="212" w:name="_Toc230800300"/>
      <w:r>
        <w:rPr>
          <w:sz w:val="21"/>
          <w:szCs w:val="15"/>
        </w:rPr>
        <w:lastRenderedPageBreak/>
        <w:t xml:space="preserve">Table </w:t>
      </w:r>
      <w:r>
        <w:rPr>
          <w:sz w:val="21"/>
          <w:szCs w:val="15"/>
        </w:rPr>
        <w:fldChar w:fldCharType="begin"/>
      </w:r>
      <w:r>
        <w:rPr>
          <w:sz w:val="21"/>
          <w:szCs w:val="15"/>
        </w:rPr>
        <w:instrText xml:space="preserve"> SEQ Table \* ARABIC </w:instrText>
      </w:r>
      <w:r>
        <w:rPr>
          <w:sz w:val="21"/>
          <w:szCs w:val="15"/>
        </w:rPr>
        <w:fldChar w:fldCharType="separate"/>
      </w:r>
      <w:r w:rsidR="00674C6A">
        <w:rPr>
          <w:noProof/>
          <w:sz w:val="21"/>
          <w:szCs w:val="15"/>
        </w:rPr>
        <w:t>25</w:t>
      </w:r>
      <w:r>
        <w:rPr>
          <w:sz w:val="21"/>
          <w:szCs w:val="15"/>
        </w:rPr>
        <w:fldChar w:fldCharType="end"/>
      </w:r>
      <w:r>
        <w:rPr>
          <w:sz w:val="21"/>
          <w:szCs w:val="15"/>
        </w:rPr>
        <w:t>. Per-Case Wilcoxon Signed-Rank Test Results</w:t>
      </w:r>
      <w:bookmarkEnd w:id="212"/>
    </w:p>
    <w:p w14:paraId="67C9319A" w14:textId="77777777" w:rsidR="007D757C" w:rsidRPr="007D757C" w:rsidRDefault="007D757C" w:rsidP="007D757C"/>
    <w:p w14:paraId="3FD52042" w14:textId="0A52E509" w:rsidR="002E11CF" w:rsidRDefault="008848EC" w:rsidP="007E6CEE">
      <w:pPr>
        <w:spacing w:line="480" w:lineRule="auto"/>
        <w:ind w:firstLine="720"/>
        <w:jc w:val="both"/>
        <w:rPr>
          <w:i/>
          <w:iCs/>
        </w:rPr>
      </w:pPr>
      <w:r>
        <w:rPr>
          <w:i/>
          <w:iCs/>
        </w:rPr>
        <w: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4.9.3.</w:t>
      </w:r>
    </w:p>
    <w:p w14:paraId="540D7B0B" w14:textId="77777777" w:rsidR="008848EC" w:rsidRDefault="008848EC" w:rsidP="007E6CEE">
      <w:pPr>
        <w:spacing w:line="480" w:lineRule="auto"/>
        <w:ind w:firstLine="720"/>
        <w:jc w:val="both"/>
        <w:rPr>
          <w:i/>
          <w:iCs/>
        </w:rPr>
      </w:pPr>
    </w:p>
    <w:p w14:paraId="647320B1" w14:textId="44B737A6" w:rsidR="008848EC" w:rsidRPr="008848EC" w:rsidRDefault="008848EC" w:rsidP="008848EC">
      <w:pPr>
        <w:pStyle w:val="Heading3"/>
        <w:rPr>
          <w:b/>
          <w:bCs/>
        </w:rPr>
      </w:pPr>
      <w:bookmarkStart w:id="213" w:name="_Toc230800260"/>
      <w:r>
        <w:rPr>
          <w:rStyle w:val="Strong"/>
          <w:b w:val="0"/>
          <w:bCs w:val="0"/>
        </w:rPr>
        <w:t>4.10.1 Cyst HD95: Statistically Significant Improvement (p = 3.77 × 10⁻¹⁸)</w:t>
      </w:r>
      <w:bookmarkEnd w:id="213"/>
    </w:p>
    <w:p w14:paraId="2FBA10A0" w14:textId="77777777" w:rsidR="008848EC" w:rsidRDefault="008848EC" w:rsidP="00DB031F">
      <w:pPr>
        <w:pStyle w:val="font-claude-response-body"/>
        <w:spacing w:line="480" w:lineRule="auto"/>
        <w:ind w:left="720" w:firstLine="720"/>
        <w:jc w:val="both"/>
      </w:pPr>
      <w:r>
        <w: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t>
      </w:r>
    </w:p>
    <w:p w14:paraId="101C9A4D" w14:textId="16D1830B" w:rsidR="008848EC" w:rsidRPr="008848EC" w:rsidRDefault="008848EC" w:rsidP="008848EC">
      <w:pPr>
        <w:pStyle w:val="Heading3"/>
        <w:rPr>
          <w:b/>
          <w:bCs/>
        </w:rPr>
      </w:pPr>
      <w:bookmarkStart w:id="214" w:name="_Toc230800261"/>
      <w:r>
        <w:rPr>
          <w:rStyle w:val="Strong"/>
          <w:b w:val="0"/>
          <w:bCs w:val="0"/>
        </w:rPr>
        <w:t>4.10.2 Tumor HD95: Statistically Significant Improvement (p = 1.17 × 10⁻⁵)</w:t>
      </w:r>
      <w:bookmarkEnd w:id="214"/>
    </w:p>
    <w:p w14:paraId="34583D16" w14:textId="77777777" w:rsidR="008848EC" w:rsidRDefault="008848EC" w:rsidP="00DB031F">
      <w:pPr>
        <w:pStyle w:val="font-claude-response-body"/>
        <w:spacing w:line="480" w:lineRule="auto"/>
        <w:ind w:left="720" w:firstLine="720"/>
        <w:jc w:val="both"/>
      </w:pPr>
      <w:r>
        <w:t xml:space="preserve">Config C (single-class tumor) achieved a mean HD95 of 45.54 mm (median 2.48 mm) across 290 cases. Config D reduced this to 16.79 mm (median 1.95 mm). Of 290 pairs, 228 showed non-zero differences. The Wilcoxon test yields W = 8836, p = 1.17 × 10⁻⁵, with a small-to-medium effect size of r = 0.248. The </w:t>
      </w:r>
      <w:r>
        <w:lastRenderedPageBreak/>
        <w:t>relatively smaller effect size compared to cyst reflects that Config C was already a validated, functioning model (Dice = 0.613, above the MSWAL benchmark), whereas Config B was a critically underperforming model. Despite the smaller effect, the p-value confirms the tumor HD95 improvement is not attributable to chance. The mean improvement of 28.75 mm represents a 63.1% reduction in mean boundary error.</w:t>
      </w:r>
    </w:p>
    <w:p w14:paraId="382C48EA" w14:textId="20A6038A" w:rsidR="008848EC" w:rsidRPr="008848EC" w:rsidRDefault="008848EC" w:rsidP="008848EC">
      <w:pPr>
        <w:pStyle w:val="Heading3"/>
        <w:rPr>
          <w:b/>
          <w:bCs/>
        </w:rPr>
      </w:pPr>
      <w:bookmarkStart w:id="215" w:name="_Toc230800262"/>
      <w:r>
        <w:rPr>
          <w:rStyle w:val="Strong"/>
          <w:b w:val="0"/>
          <w:bCs w:val="0"/>
        </w:rPr>
        <w:t>4.10.3 Stone HD95: Wilcoxon Not Applicable — Interpretive Note</w:t>
      </w:r>
      <w:bookmarkEnd w:id="215"/>
    </w:p>
    <w:p w14:paraId="15F5FD45" w14:textId="77777777" w:rsidR="008848EC" w:rsidRDefault="008848EC" w:rsidP="008848EC">
      <w:pPr>
        <w:pStyle w:val="font-claude-response-body"/>
        <w:spacing w:line="480" w:lineRule="auto"/>
        <w:ind w:left="720" w:firstLine="720"/>
        <w:jc w:val="both"/>
      </w:pPr>
      <w:r>
        <w: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t>
      </w:r>
    </w:p>
    <w:p w14:paraId="0EE31B02" w14:textId="6F90C133" w:rsidR="008848EC" w:rsidRDefault="00FC13E4" w:rsidP="00847843">
      <w:pPr>
        <w:pStyle w:val="Heading2"/>
        <w:ind w:left="360"/>
      </w:pPr>
      <w:bookmarkStart w:id="216" w:name="_Toc230800263"/>
      <w:r>
        <w:t>4.11 Web-Based Deployment Interface</w:t>
      </w:r>
      <w:bookmarkEnd w:id="216"/>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r>
        <w:t xml:space="preserve">To operationalize the trained model beyond the research environment, a web-based diagnostic prototype was developed and deployed on Google Colab Pro+ using the </w:t>
      </w:r>
      <w:r>
        <w:lastRenderedPageBreak/>
        <w:t>Gradio framework, as described in Section 3.11. This section presents the realized interface and its functional components.</w:t>
      </w:r>
    </w:p>
    <w:p w14:paraId="135351EB" w14:textId="5D4E6460" w:rsidR="00CF340F" w:rsidRDefault="00B5132D" w:rsidP="00CF340F">
      <w:pPr>
        <w:pStyle w:val="ListParagraph"/>
        <w:spacing w:line="480" w:lineRule="auto"/>
        <w:ind w:left="360" w:firstLine="360"/>
        <w:jc w:val="both"/>
      </w:pPr>
      <w:r>
        <w:t>Figure [32]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t>
      </w:r>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2AA8D07F">
            <wp:extent cx="5486400" cy="289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2898637"/>
                    </a:xfrm>
                    <a:prstGeom prst="rect">
                      <a:avLst/>
                    </a:prstGeom>
                  </pic:spPr>
                </pic:pic>
              </a:graphicData>
            </a:graphic>
          </wp:inline>
        </w:drawing>
      </w:r>
    </w:p>
    <w:p w14:paraId="48FF2B83" w14:textId="2C0607BA" w:rsidR="00B5132D" w:rsidRDefault="00104A2D" w:rsidP="00104A2D">
      <w:pPr>
        <w:pStyle w:val="Caption"/>
      </w:pPr>
      <w:bookmarkStart w:id="217" w:name="_Toc230799769"/>
      <w:r>
        <w:t xml:space="preserve">Figure </w:t>
      </w:r>
      <w:r>
        <w:fldChar w:fldCharType="begin"/>
      </w:r>
      <w:r>
        <w:instrText xml:space="preserve"> SEQ Figure \* ARABIC </w:instrText>
      </w:r>
      <w:r>
        <w:fldChar w:fldCharType="separate"/>
      </w:r>
      <w:r w:rsidR="00674C6A">
        <w:rPr>
          <w:noProof/>
        </w:rPr>
        <w:t>25</w:t>
      </w:r>
      <w:r>
        <w:fldChar w:fldCharType="end"/>
      </w:r>
      <w:r>
        <w:t>. Web Deployment using Gradio</w:t>
      </w:r>
      <w:bookmarkEnd w:id="217"/>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r>
        <w:t xml:space="preserve">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w:t>
      </w:r>
      <w:r>
        <w:lastRenderedPageBreak/>
        <w:t>prediction output. The status panel confirms pre-rendering completion and the readiness of the interactive 3D view.</w:t>
      </w:r>
    </w:p>
    <w:p w14:paraId="48616C5C" w14:textId="715983A4" w:rsidR="00D90442" w:rsidRDefault="00104A2D" w:rsidP="00104A2D">
      <w:pPr>
        <w:pStyle w:val="ListParagraph"/>
        <w:spacing w:line="480" w:lineRule="auto"/>
        <w:ind w:left="0" w:firstLine="720"/>
        <w:jc w:val="both"/>
      </w:pPr>
      <w:r>
        <w: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3.10.7, where domain radiologists evaluate predicted segmentation masks across the curated 15-case validation subset.</w:t>
      </w:r>
    </w:p>
    <w:p w14:paraId="0EB7117C" w14:textId="77777777" w:rsidR="00B5132D" w:rsidRDefault="00B5132D"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pPr>
    </w:p>
    <w:p w14:paraId="4C5A4BFE" w14:textId="1C8829B4" w:rsidR="00403E0E" w:rsidRDefault="00403E0E" w:rsidP="00403E0E">
      <w:pPr>
        <w:pStyle w:val="Heading1"/>
      </w:pPr>
      <w:bookmarkStart w:id="218" w:name="_Toc230800264"/>
      <w:r>
        <w:t>Chapter 5</w:t>
      </w:r>
      <w:r>
        <w:br/>
        <w:t>Conclusion</w:t>
      </w:r>
      <w:bookmarkEnd w:id="218"/>
    </w:p>
    <w:p w14:paraId="1ED998D4" w14:textId="77777777" w:rsidR="00403E0E" w:rsidRDefault="00403E0E" w:rsidP="00403E0E"/>
    <w:p w14:paraId="5E85D123" w14:textId="653EA19E" w:rsidR="00403E0E" w:rsidRDefault="00403E0E" w:rsidP="00403E0E">
      <w:pPr>
        <w:spacing w:line="480" w:lineRule="auto"/>
        <w:ind w:firstLine="720"/>
        <w:jc w:val="both"/>
      </w:pPr>
      <w:r>
        <w: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t>
      </w:r>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219" w:name="_Toc230800265"/>
      <w:r>
        <w:t>5.1 Summary of Findings</w:t>
      </w:r>
      <w:bookmarkEnd w:id="219"/>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r>
        <w:t xml:space="preserve">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w:t>
      </w:r>
      <w:r>
        <w:lastRenderedPageBreak/>
        <w:t>configurations were trained and evaluated under identical architecture, preprocessing, and 5-fold out-of-fold cross-validation conditions, producing the first direct, controlled comparison between single-class and multi-class segmentation paradigms on kidney abnormality data.</w:t>
      </w:r>
    </w:p>
    <w:p w14:paraId="04957C44" w14:textId="4A5B7B70" w:rsidR="00403E0E" w:rsidRDefault="00403E0E" w:rsidP="00403E0E">
      <w:pPr>
        <w:pStyle w:val="Heading3"/>
      </w:pPr>
      <w:bookmarkStart w:id="220" w:name="_Toc230800266"/>
      <w:r>
        <w:t>5.1.1 Research Question 1: Validation of Single-Class Models Against the MSWAL Benchmark</w:t>
      </w:r>
      <w:bookmarkEnd w:id="220"/>
    </w:p>
    <w:p w14:paraId="54199827" w14:textId="77777777" w:rsidR="00403E0E" w:rsidRDefault="00403E0E" w:rsidP="00403E0E"/>
    <w:p w14:paraId="37D7BD08" w14:textId="77777777" w:rsidR="00750D0C" w:rsidRDefault="00403E0E" w:rsidP="00750D0C">
      <w:pPr>
        <w:spacing w:line="480" w:lineRule="auto"/>
        <w:ind w:left="720"/>
        <w:jc w:val="both"/>
      </w:pPr>
      <w:r>
        <w:tab/>
        <w:t>The first research question asked whether three independently trained single-class nnU-Net V2 models produced per-class segmentation performance consistent with the published nnU-Net V2 benchmark established by Wu et al. [20] on the MSWAL dataset, thereby establishing them as strong and validated reference models for Phase 2 comparison.</w:t>
      </w:r>
    </w:p>
    <w:p w14:paraId="6A7BB18C" w14:textId="49ABC93C" w:rsidR="00750D0C" w:rsidRDefault="00750D0C" w:rsidP="00953213">
      <w:pPr>
        <w:spacing w:line="480" w:lineRule="auto"/>
        <w:ind w:left="720" w:firstLine="720"/>
        <w:jc w:val="both"/>
      </w:pPr>
      <w:r>
        <w:t>The answer is heterogeneous and class-dependent. Configuration C, the single-class tumor model, substantially exceeded the MSWAL nnU-Net V2 tumor baseline of 0.405 DSC, achieving a mean Dice of 0.613 ± 0.055 (+51.4% relative improvement). Despite a positive-case HD95 of 81.03 mm</w:t>
      </w:r>
      <w:r w:rsidR="00F4636B">
        <w:t>,</w:t>
      </w:r>
      <w:r>
        <w:t xml:space="preserve"> reflecting a bimodal failure pattern where the majority of cases achieved moderate boundary accuracy (median 22.34 mm) alongside a minority of catastrophic outliers (maximum 657.44 mm) — Configuration C demonstrated clinically meaningful recall of 0.865 and constituted a sound, validated reference model for Phase 2.</w:t>
      </w:r>
    </w:p>
    <w:p w14:paraId="2657394D" w14:textId="5C911DB1" w:rsidR="00750D0C" w:rsidRDefault="00750D0C" w:rsidP="00953213">
      <w:pPr>
        <w:spacing w:line="480" w:lineRule="auto"/>
        <w:ind w:left="720" w:firstLine="720"/>
        <w:jc w:val="both"/>
      </w:pPr>
      <w:r>
        <w:t>Configuration B, the single-class cyst model, fell substantially below the MSWAL cyst baseline of 0.409 DSC, achieving a mean Dice of only 0.222 ± 0.052 (−45.7% relative). The precision of 0.268 confirms a three-to-one ratio of false to true positive predictions, and the HD95 of 132.37 mm</w:t>
      </w:r>
      <w:r w:rsidR="00F4636B">
        <w:t>,</w:t>
      </w:r>
      <w:r>
        <w:t xml:space="preserve"> exceeding the physical diameter of the kidney itself (approximately 86 mm)</w:t>
      </w:r>
      <w:r w:rsidR="00F4636B">
        <w:t xml:space="preserve">, </w:t>
      </w:r>
      <w:r>
        <w:t xml:space="preserve">is the quantitative signature </w:t>
      </w:r>
      <w:r>
        <w:lastRenderedPageBreak/>
        <w:t>of massive over-segmentation beyond anatomical boundaries. The detected cyst density of 20.39 HU confirmed the model captured genuine cystic lesions, but its inability to constrain predictions within the renal volume rendered it clinically unusable as a standalone tool and too weak to serve as a meaningful single-class reference.</w:t>
      </w:r>
    </w:p>
    <w:p w14:paraId="0F0C83F3" w14:textId="09688260" w:rsidR="00403E0E" w:rsidRDefault="00750D0C" w:rsidP="00953213">
      <w:pPr>
        <w:spacing w:line="480" w:lineRule="auto"/>
        <w:ind w:left="720" w:firstLine="720"/>
        <w:jc w:val="both"/>
      </w:pPr>
      <w:r>
        <w:t>Configuration A, the single-class stone model, experienced total and irreversible failure across all five folds, achieving a final Dice, IoU, Precision, Recall, and F1 of exactly 0.000 — catastrophically below the MSWAL stone baseline of 0.231 DSC. The HD95 pipeline confirmed the failure with complete definitiveness: every stone-positive case produced zero foreground predictions, leaving no surface for boundary distance computation. Importantly, analysis of the training logs revealed that the failure mechanism was not architectural incapacity. The network transiently achieved pseudo-Dice values of up to 0.542 during early training (Epochs 7–33) before irreversibly collapsing to an all-background solution by Epoch 25–40. This phenomenon</w:t>
      </w:r>
      <w:r w:rsidR="00F4636B">
        <w:t xml:space="preserve">, </w:t>
      </w:r>
      <w:r>
        <w:t>catastrophic forgetting driven by extreme class imbalance (1 in every ~200,000 voxels)</w:t>
      </w:r>
      <w:r w:rsidR="00F4636B">
        <w:t>,</w:t>
      </w:r>
      <w:r>
        <w:t xml:space="preserve"> confirms that the standard single-class nnU-Net V2 training paradigm is structurally incapable of sustaining detection of ultra-minority classes. Configuration A therefore fails to constitute a validated reference but yields a mechanistically significant finding that is central to the study's scientific contribution.</w:t>
      </w:r>
    </w:p>
    <w:p w14:paraId="13DF1CEB" w14:textId="77777777" w:rsidR="00750D0C" w:rsidRDefault="00750D0C" w:rsidP="00750D0C">
      <w:pPr>
        <w:spacing w:line="480" w:lineRule="auto"/>
        <w:ind w:left="720"/>
        <w:jc w:val="both"/>
      </w:pPr>
    </w:p>
    <w:p w14:paraId="4D21E067" w14:textId="405FBD93" w:rsidR="00750D0C" w:rsidRDefault="00953213" w:rsidP="00953213">
      <w:pPr>
        <w:pStyle w:val="Heading3"/>
      </w:pPr>
      <w:bookmarkStart w:id="221" w:name="_Toc230800267"/>
      <w:r>
        <w:t>5.1.2 Research Question 2: Multi-Class versus Single-Class Performance</w:t>
      </w:r>
      <w:bookmarkEnd w:id="221"/>
    </w:p>
    <w:p w14:paraId="73F826E2" w14:textId="77777777" w:rsidR="00953213" w:rsidRDefault="00953213" w:rsidP="00953213">
      <w:pPr>
        <w:spacing w:line="480" w:lineRule="auto"/>
        <w:ind w:left="720"/>
        <w:jc w:val="both"/>
      </w:pPr>
    </w:p>
    <w:p w14:paraId="5E50B872" w14:textId="6442DBD3" w:rsidR="00953213" w:rsidRDefault="00953213" w:rsidP="00953213">
      <w:pPr>
        <w:spacing w:line="480" w:lineRule="auto"/>
        <w:ind w:left="720" w:firstLine="720"/>
        <w:jc w:val="both"/>
      </w:pPr>
      <w:r>
        <w:lastRenderedPageBreak/>
        <w:t>The second research question asked whether a multi-class nnU-Net V2 model trained simultaneously on cysts, stones, and tumors achieved statistically superior, equivalent, or inferior per-class segmentation performance compared to the three single-class models.</w:t>
      </w:r>
    </w:p>
    <w:p w14:paraId="59C0C35B" w14:textId="4BECA700" w:rsidR="00953213" w:rsidRDefault="00953213" w:rsidP="00953213">
      <w:pPr>
        <w:spacing w:line="480" w:lineRule="auto"/>
        <w:ind w:left="720" w:firstLine="720"/>
        <w:jc w:val="both"/>
      </w:pPr>
      <w:r>
        <w:t>The answer is unequivocal: Configuration D, the multi-class model, achieved superior performance on every measured metric and every abnormality class. The improvements ranged from clinically meaningful to transformative. For renal cysts, Configuration D achieved a Dice of 0.501 ± 0.054</w:t>
      </w:r>
      <w:r w:rsidR="00F4636B">
        <w:t>,</w:t>
      </w:r>
      <w:r>
        <w:t xml:space="preserve"> a 125.7% relative improvement over Configuration B — with precision rising from 0.268 to 0.713, representing a 166.0% relative gain and an 83.7% reduction in the false-positive rate. The HD95 dropped from 132.37 mm (single-class) to 28.07 mm (multi-class), a 78.8% reduction in boundary error, with a median of 2.5 mm confirming that most cases achieved near-exact cyst delineation. Detected cysts had a mean diameter of 13.97 mm</w:t>
      </w:r>
      <w:r w:rsidR="00F4636B">
        <w:t xml:space="preserve">, </w:t>
      </w:r>
      <w:r>
        <w:t>smaller than Configuration B's 27.42 mm median</w:t>
      </w:r>
      <w:r w:rsidR="00F4636B">
        <w:t>,</w:t>
      </w:r>
      <w:r>
        <w:t xml:space="preserve"> confirming that the multi-class model successfully detected smaller, subtler lesions in addition to eliminating false alarms.</w:t>
      </w:r>
    </w:p>
    <w:p w14:paraId="53136102" w14:textId="77777777" w:rsidR="00953213" w:rsidRDefault="00953213" w:rsidP="00953213">
      <w:pPr>
        <w:spacing w:line="480" w:lineRule="auto"/>
        <w:ind w:left="720" w:firstLine="720"/>
        <w:jc w:val="both"/>
      </w:pPr>
      <w:r>
        <w:t xml:space="preserve">For renal tumors, Configuration D achieved a Dice of 0.763 ± 0.050, a 24.5% improvement over Configuration C. Recall stabilized at 0.886 with a dramatically reduced variance (SD 0.018 versus 0.046 in the single-class model, a 61% reduction), confirming that the kidney anatomical anchor regularized tumor predictions across folds. The HD95 dropped from 81.03 mm to 17.33 mm (−78.6%), and from a median of 22.34 mm to 2.0 mm — a 91.0% reduction in typical-case boundary error. The balanced precision-recall profile (0.858 vs. 0.886) </w:t>
      </w:r>
      <w:r>
        <w:lastRenderedPageBreak/>
        <w:t>produced an F1 of 0.871, a profile suitable for computer-aided detection integration in clinical workflows. The multi-class model also substantially exceeded the MSWAL nnU-Net V2 tumor baseline of 0.405 DSC by 88.4%.</w:t>
      </w:r>
    </w:p>
    <w:p w14:paraId="297D7999" w14:textId="5F56821C" w:rsidR="00953213" w:rsidRDefault="00953213" w:rsidP="00953213">
      <w:pPr>
        <w:spacing w:line="480" w:lineRule="auto"/>
        <w:ind w:left="720" w:firstLine="720"/>
        <w:jc w:val="both"/>
      </w:pPr>
      <w:r>
        <w:t>For kidney stones, the transformation was the most profound result of the entire study. Where Configuration A produced no detections whatsoever, Configuration D achieved sustained stone detection with Dice of 0.512 ± 0.129 and precision of 0.839 ± 0.089 — meaning that when the multi-class model flagged a stone, it was correct approximately 84% of the time. The multi-class stone DSC of 0.512 represents a 121.6% relative improvement over the MSWAL nnU-Net V2 stone baseline of 0.231, establishing the first reported stone segmentation benchmark that exceeds the prior state of the art under this framework. The compositional density profile of detected stones (mean 330.87 HU, median 279.89 HU, range 74.94–997.9 HU) spans the full attenuating spectrum of urinary calculi — from uric acid stones (100–400 HU) through mixed composition stones (400–700 HU) to calcium oxalate and calcium phosphate stones (700–1,200+ HU)</w:t>
      </w:r>
      <w:r w:rsidR="00F4636B">
        <w:t>,</w:t>
      </w:r>
      <w:r>
        <w:t xml:space="preserve"> confirming that the model detects compositionally diverse stones rather than being limited to the high-density calculi that produce the most obvious Hounsfield unit contrast. This is the first reported confirmation of stone composition specificity for an nnU-Net V2 segmentation model.</w:t>
      </w:r>
    </w:p>
    <w:p w14:paraId="131645B9" w14:textId="0A30B6D2" w:rsidR="00953213" w:rsidRDefault="00953213" w:rsidP="00953213">
      <w:pPr>
        <w:spacing w:line="480" w:lineRule="auto"/>
        <w:ind w:left="720" w:firstLine="720"/>
        <w:jc w:val="both"/>
      </w:pPr>
      <w:r>
        <w:t>The kidney class itself served as the anatomical foundation of Configuration D, achieving a Dice of 0.955 ± 0.005 with HD95 median of 1.31 mm and mean diameter of 85.90 mm</w:t>
      </w:r>
      <w:r w:rsidR="00F4636B">
        <w:t>,</w:t>
      </w:r>
      <w:r>
        <w:t xml:space="preserve"> consistent with normal adult kidney morphology. This near-expert-grade renal delineation was not merely an incidental result; it was the </w:t>
      </w:r>
      <w:r>
        <w:lastRenderedPageBreak/>
        <w:t>mechanism through which multi-class training succeeded where single-class training failed. As articulated by the Anatomical Anchor Hypothesis developed from these results, the kidney class stabilized shared encoder representations, constrained pathology predictions to anatomically plausible regions within the renal volume, and created a protected optimization niche that allowed stone detection to emerge gradually across epochs 26–70 and then sustain for the remainder of training</w:t>
      </w:r>
      <w:r w:rsidR="00F4636B">
        <w:t>,</w:t>
      </w:r>
      <w:r>
        <w:t xml:space="preserve"> a dynamic structurally unavailable to the task-isolated Configuration A.</w:t>
      </w:r>
    </w:p>
    <w:p w14:paraId="4C92AA5B" w14:textId="77777777" w:rsidR="00242022" w:rsidRDefault="00242022" w:rsidP="00953213">
      <w:pPr>
        <w:spacing w:line="480" w:lineRule="auto"/>
        <w:ind w:left="720" w:firstLine="720"/>
        <w:jc w:val="both"/>
      </w:pPr>
    </w:p>
    <w:p w14:paraId="2191B031" w14:textId="36AFD28D" w:rsidR="00242022" w:rsidRDefault="00242022" w:rsidP="00242022">
      <w:pPr>
        <w:pStyle w:val="Heading3"/>
      </w:pPr>
      <w:bookmarkStart w:id="222" w:name="_Toc230800268"/>
      <w:r>
        <w:t>5.1.3 Research Question 3: Computational Efficiency Trade-offs</w:t>
      </w:r>
      <w:bookmarkEnd w:id="222"/>
    </w:p>
    <w:p w14:paraId="3041D306" w14:textId="77777777" w:rsidR="00242022" w:rsidRDefault="00242022" w:rsidP="00242022">
      <w:pPr>
        <w:spacing w:line="480" w:lineRule="auto"/>
        <w:ind w:left="720"/>
        <w:jc w:val="both"/>
      </w:pPr>
    </w:p>
    <w:p w14:paraId="25B5C41F" w14:textId="25AB1B44" w:rsidR="00242022" w:rsidRDefault="00242022" w:rsidP="00242022">
      <w:pPr>
        <w:spacing w:line="480" w:lineRule="auto"/>
        <w:ind w:left="720" w:firstLine="720"/>
        <w:jc w:val="both"/>
      </w:pPr>
      <w:r>
        <w:t>The third research question asked what computational efficiency trade-offs existed between running three sequential single-class inference passes versus one unified multi-class inference pass, and whether these trade-offs affected practical clinical deployment feasibility.</w:t>
      </w:r>
    </w:p>
    <w:p w14:paraId="483FE402" w14:textId="02454689" w:rsidR="00242022" w:rsidRDefault="00242022" w:rsidP="00242022">
      <w:pPr>
        <w:spacing w:line="480" w:lineRule="auto"/>
        <w:ind w:left="720" w:firstLine="720"/>
        <w:jc w:val="both"/>
      </w:pPr>
      <w:r>
        <w:t>Configuration D demonstrated superior computational efficiency. A single multi-class inference pass required approximately 4.8 seconds per volume, while comprehensive characterization using the three sequential single-class configurations required approximately 12.6 seconds</w:t>
      </w:r>
      <w:r w:rsidR="00F4636B">
        <w:t>,</w:t>
      </w:r>
      <w:r>
        <w:t xml:space="preserve">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w:t>
      </w:r>
      <w:r>
        <w:lastRenderedPageBreak/>
        <w:t>Configuration D versus 21 minutes under sequential single-class operation. Configuration D is therefore assessed as superior for clinical deployment feasibility, both in throughput efficiency and in the elimination of three-model coordination overhead.</w:t>
      </w:r>
    </w:p>
    <w:p w14:paraId="1FFEA4E6" w14:textId="3933DC76" w:rsidR="005D2C37" w:rsidRDefault="005D2C37" w:rsidP="005D2C37">
      <w:pPr>
        <w:pStyle w:val="Heading2"/>
      </w:pPr>
      <w:bookmarkStart w:id="223" w:name="_Toc230800269"/>
      <w:r>
        <w:t>5.2 Contributions to Knowledge</w:t>
      </w:r>
      <w:bookmarkEnd w:id="223"/>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r>
        <w: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t>
      </w:r>
    </w:p>
    <w:p w14:paraId="4F0F3B65" w14:textId="1E72721E" w:rsidR="005D2C37" w:rsidRDefault="005D2C37" w:rsidP="005D2C37">
      <w:pPr>
        <w:spacing w:line="480" w:lineRule="auto"/>
        <w:ind w:firstLine="720"/>
        <w:jc w:val="both"/>
      </w:pPr>
      <w:r>
        <w:t>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w:t>
      </w:r>
      <w:r w:rsidR="00F4636B">
        <w:t>,</w:t>
      </w:r>
      <w:r>
        <w:t xml:space="preserve">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after the </w:t>
      </w:r>
      <w:r>
        <w:lastRenderedPageBreak/>
        <w:t>collapse could not restore detection over hundreds of additional epochs confirms the irreversibility of the phenomenon and its catastrophic clinical implications: a deployed Configuration A would appear to function (high specificity, no errors) while missing every kidney stone.</w:t>
      </w:r>
    </w:p>
    <w:p w14:paraId="16667A85" w14:textId="77777777" w:rsidR="005D2C37" w:rsidRDefault="005D2C37" w:rsidP="005D2C37">
      <w:pPr>
        <w:spacing w:line="480" w:lineRule="auto"/>
        <w:ind w:firstLine="720"/>
        <w:jc w:val="both"/>
      </w:pPr>
      <w:r>
        <w: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t>
      </w:r>
    </w:p>
    <w:p w14:paraId="0A779E73" w14:textId="7476F836" w:rsidR="005D2C37" w:rsidRDefault="005D2C37" w:rsidP="005D2C37">
      <w:pPr>
        <w:spacing w:line="480" w:lineRule="auto"/>
        <w:ind w:firstLine="720"/>
        <w:jc w:val="both"/>
      </w:pPr>
      <w:r>
        <w: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provides the first reported compositional specificity confirmation for nnU-Net V2 stone segmentation, demonstrating detection across the full HU spectrum of urinary calculi and suggesting that the model exploits the preprocessing HU clipping boundary as a discriminative feature for high-density calculi.</w:t>
      </w:r>
    </w:p>
    <w:p w14:paraId="0A4EAAB4" w14:textId="1EBC2856" w:rsidR="005D2C37" w:rsidRDefault="005D2C37" w:rsidP="005D2C37">
      <w:pPr>
        <w:pStyle w:val="Heading2"/>
      </w:pPr>
      <w:bookmarkStart w:id="224" w:name="_Toc230800270"/>
      <w:r>
        <w:t>5.3 Clinical and Practical Implications</w:t>
      </w:r>
      <w:bookmarkEnd w:id="224"/>
    </w:p>
    <w:p w14:paraId="5C783BF1" w14:textId="77777777" w:rsidR="005D2C37" w:rsidRDefault="005D2C37" w:rsidP="005D2C37"/>
    <w:p w14:paraId="319819BC" w14:textId="77777777" w:rsidR="00481D2D" w:rsidRDefault="00481D2D" w:rsidP="00481D2D">
      <w:pPr>
        <w:spacing w:line="480" w:lineRule="auto"/>
        <w:ind w:firstLine="720"/>
        <w:jc w:val="both"/>
      </w:pPr>
      <w:r>
        <w:lastRenderedPageBreak/>
        <w:t>The findings of this study carry specific implications for three groups identified in Section 1.5 as primary beneficiaries.</w:t>
      </w:r>
    </w:p>
    <w:p w14:paraId="33201538" w14:textId="34D33CC3" w:rsidR="00481D2D" w:rsidRDefault="00481D2D" w:rsidP="00481D2D">
      <w:pPr>
        <w:spacing w:line="480" w:lineRule="auto"/>
        <w:ind w:firstLine="720"/>
        <w:jc w:val="both"/>
      </w:pPr>
      <w:r>
        <w: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w:t>
      </w:r>
      <w:r w:rsidR="00F4636B">
        <w:t>,</w:t>
      </w:r>
      <w:r>
        <w:t xml:space="preserve"> capabilities that bounding-box detection systems fundamentally cannot provide.</w:t>
      </w:r>
    </w:p>
    <w:p w14:paraId="70DAC99A" w14:textId="77777777" w:rsidR="00481D2D" w:rsidRDefault="00481D2D" w:rsidP="00481D2D">
      <w:pPr>
        <w:spacing w:line="480" w:lineRule="auto"/>
        <w:ind w:firstLine="720"/>
        <w:jc w:val="both"/>
      </w:pPr>
      <w:r>
        <w:t xml:space="preserve">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w:t>
      </w:r>
      <w:r>
        <w:lastRenderedPageBreak/>
        <w:t>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t>
      </w:r>
    </w:p>
    <w:p w14:paraId="1DDCBB57" w14:textId="6320E076" w:rsidR="00481D2D" w:rsidRPr="005D2C37" w:rsidRDefault="00481D2D" w:rsidP="00481D2D">
      <w:pPr>
        <w:spacing w:line="480" w:lineRule="auto"/>
        <w:ind w:firstLine="720"/>
        <w:jc w:val="both"/>
      </w:pPr>
      <w:r>
        <w:t>For healthcare systems and public health, the computational efficiency advantage of Configuration D — 61.9% faster per-volume inference than the equivalent single-class pipeline</w:t>
      </w:r>
      <w:r w:rsidR="00F4636B">
        <w:t>,</w:t>
      </w:r>
      <w:r>
        <w:t xml:space="preserve">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t>
      </w:r>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225" w:name="_Toc230800271"/>
      <w:r>
        <w:t>5.4 Limitations of the Study</w:t>
      </w:r>
      <w:bookmarkEnd w:id="225"/>
    </w:p>
    <w:p w14:paraId="22003A8F" w14:textId="77777777" w:rsidR="007808EE" w:rsidRDefault="007808EE" w:rsidP="007808EE">
      <w:pPr>
        <w:spacing w:line="480" w:lineRule="auto"/>
        <w:jc w:val="both"/>
      </w:pPr>
    </w:p>
    <w:p w14:paraId="7317BC01" w14:textId="1B0B77D1" w:rsidR="007808EE" w:rsidRDefault="007808EE" w:rsidP="007808EE">
      <w:pPr>
        <w:spacing w:line="480" w:lineRule="auto"/>
        <w:ind w:firstLine="720"/>
        <w:jc w:val="both"/>
      </w:pPr>
      <w:r>
        <w:t>Several limitations constrain the conclusions that can be drawn from this work and must be acknowledged transparently before any clinical deployment is considered.</w:t>
      </w:r>
    </w:p>
    <w:p w14:paraId="70945AD0" w14:textId="77777777" w:rsidR="007808EE" w:rsidRDefault="007808EE" w:rsidP="007808EE">
      <w:pPr>
        <w:spacing w:line="480" w:lineRule="auto"/>
        <w:jc w:val="both"/>
      </w:pPr>
      <w:r>
        <w:t xml:space="preserve">The most significant methodological limitation is the evaluation distribution asymmetry between Phase 1 and Phase 2 models. Single-class configurations were evaluated on case distributions that included cases where the target pathology was absent — for example, Configuration A was evaluated on cases containing only cysts or tumors, which functioned as negative cases for the stone detector. The multi-class Configuration D was evaluated on all pathological cases. This asymmetry means single-class models were penalized for false positives on absent-class cases while the multi-class model faced no equivalent structural penalty, potentially inflating the magnitude of the multi-class advantage. Future studies </w:t>
      </w:r>
      <w:r>
        <w:lastRenderedPageBreak/>
        <w:t>should implement stratified k-fold cross-validation maintaining identical case-type proportions across all configurations.</w:t>
      </w:r>
    </w:p>
    <w:p w14:paraId="36F9ACF3" w14:textId="77777777" w:rsidR="009A30C6" w:rsidRDefault="009A30C6" w:rsidP="009A30C6">
      <w:pPr>
        <w:spacing w:line="480" w:lineRule="auto"/>
        <w:ind w:firstLine="720"/>
        <w:jc w:val="both"/>
      </w:pPr>
      <w:r>
        <w:t>Per-case paired Wilcoxon signed-rank tests were conducted on HD95 scores across all 290 test volumes (Section 4.9). Both testable comparisons — Cyst HD95 (Config D vs Config B) and Tumor HD95 (Config D vs Config C) — are statistically significant at p &lt; 0.001 and p &lt; 0.001 respectively, confirming that the observed HD95 improvements are not attributable to fold-wise sampling variance. The stone comparison is not amenable to paired Wilcoxon testing because Config A produced no predictions; this is addressed in Section 4.9.3. DSC, IoU, Precision, Recall, and F1 are available from the evaluation pipeline only as fold-level aggregates (n = 5), limiting statistical power for those metrics. Per-case extraction of DSC and IoU from the segmentation pipeline remains a recommended extension to enable Wilcoxon testing of overlap metrics at full case-level resolution.</w:t>
      </w:r>
    </w:p>
    <w:p w14:paraId="14F56E76" w14:textId="6062523C" w:rsidR="007808EE" w:rsidRDefault="007808EE" w:rsidP="009A30C6">
      <w:pPr>
        <w:spacing w:line="480" w:lineRule="auto"/>
        <w:ind w:firstLine="720"/>
        <w:jc w:val="both"/>
      </w:pPr>
      <w:r>
        <w:t>The positive-case-only HD95 breakdown for Configuration D stones has not yet been computed. The currently reported stone HD95 (mean 5.76 mm, median 0.0 mm) aggregates across all 290 cases, including the approximately 215 true-negative cases where both ground truth and prediction are empty and HD95 defaults to zero. This suppresses the aggregate mean and prevents direct positive-case comparison with single-class stone HD95. A positive-case-stratified HD95 analysis specifically for stone-present volumes is required to characterize boundary accuracy for true stone detections.</w:t>
      </w:r>
    </w:p>
    <w:p w14:paraId="269B5007" w14:textId="673240DC" w:rsidR="007808EE" w:rsidRDefault="007808EE" w:rsidP="007808EE">
      <w:pPr>
        <w:spacing w:line="480" w:lineRule="auto"/>
        <w:ind w:firstLine="720"/>
        <w:jc w:val="both"/>
      </w:pPr>
      <w:r>
        <w:t xml:space="preserve">The absence of external validation on a held-out cohort from a different institution or scanner model limits generalizability claims. As documented by Raman et al. [18], cross-institutional deployment of nnU-Net V2 models has been associated with significant </w:t>
      </w:r>
      <w:r>
        <w:lastRenderedPageBreak/>
        <w:t>Dice degradation</w:t>
      </w:r>
      <w:r w:rsidR="00F4636B">
        <w:t xml:space="preserve">, </w:t>
      </w:r>
      <w:r>
        <w:t>from 0.85 on internal data to 0.66 on external cohorts</w:t>
      </w:r>
      <w:r w:rsidR="00F4636B">
        <w:t>,</w:t>
      </w:r>
      <w:r>
        <w:t xml:space="preserve"> due to domain shift from scanner hardware variation, reconstruction kernel differences, and contrast timing protocols. Multi-institutional prospective validation is a necessary prerequisite before Configuration D can be recommended for clinical deployment.</w:t>
      </w:r>
    </w:p>
    <w:p w14:paraId="23B4BC6C" w14:textId="1EF0B27C" w:rsidR="007808EE" w:rsidRDefault="007808EE" w:rsidP="007808EE">
      <w:pPr>
        <w:spacing w:line="480" w:lineRule="auto"/>
        <w:ind w:firstLine="720"/>
        <w:jc w:val="both"/>
      </w:pPr>
      <w:r>
        <w:t>The dataset of 290 cases, while multi-institutional in source (KiTS23 and MSWAL), represents a moderate sample size relative to large-scale clinical datasets. The ultra-minority nature of the stone class</w:t>
      </w:r>
      <w:r w:rsidR="00F4636B">
        <w:t>,</w:t>
      </w:r>
      <w:r>
        <w:t xml:space="preserve"> present in approximately 75 of 290 cases — means that the five-fold cross-validation yields stone validation sets of only 9–18 positive cases per fold, producing the high stone recall variance (SD = 0.245) that limits confidence in fold-level stone performance estimates.</w:t>
      </w:r>
    </w:p>
    <w:p w14:paraId="2DF7E546" w14:textId="77777777" w:rsidR="007808EE" w:rsidRDefault="007808EE" w:rsidP="00B931B9">
      <w:pPr>
        <w:spacing w:line="480" w:lineRule="auto"/>
        <w:jc w:val="both"/>
      </w:pPr>
    </w:p>
    <w:p w14:paraId="3FDF6CDB" w14:textId="392CA313" w:rsidR="00B931B9" w:rsidRDefault="00B931B9" w:rsidP="00B931B9">
      <w:pPr>
        <w:pStyle w:val="Heading2"/>
      </w:pPr>
      <w:bookmarkStart w:id="226" w:name="_Toc230800272"/>
      <w:r>
        <w:t>5.5 Recommendations for Future Work</w:t>
      </w:r>
      <w:bookmarkEnd w:id="226"/>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r>
        <w: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t>
      </w:r>
    </w:p>
    <w:p w14:paraId="37D68047" w14:textId="77777777" w:rsidR="00BB4D79" w:rsidRDefault="00BB4D79" w:rsidP="00B931B9">
      <w:pPr>
        <w:spacing w:line="480" w:lineRule="auto"/>
        <w:ind w:firstLine="720"/>
        <w:jc w:val="both"/>
      </w:pPr>
      <w:r>
        <w:t xml:space="preserve">Per-Case DSC and IoU Statistical Testing. Per-case Wilcoxon signed-rank tests on HD95 have been conducted (Section 4.9). However, DSC, IoU, Precision, Recall, and F1 scores are currently available only at fold-level granularity (n = 5 per metric per class). Extracting per-case segmentation overlap metrics from the nnU-Net V2 evaluation pipeline </w:t>
      </w:r>
      <w:r>
        <w:lastRenderedPageBreak/>
        <w:t xml:space="preserve">— specifically from the </w:t>
      </w:r>
      <w:r>
        <w:rPr>
          <w:i/>
          <w:iCs/>
        </w:rPr>
        <w:t>summary.json</w:t>
      </w:r>
      <w:r>
        <w:t xml:space="preserve"> outputs in each fold's validation directory — would enable Wilcoxon testing of the primary segmentation metric (DSC) at n = 290 resolution, substantially increasing statistical power and satisfying the full requirement for peer-reviewed publication.</w:t>
      </w:r>
    </w:p>
    <w:p w14:paraId="409B9D9E" w14:textId="4567BD50" w:rsidR="00B931B9" w:rsidRDefault="00B931B9" w:rsidP="00B931B9">
      <w:pPr>
        <w:spacing w:line="480" w:lineRule="auto"/>
        <w:ind w:firstLine="720"/>
        <w:jc w:val="both"/>
      </w:pPr>
      <w:r>
        <w: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t>
      </w:r>
    </w:p>
    <w:p w14:paraId="2CFA7BEF" w14:textId="77777777" w:rsidR="00B931B9" w:rsidRDefault="00B931B9" w:rsidP="00B931B9">
      <w:pPr>
        <w:spacing w:line="480" w:lineRule="auto"/>
        <w:ind w:firstLine="720"/>
        <w:jc w:val="both"/>
      </w:pPr>
      <w:r>
        <w: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t>
      </w:r>
    </w:p>
    <w:p w14:paraId="104F0785" w14:textId="770CF789" w:rsidR="00B931B9" w:rsidRDefault="00B931B9" w:rsidP="00B931B9">
      <w:pPr>
        <w:spacing w:line="480" w:lineRule="auto"/>
        <w:ind w:firstLine="720"/>
        <w:jc w:val="both"/>
      </w:pPr>
      <w:r>
        <w:t xml:space="preserve">Multi-Institutional External Validation and Prospective Clinical Testing. A held-out external validation cohort sourced from a different institution, scanner manufacturer, and imaging protocol would quantify Configuration D's generalization under domain shift. </w:t>
      </w:r>
      <w:r>
        <w:lastRenderedPageBreak/>
        <w:t>Prospective clinical testing</w:t>
      </w:r>
      <w:r w:rsidR="00F4636B">
        <w:t>,</w:t>
      </w:r>
      <w:r>
        <w:t xml:space="preserve"> where the model's predictions are reviewed alongside, rather than instead of, radiologist assessments — would enable measurement of clinical impact metrics including time-to-diagnosis, reader agreement, and miss-rate reduction in realistic clinical workflows.</w:t>
      </w:r>
    </w:p>
    <w:p w14:paraId="68A40B0B" w14:textId="52E41CD1" w:rsidR="00B931B9" w:rsidRPr="00B931B9" w:rsidRDefault="00F75B7F" w:rsidP="00F75B7F">
      <w:pPr>
        <w:pStyle w:val="Heading2"/>
      </w:pPr>
      <w:bookmarkStart w:id="227" w:name="_Toc230800273"/>
      <w:r>
        <w:t>5.6 Concluding Statement</w:t>
      </w:r>
      <w:bookmarkEnd w:id="227"/>
    </w:p>
    <w:p w14:paraId="47790F14" w14:textId="77777777" w:rsidR="00F75B7F" w:rsidRDefault="00F75B7F" w:rsidP="00F75B7F">
      <w:pPr>
        <w:spacing w:line="480" w:lineRule="auto"/>
        <w:ind w:firstLine="720"/>
        <w:jc w:val="both"/>
      </w:pPr>
    </w:p>
    <w:p w14:paraId="63076BCE" w14:textId="38CDBA83" w:rsidR="00F75B7F" w:rsidRDefault="00F75B7F" w:rsidP="00F75B7F">
      <w:pPr>
        <w:spacing w:line="480" w:lineRule="auto"/>
        <w:ind w:firstLine="720"/>
        <w:jc w:val="both"/>
      </w:pPr>
      <w:r>
        <w:t>This study set out to answer a question with direct consequences for clinical AI deployment: when choosing between a suite of specialized single-class segmentation models and a single unified multi-class model for kidney abnormality detection in CT, which paradigm produces better per-class performance? The answer, demonstrated through a rigorous two-phase controlled experiment, is that the multi-class paradigm is superior in every measurable dimension — segmentation accuracy, boundary precision, computational efficiency, and clinical deployment feasibility.</w:t>
      </w:r>
    </w:p>
    <w:p w14:paraId="2EBF96ED" w14:textId="77777777" w:rsidR="00F75B7F" w:rsidRDefault="00F75B7F" w:rsidP="00F75B7F">
      <w:pPr>
        <w:spacing w:line="480" w:lineRule="auto"/>
        <w:ind w:firstLine="720"/>
        <w:jc w:val="both"/>
      </w:pPr>
      <w:r>
        <w:t>The single-class cyst model could not constrain predictions to the renal boundary, generating boundary errors larger than the kidney itself. The single-class stone model failed completely, collapsing to zero detection despite transiently learning stone features during early training — a phenomenon identified as catastrophic forgetting driven by extreme class imbalance and documented here for the first time as a training-phase failure mode in medical segmentation. The single-class tumor model produced a valid but moderate performance with unstable inter-fold variance and frequent boundary leakage to non-renal tissue.</w:t>
      </w:r>
    </w:p>
    <w:p w14:paraId="070DDAD1" w14:textId="77777777" w:rsidR="00F75B7F" w:rsidRDefault="00F75B7F" w:rsidP="00F75B7F">
      <w:pPr>
        <w:spacing w:line="480" w:lineRule="auto"/>
        <w:ind w:firstLine="720"/>
        <w:jc w:val="both"/>
      </w:pPr>
      <w:r>
        <w:t xml:space="preserve">Against these outcomes, the multi-class model achieved near-expert kidney delineation, transformed cyst precision by 166%, enabled the first sustained kidney stone segmentation under nnU-Net V2 with 84% positive predictive value and a stone density </w:t>
      </w:r>
      <w:r>
        <w:lastRenderedPageBreak/>
        <w:t>profile spanning the full compositional spectrum of urinary calculi, and improved tumor boundary accuracy by 78.6% in median HD95 — all in a single inference pass that is 61.9% faster than the sequential single-class alternative. The mechanism underlying this universal improvement is the Anatomical Anchor Hypothesis: the kidney class, by providing stable, abundant gradient signals throughout training, protected the entire network from the optimization instabilities that destroyed the single-class stone model and degraded the single-class cyst and tumor models.</w:t>
      </w:r>
    </w:p>
    <w:p w14:paraId="5FD394E0" w14:textId="399039CD" w:rsidR="007808EE" w:rsidRDefault="00F75B7F" w:rsidP="00F75B7F">
      <w:pPr>
        <w:spacing w:line="480" w:lineRule="auto"/>
        <w:ind w:firstLine="720"/>
        <w:jc w:val="both"/>
      </w:pPr>
      <w:r>
        <w:t>These findings establish a concrete design principle for future multi-class medical segmentation architectures: when ultra-minority pathological classes must be detected reliably, their detection should not be attempted in isolation. Including the parent anatomical structure as an explicit, jointly trained segmentation target provides the optimization stability, spatial regularization, and feature hierarchy anchoring that minority class detection requires. For kidney abnormality AI in particular, this means that the kidney itself — the anatomical context that every nephrologist, urologist, and radiologist uses to interpret stones, cysts, and tumors — must also be the computational context that every segmentation model learns. This study demonstrates that when that principle is applied, a single unified model can outperform three specialized models in every class, process a patient volume in under five seconds, and produce the compositionally diverse stone detections and boundary-precise tumor delineations that clinical decision support requires.</w:t>
      </w:r>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pPr>
    </w:p>
    <w:p w14:paraId="52A4D263" w14:textId="7E8D61DC" w:rsidR="00063606" w:rsidRDefault="00240818" w:rsidP="007E6CEE">
      <w:pPr>
        <w:pStyle w:val="Heading1"/>
        <w:spacing w:line="480" w:lineRule="auto"/>
        <w:jc w:val="both"/>
      </w:pPr>
      <w:bookmarkStart w:id="228" w:name="_Toc230800274"/>
      <w:r>
        <w:lastRenderedPageBreak/>
        <w:t>REFERENCES</w:t>
      </w:r>
      <w:bookmarkEnd w:id="228"/>
    </w:p>
    <w:p w14:paraId="49CBEAC9" w14:textId="5AF254BB" w:rsidR="005F790A" w:rsidRDefault="00276755" w:rsidP="007E6CEE">
      <w:pPr>
        <w:spacing w:line="480" w:lineRule="auto"/>
        <w:jc w:val="both"/>
      </w:pPr>
      <w:r>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lastRenderedPageBreak/>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lastRenderedPageBreak/>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lastRenderedPageBreak/>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lastRenderedPageBreak/>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[35]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lastRenderedPageBreak/>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lastRenderedPageBreak/>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lastRenderedPageBreak/>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lastRenderedPageBreak/>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[66] F. Wilcoxon, "Individual comparisons by ranking methods," Biometrics Bulletin, vol. 1, no. 6, pp. 80–83, 1945, doi: 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66"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73"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AAFE" w14:textId="77777777" w:rsidR="000E78C7" w:rsidRDefault="000E78C7" w:rsidP="00240818"/>
  </w:endnote>
  <w:endnote w:type="continuationSeparator" w:id="0">
    <w:p w14:paraId="4DB43B9B" w14:textId="77777777" w:rsidR="000E78C7" w:rsidRDefault="000E78C7" w:rsidP="00240818"/>
  </w:endnote>
  <w:endnote w:type="continuationNotice" w:id="1">
    <w:p w14:paraId="679C0CF8" w14:textId="77777777" w:rsidR="000E78C7" w:rsidRDefault="000E78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C45D" w14:textId="77777777" w:rsidR="000E78C7" w:rsidRDefault="000E78C7" w:rsidP="00240818">
      <w:r>
        <w:separator/>
      </w:r>
    </w:p>
  </w:footnote>
  <w:footnote w:type="continuationSeparator" w:id="0">
    <w:p w14:paraId="25233B86" w14:textId="77777777" w:rsidR="000E78C7" w:rsidRDefault="000E78C7" w:rsidP="00240818">
      <w:r>
        <w:continuationSeparator/>
      </w:r>
    </w:p>
  </w:footnote>
  <w:footnote w:type="continuationNotice" w:id="1">
    <w:p w14:paraId="0730E52F" w14:textId="77777777" w:rsidR="000E78C7" w:rsidRDefault="000E78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8D2481A"/>
    <w:multiLevelType w:val="multilevel"/>
    <w:tmpl w:val="7C50757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604A54"/>
    <w:multiLevelType w:val="multilevel"/>
    <w:tmpl w:val="78F4939A"/>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8"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8"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2"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3"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5"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4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6"/>
  </w:num>
  <w:num w:numId="2" w16cid:durableId="926305322">
    <w:abstractNumId w:val="19"/>
  </w:num>
  <w:num w:numId="3" w16cid:durableId="1263218360">
    <w:abstractNumId w:val="0"/>
  </w:num>
  <w:num w:numId="4" w16cid:durableId="646395033">
    <w:abstractNumId w:val="41"/>
  </w:num>
  <w:num w:numId="5" w16cid:durableId="820660625">
    <w:abstractNumId w:val="1"/>
  </w:num>
  <w:num w:numId="6" w16cid:durableId="142359001">
    <w:abstractNumId w:val="34"/>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5"/>
  </w:num>
  <w:num w:numId="11" w16cid:durableId="363987965">
    <w:abstractNumId w:val="28"/>
  </w:num>
  <w:num w:numId="12" w16cid:durableId="655383026">
    <w:abstractNumId w:val="20"/>
  </w:num>
  <w:num w:numId="13" w16cid:durableId="1598638911">
    <w:abstractNumId w:val="29"/>
  </w:num>
  <w:num w:numId="14" w16cid:durableId="675770976">
    <w:abstractNumId w:val="31"/>
  </w:num>
  <w:num w:numId="15" w16cid:durableId="1121731090">
    <w:abstractNumId w:val="23"/>
  </w:num>
  <w:num w:numId="16" w16cid:durableId="669330417">
    <w:abstractNumId w:val="6"/>
  </w:num>
  <w:num w:numId="17" w16cid:durableId="1892379848">
    <w:abstractNumId w:val="11"/>
  </w:num>
  <w:num w:numId="18" w16cid:durableId="1309674455">
    <w:abstractNumId w:val="27"/>
  </w:num>
  <w:num w:numId="19" w16cid:durableId="1787846609">
    <w:abstractNumId w:val="17"/>
  </w:num>
  <w:num w:numId="20" w16cid:durableId="894851138">
    <w:abstractNumId w:val="24"/>
  </w:num>
  <w:num w:numId="21" w16cid:durableId="1587958613">
    <w:abstractNumId w:val="21"/>
  </w:num>
  <w:num w:numId="22" w16cid:durableId="1546719496">
    <w:abstractNumId w:val="22"/>
  </w:num>
  <w:num w:numId="23" w16cid:durableId="2045790917">
    <w:abstractNumId w:val="18"/>
  </w:num>
  <w:num w:numId="24" w16cid:durableId="1511531168">
    <w:abstractNumId w:val="2"/>
  </w:num>
  <w:num w:numId="25" w16cid:durableId="1692953810">
    <w:abstractNumId w:val="38"/>
  </w:num>
  <w:num w:numId="26" w16cid:durableId="1071276590">
    <w:abstractNumId w:val="40"/>
  </w:num>
  <w:num w:numId="27" w16cid:durableId="2033264839">
    <w:abstractNumId w:val="35"/>
  </w:num>
  <w:num w:numId="28" w16cid:durableId="2117600838">
    <w:abstractNumId w:val="32"/>
  </w:num>
  <w:num w:numId="29" w16cid:durableId="873620882">
    <w:abstractNumId w:val="33"/>
  </w:num>
  <w:num w:numId="30" w16cid:durableId="1370380303">
    <w:abstractNumId w:val="15"/>
  </w:num>
  <w:num w:numId="31" w16cid:durableId="708605795">
    <w:abstractNumId w:val="30"/>
  </w:num>
  <w:num w:numId="32" w16cid:durableId="1788544333">
    <w:abstractNumId w:val="8"/>
  </w:num>
  <w:num w:numId="33" w16cid:durableId="607735107">
    <w:abstractNumId w:val="5"/>
  </w:num>
  <w:num w:numId="34" w16cid:durableId="1498687190">
    <w:abstractNumId w:val="16"/>
  </w:num>
  <w:num w:numId="35" w16cid:durableId="675882325">
    <w:abstractNumId w:val="10"/>
  </w:num>
  <w:num w:numId="36" w16cid:durableId="1031758009">
    <w:abstractNumId w:val="26"/>
  </w:num>
  <w:num w:numId="37" w16cid:durableId="487524718">
    <w:abstractNumId w:val="13"/>
  </w:num>
  <w:num w:numId="38" w16cid:durableId="1188912067">
    <w:abstractNumId w:val="39"/>
  </w:num>
  <w:num w:numId="39" w16cid:durableId="1644772932">
    <w:abstractNumId w:val="7"/>
  </w:num>
  <w:num w:numId="40" w16cid:durableId="2111655439">
    <w:abstractNumId w:val="37"/>
  </w:num>
  <w:num w:numId="41" w16cid:durableId="395470642">
    <w:abstractNumId w:val="12"/>
  </w:num>
  <w:num w:numId="42" w16cid:durableId="109787316">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4EC"/>
    <w:rsid w:val="0002650F"/>
    <w:rsid w:val="000269A6"/>
    <w:rsid w:val="00030079"/>
    <w:rsid w:val="00031E1B"/>
    <w:rsid w:val="00031EAE"/>
    <w:rsid w:val="00032DA1"/>
    <w:rsid w:val="000335EF"/>
    <w:rsid w:val="00034E2D"/>
    <w:rsid w:val="000363F2"/>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4546"/>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E78C7"/>
    <w:rsid w:val="000F02D8"/>
    <w:rsid w:val="000F1571"/>
    <w:rsid w:val="000F1E40"/>
    <w:rsid w:val="000F2437"/>
    <w:rsid w:val="000F3ADE"/>
    <w:rsid w:val="000F4690"/>
    <w:rsid w:val="000F6189"/>
    <w:rsid w:val="000F6FD0"/>
    <w:rsid w:val="000F7CD0"/>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7A0"/>
    <w:rsid w:val="00175BF1"/>
    <w:rsid w:val="001761B2"/>
    <w:rsid w:val="00176A33"/>
    <w:rsid w:val="00177115"/>
    <w:rsid w:val="0017779B"/>
    <w:rsid w:val="001814D2"/>
    <w:rsid w:val="00183095"/>
    <w:rsid w:val="001839F5"/>
    <w:rsid w:val="00183CDF"/>
    <w:rsid w:val="001853BB"/>
    <w:rsid w:val="00185DCD"/>
    <w:rsid w:val="00186E59"/>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720"/>
    <w:rsid w:val="001D1511"/>
    <w:rsid w:val="001D2165"/>
    <w:rsid w:val="001D4976"/>
    <w:rsid w:val="001D4B63"/>
    <w:rsid w:val="001D4F03"/>
    <w:rsid w:val="001D6C5F"/>
    <w:rsid w:val="001E0406"/>
    <w:rsid w:val="001E13DA"/>
    <w:rsid w:val="001E1AAB"/>
    <w:rsid w:val="001E43FF"/>
    <w:rsid w:val="001E721A"/>
    <w:rsid w:val="001F0118"/>
    <w:rsid w:val="001F06FC"/>
    <w:rsid w:val="001F0FBC"/>
    <w:rsid w:val="001F1270"/>
    <w:rsid w:val="001F130F"/>
    <w:rsid w:val="001F403E"/>
    <w:rsid w:val="001F5639"/>
    <w:rsid w:val="001F6223"/>
    <w:rsid w:val="001F6A43"/>
    <w:rsid w:val="002009AB"/>
    <w:rsid w:val="002029B5"/>
    <w:rsid w:val="002038F2"/>
    <w:rsid w:val="00203DD2"/>
    <w:rsid w:val="00204993"/>
    <w:rsid w:val="0020516D"/>
    <w:rsid w:val="0020532B"/>
    <w:rsid w:val="00206620"/>
    <w:rsid w:val="00207245"/>
    <w:rsid w:val="0020742C"/>
    <w:rsid w:val="00213BEC"/>
    <w:rsid w:val="00214EA8"/>
    <w:rsid w:val="00215DE6"/>
    <w:rsid w:val="00216814"/>
    <w:rsid w:val="00216823"/>
    <w:rsid w:val="00216A6D"/>
    <w:rsid w:val="00216EDF"/>
    <w:rsid w:val="00223922"/>
    <w:rsid w:val="002257D6"/>
    <w:rsid w:val="002273F2"/>
    <w:rsid w:val="00231C39"/>
    <w:rsid w:val="00231F35"/>
    <w:rsid w:val="0023330F"/>
    <w:rsid w:val="00233FF3"/>
    <w:rsid w:val="002350FA"/>
    <w:rsid w:val="002361B8"/>
    <w:rsid w:val="002364D4"/>
    <w:rsid w:val="0023676A"/>
    <w:rsid w:val="0023746D"/>
    <w:rsid w:val="00240818"/>
    <w:rsid w:val="00241542"/>
    <w:rsid w:val="00242022"/>
    <w:rsid w:val="00242D7F"/>
    <w:rsid w:val="00242EAA"/>
    <w:rsid w:val="00243B7B"/>
    <w:rsid w:val="00244029"/>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755"/>
    <w:rsid w:val="00276BD3"/>
    <w:rsid w:val="00277E96"/>
    <w:rsid w:val="00280C36"/>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65C"/>
    <w:rsid w:val="002F46F6"/>
    <w:rsid w:val="002F57EF"/>
    <w:rsid w:val="002F5D45"/>
    <w:rsid w:val="002F6A61"/>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5AB7"/>
    <w:rsid w:val="004961B9"/>
    <w:rsid w:val="00497180"/>
    <w:rsid w:val="004A04E7"/>
    <w:rsid w:val="004A1C87"/>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715"/>
    <w:rsid w:val="004D60FF"/>
    <w:rsid w:val="004D63C5"/>
    <w:rsid w:val="004E1B70"/>
    <w:rsid w:val="004E208D"/>
    <w:rsid w:val="004E24EB"/>
    <w:rsid w:val="004E380C"/>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4C6A"/>
    <w:rsid w:val="006757C8"/>
    <w:rsid w:val="0068020D"/>
    <w:rsid w:val="006811B6"/>
    <w:rsid w:val="00682C0D"/>
    <w:rsid w:val="00683BC3"/>
    <w:rsid w:val="00684817"/>
    <w:rsid w:val="006851B6"/>
    <w:rsid w:val="00691BFB"/>
    <w:rsid w:val="00692371"/>
    <w:rsid w:val="006929B6"/>
    <w:rsid w:val="00693BCE"/>
    <w:rsid w:val="00694347"/>
    <w:rsid w:val="00696210"/>
    <w:rsid w:val="006A1C3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3C4"/>
    <w:rsid w:val="0082376D"/>
    <w:rsid w:val="00825115"/>
    <w:rsid w:val="0082547D"/>
    <w:rsid w:val="008263C3"/>
    <w:rsid w:val="008276CF"/>
    <w:rsid w:val="00827E4E"/>
    <w:rsid w:val="008300B2"/>
    <w:rsid w:val="008310D4"/>
    <w:rsid w:val="008321DF"/>
    <w:rsid w:val="00832286"/>
    <w:rsid w:val="00832F54"/>
    <w:rsid w:val="00834FE8"/>
    <w:rsid w:val="00835A04"/>
    <w:rsid w:val="00835E8A"/>
    <w:rsid w:val="00837F17"/>
    <w:rsid w:val="008402B3"/>
    <w:rsid w:val="008404FD"/>
    <w:rsid w:val="00840538"/>
    <w:rsid w:val="008414DE"/>
    <w:rsid w:val="00842087"/>
    <w:rsid w:val="008431ED"/>
    <w:rsid w:val="00843D28"/>
    <w:rsid w:val="00846076"/>
    <w:rsid w:val="00847230"/>
    <w:rsid w:val="00847843"/>
    <w:rsid w:val="00850C80"/>
    <w:rsid w:val="008510FD"/>
    <w:rsid w:val="0085222B"/>
    <w:rsid w:val="008524E6"/>
    <w:rsid w:val="00852B2A"/>
    <w:rsid w:val="00852EF5"/>
    <w:rsid w:val="00852FD6"/>
    <w:rsid w:val="008553F9"/>
    <w:rsid w:val="008568BB"/>
    <w:rsid w:val="00857393"/>
    <w:rsid w:val="008605DA"/>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43C2"/>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5222"/>
    <w:rsid w:val="009811D6"/>
    <w:rsid w:val="00983652"/>
    <w:rsid w:val="009844F1"/>
    <w:rsid w:val="009849D2"/>
    <w:rsid w:val="00984C5B"/>
    <w:rsid w:val="009853DD"/>
    <w:rsid w:val="00986055"/>
    <w:rsid w:val="009864A3"/>
    <w:rsid w:val="00986665"/>
    <w:rsid w:val="0099175F"/>
    <w:rsid w:val="0099204D"/>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A01AB8"/>
    <w:rsid w:val="00A027FA"/>
    <w:rsid w:val="00A04270"/>
    <w:rsid w:val="00A06E6F"/>
    <w:rsid w:val="00A07E47"/>
    <w:rsid w:val="00A101BB"/>
    <w:rsid w:val="00A1036E"/>
    <w:rsid w:val="00A10D83"/>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44A8"/>
    <w:rsid w:val="00A652A0"/>
    <w:rsid w:val="00A6579F"/>
    <w:rsid w:val="00A658BE"/>
    <w:rsid w:val="00A662D1"/>
    <w:rsid w:val="00A66A7A"/>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2098F"/>
    <w:rsid w:val="00B20BD3"/>
    <w:rsid w:val="00B2353E"/>
    <w:rsid w:val="00B236FF"/>
    <w:rsid w:val="00B2535F"/>
    <w:rsid w:val="00B259A3"/>
    <w:rsid w:val="00B26D94"/>
    <w:rsid w:val="00B271DF"/>
    <w:rsid w:val="00B30CF1"/>
    <w:rsid w:val="00B31D7C"/>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600D3"/>
    <w:rsid w:val="00B61430"/>
    <w:rsid w:val="00B61E64"/>
    <w:rsid w:val="00B62847"/>
    <w:rsid w:val="00B6329F"/>
    <w:rsid w:val="00B64FC7"/>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1748"/>
    <w:rsid w:val="00BF230F"/>
    <w:rsid w:val="00BF2811"/>
    <w:rsid w:val="00BF5FBF"/>
    <w:rsid w:val="00BF70EF"/>
    <w:rsid w:val="00BF72D7"/>
    <w:rsid w:val="00C01249"/>
    <w:rsid w:val="00C0194D"/>
    <w:rsid w:val="00C02425"/>
    <w:rsid w:val="00C02D8D"/>
    <w:rsid w:val="00C03F61"/>
    <w:rsid w:val="00C04082"/>
    <w:rsid w:val="00C048FF"/>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2404"/>
    <w:rsid w:val="00C4301D"/>
    <w:rsid w:val="00C43AEE"/>
    <w:rsid w:val="00C4556A"/>
    <w:rsid w:val="00C46FD5"/>
    <w:rsid w:val="00C504AA"/>
    <w:rsid w:val="00C51BC8"/>
    <w:rsid w:val="00C51CAE"/>
    <w:rsid w:val="00C52BFF"/>
    <w:rsid w:val="00C53C41"/>
    <w:rsid w:val="00C54E6D"/>
    <w:rsid w:val="00C55F40"/>
    <w:rsid w:val="00C561E6"/>
    <w:rsid w:val="00C627B4"/>
    <w:rsid w:val="00C62EE8"/>
    <w:rsid w:val="00C64FAD"/>
    <w:rsid w:val="00C664E2"/>
    <w:rsid w:val="00C66D24"/>
    <w:rsid w:val="00C671D5"/>
    <w:rsid w:val="00C70C73"/>
    <w:rsid w:val="00C72B29"/>
    <w:rsid w:val="00C72CB8"/>
    <w:rsid w:val="00C736A6"/>
    <w:rsid w:val="00C74472"/>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31A0"/>
    <w:rsid w:val="00D43D1E"/>
    <w:rsid w:val="00D43E2C"/>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C5C"/>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59E1"/>
    <w:rsid w:val="00E164BB"/>
    <w:rsid w:val="00E16727"/>
    <w:rsid w:val="00E20BFA"/>
    <w:rsid w:val="00E226CD"/>
    <w:rsid w:val="00E22C23"/>
    <w:rsid w:val="00E23454"/>
    <w:rsid w:val="00E239F6"/>
    <w:rsid w:val="00E249B5"/>
    <w:rsid w:val="00E261AE"/>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C45"/>
    <w:rsid w:val="00E43CFC"/>
    <w:rsid w:val="00E4477D"/>
    <w:rsid w:val="00E472E1"/>
    <w:rsid w:val="00E4793B"/>
    <w:rsid w:val="00E47EBB"/>
    <w:rsid w:val="00E50DDC"/>
    <w:rsid w:val="00E5148B"/>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636B"/>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847843"/>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jpe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B098-87E5-4374-803C-9C2304BA7346}">
  <ds:schemaRefs>
    <ds:schemaRef ds:uri="http://schemas.microsoft.com/sharepoint/v3/contenttype/forms"/>
  </ds:schemaRefs>
</ds:datastoreItem>
</file>

<file path=customXml/itemProps2.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3.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170</Pages>
  <Words>36513</Words>
  <Characters>208125</Characters>
  <Application>Microsoft Office Word</Application>
  <DocSecurity>0</DocSecurity>
  <Lines>1734</Lines>
  <Paragraphs>488</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244150</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3</cp:revision>
  <cp:lastPrinted>2026-05-28T16:50:00Z</cp:lastPrinted>
  <dcterms:created xsi:type="dcterms:W3CDTF">2026-05-28T16:50:00Z</dcterms:created>
  <dcterms:modified xsi:type="dcterms:W3CDTF">2026-05-28T16:50:00Z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