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Zero@Design – AI Deployment Map &amp; Implementation Blueprint</w:t>
      </w:r>
    </w:p>
    <w:p>
      <w:r>
        <w:t>Bu belge, Zero@Design platformunda planlanan 7 AI Agent’ın mimari konumunu, teknoloji yığını, entegrasyon noktaları ve ölçülebilir hedefleriyle birlikte sunmaktadır. Görsel harita ve uygulama tablosu birlikte değerlendirilmelidir.</w:t>
      </w:r>
    </w:p>
    <w:p>
      <w:r>
        <w:drawing>
          <wp:inline xmlns:a="http://schemas.openxmlformats.org/drawingml/2006/main" xmlns:pic="http://schemas.openxmlformats.org/drawingml/2006/picture">
            <wp:extent cx="5943600" cy="5943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infographic_illustrates_the_AI_deplo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Şekil 1. Zero@Design – AI Deployment Map (Katmanlı Mimari)</w:t>
      </w:r>
    </w:p>
    <w:p>
      <w:pPr>
        <w:pStyle w:val="Heading2"/>
      </w:pPr>
      <w:r>
        <w:t>Zero@Design Core (Orchestrator Hub)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FastAPI + Supabase + n8n + OpenAI API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Tüm agent’ların giriş/çıkışlarını yöneten ana servis (API Gateway + Orchestration Layer)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Konsolide JSON &amp; Dashboard API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7 agent’ı tek akışta yöneten, 3 saniye altında yanıt veren 'Zero@Design Brain' katmanı</w:t>
            </w:r>
          </w:p>
        </w:tc>
      </w:tr>
    </w:tbl>
    <w:p/>
    <w:p>
      <w:pPr>
        <w:pStyle w:val="Heading2"/>
      </w:pPr>
      <w:r>
        <w:t>1. Data Ingestion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n8n flow + LangChain DataLoader + Supabase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/api/import/CSV, ERP export dosyaları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Clean JSON / Supabase kayıtları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10.000+ satır veri otomatik eşleme, %95 doğruluk oranı</w:t>
            </w:r>
          </w:p>
        </w:tc>
      </w:tr>
    </w:tbl>
    <w:p/>
    <w:p>
      <w:pPr>
        <w:pStyle w:val="Heading2"/>
      </w:pPr>
      <w:r>
        <w:t>2. Design Advisor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OpenAI GPT-5 API + Custom Prompt Templates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Tasarım arayüzü (style editor)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Eco-score + öneri cümlesi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40% daha düşük CO₂ alternatif önerisi üretebilmek</w:t>
            </w:r>
          </w:p>
        </w:tc>
      </w:tr>
    </w:tbl>
    <w:p/>
    <w:p>
      <w:pPr>
        <w:pStyle w:val="Heading2"/>
      </w:pPr>
      <w:r>
        <w:t>3. Material Intelligence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OpenAI Embeddings + Supabase pgvector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Fiber Library Search API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Semantik benzer malzeme listesi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0.85+ cosine similarity eşiğiyle öneri doğruluğu</w:t>
            </w:r>
          </w:p>
        </w:tc>
      </w:tr>
    </w:tbl>
    <w:p/>
    <w:p>
      <w:pPr>
        <w:pStyle w:val="Heading2"/>
      </w:pPr>
      <w:r>
        <w:t>4. Process Impact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LLM + Rules Engine (CO₂ formulas)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Process selector (Finishing, Dyeing vb.)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Tahmini CO₂e ve optimizasyon önerisi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%90 doğrulukla CO₂ tahmini, 1 tıklamayla iyileştirme planı</w:t>
            </w:r>
          </w:p>
        </w:tc>
      </w:tr>
    </w:tbl>
    <w:p/>
    <w:p>
      <w:pPr>
        <w:pStyle w:val="Heading2"/>
      </w:pPr>
      <w:r>
        <w:t>5. Report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Python (reportlab) + LLM Summary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Dashboard export menüsü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PDF / HTML rapor (AI açıklamalı)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30 sn içinde 5 sayfalık otomatik rapor üretimi</w:t>
            </w:r>
          </w:p>
        </w:tc>
      </w:tr>
    </w:tbl>
    <w:p/>
    <w:p>
      <w:pPr>
        <w:pStyle w:val="Heading2"/>
      </w:pPr>
      <w:r>
        <w:t>6. Narrative Agent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GPT-5 fine-tuned + brand tone prompts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Product Passport / NFT sayfası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Ürün bazlı sürdürülebilirlik hikayesi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Her ürün için 2-3 cümlelik özgün hikâye, otomatik olarak HTML’ye gömülü</w:t>
            </w:r>
          </w:p>
        </w:tc>
      </w:tr>
    </w:tbl>
    <w:p/>
    <w:p>
      <w:pPr>
        <w:pStyle w:val="Heading2"/>
      </w:pPr>
      <w:r>
        <w:t>7. Learning Orchestrator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Alan</w:t>
            </w:r>
          </w:p>
        </w:tc>
        <w:tc>
          <w:tcPr>
            <w:tcW w:type="dxa" w:w="4320"/>
          </w:tcPr>
          <w:p>
            <w:r>
              <w:t>Detay</w:t>
            </w:r>
          </w:p>
        </w:tc>
      </w:tr>
      <w:tr>
        <w:tc>
          <w:tcPr>
            <w:tcW w:type="dxa" w:w="4320"/>
          </w:tcPr>
          <w:p>
            <w:r>
              <w:t>Tech Stack</w:t>
            </w:r>
          </w:p>
        </w:tc>
        <w:tc>
          <w:tcPr>
            <w:tcW w:type="dxa" w:w="4320"/>
          </w:tcPr>
          <w:p>
            <w:r>
              <w:t>LangGraph + n8n feedback loop</w:t>
            </w:r>
          </w:p>
        </w:tc>
      </w:tr>
      <w:tr>
        <w:tc>
          <w:tcPr>
            <w:tcW w:type="dxa" w:w="4320"/>
          </w:tcPr>
          <w:p>
            <w:r>
              <w:t>Entegrasyon Noktası</w:t>
            </w:r>
          </w:p>
        </w:tc>
        <w:tc>
          <w:tcPr>
            <w:tcW w:type="dxa" w:w="4320"/>
          </w:tcPr>
          <w:p>
            <w:r>
              <w:t>Kullanıcı tercihleri ve seçilen öneriler</w:t>
            </w:r>
          </w:p>
        </w:tc>
      </w:tr>
      <w:tr>
        <w:tc>
          <w:tcPr>
            <w:tcW w:type="dxa" w:w="4320"/>
          </w:tcPr>
          <w:p>
            <w:r>
              <w:t>Output</w:t>
            </w:r>
          </w:p>
        </w:tc>
        <w:tc>
          <w:tcPr>
            <w:tcW w:type="dxa" w:w="4320"/>
          </w:tcPr>
          <w:p>
            <w:r>
              <w:t>'Best practice' öneri modeli</w:t>
            </w:r>
          </w:p>
        </w:tc>
      </w:tr>
      <w:tr>
        <w:tc>
          <w:tcPr>
            <w:tcW w:type="dxa" w:w="4320"/>
          </w:tcPr>
          <w:p>
            <w:r>
              <w:t>Hedef</w:t>
            </w:r>
          </w:p>
        </w:tc>
        <w:tc>
          <w:tcPr>
            <w:tcW w:type="dxa" w:w="4320"/>
          </w:tcPr>
          <w:p>
            <w:r>
              <w:t>Kullanıcı geri bildirimiyle 3 ayda %25 daha doğru öneriler üretmek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