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aps/>
          <w:color w:val="777777"/>
          <w:sz w:val="20"/>
          <w:szCs w:val="20"/>
        </w:rPr>
        <w:t xml:space="preserve">ADON STUDIO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Web Sitesi Kopya · Ana Sayfa</w:t>
      </w:r>
    </w:p>
    <w:p>
      <w:pPr>
        <w:pBdr>
          <w:bottom w:val="single" w:color="DDDDDD" w:sz="6"/>
        </w:pBdr>
        <w:spacing w:before="0" w:after="6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adon.com.tr/tr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HERO BAŞLIĞI —</w:t>
      </w:r>
    </w:p>
    <w:p>
      <w:pPr>
        <w:pStyle w:val="Heading1"/>
        <w:spacing w:before="120" w:after="1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On yıllık uzmanlık.
Yapay zekanın hızıyla.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HERO ALT BAŞLIĞI —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Adon Studio, markalar için görsel içerik üreten bir stüdyo olmanın çok ötesinde bir şey: on yıllık prodüksiyon birikimini, kendi geliştirdiğimiz yapay zeka orkestrasyon sistemiyle harmanladığımız yeni nesil bir yaratıcı fabrika. Daha hızlı. Daha tutarlı. Daha ölçeklenebilir.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HERO BUTON —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Sentezi İş Başında Görün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DEĞER ÖNERISI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Bir araç size hız verir.
Biz sonuç teslim ederiz.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DEĞER ÖNERISI — AÇIKLAMA —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Pek çok stüdyo yapay zekayı üretim maliyetini düşürmek için kullanıyor. Biz farklı bir yol seçtik: yıllar içinde inşa ettiğimiz zanaatkâr birikimini, kendi tasarladığımız yapay zeka orkestrasyon altyapısıyla birleştirdik. Sonuç; sıradan bir otomasyon değil, sinematik kaliteden taviz vermeyen, marka standartlarınıza tam uyan ve geleneksel prodüksiyonun çok daha kısa süresinde teslim edilen içerik.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SENTEZ SISTEMI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YZ'yi Sadece Kullanmıyoruz. Yönetiyoruz.
5 Adımlı Sentez Metodolojimiz.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SENTEZ SISTEMI — AÇIKLAMA —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Geliştirdiğimiz metodoloji, üretken yapay zekanın risklerini minimize ederken hız, ölçek ve yaratıcı potansiyeli maksimize etmek üzerine kurulu. Her projede beş kritik aşamada insan yaratıcı yönetimini sürecin tam merkezine alıyoruz.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SENTEZ SISTEMI — BUTON —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Sentezi İnceleyin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BEŞ TEMEL TAŞ — BAŞLIK (H2)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Dönüşümün Beş Temel Taşı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TEMEL TAŞ 1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Zanaat ve Kalite Güvencesi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Yapay zeka çıktıları asla ham hâliyle teslim edilmez. Yaratıcı yönetmenlerimiz estetik standartları belirler; son aşamada uzman editörler, renk uzmanları ve VFX sanatçıları her kareyi marka kimliğinizle örtüşene kadar işler.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TEMEL TAŞ 2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Geleneksele Kıyasla 10x Hız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Geleneksel prodüksiyonda haftalar süren içerik üretimini saatlere sıkıştırıyoruz. Paralel çalışan yapay zeka modelleri sayesinde 48 saat içinde yüzlerce varyant üretip A/B testine hazır kampanya paketleri teslim edebiliyoruz.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TEMEL TAŞ 3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Kılavuzunuza Tam Uyum, Her Seferinde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İçerik ölçeklendiğinde marka tutarlılığı çoğu zaman ilk feda edilendir. Metodolojimiz; renk paletinden ton of voice'a, tipografiden fotoğrafik stile kadar tüm marka değerlerini her içerik parçasına işler. 20'den fazla pazarda aynı anda tutarlı kalırsınız.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TEMEL TAŞ 4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Fikirden Onaya: Risk Almadan Prototipleme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Büyük bütçeleri sahaya sürmeden önce konseptlerinizi test edin. Yaratıcı fikir aşamasında ürettiğimiz görsel prototipler, hem onay süreçlerini hızlandırır hem de nihai üretimde sürpriz maliyetleri ortadan kaldırır.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TEMEL TAŞ 5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Global Ölçek, Yerel Dokunuş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Sadece metni çevirmiyoruz; görselleri, modelleri ve atmosferi her pazarın kültürel dokusuna göre yeniden kurguluyoruz. Tek bir üretim süreciyle 20'den fazla ülkede yerel gibi görünen içerikleri eş zamanlı teslim ediyoruz.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REFERANS BÖLÜMÜ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Sektörün en iddialı markalarının tercihi.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ÇÖZÜM PAKETLERI — GENEL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Hedefinize göre doğru çözümü seçin.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Yeteneklerimizi kullandığımız araçlara göre değil, çözmek istediğiniz iş sorununa göre paketledik.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ÇÖZÜM KARTI 1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Hız ve Ölçek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48 saat içinde 50 reklam varyantı. Birden fazla pazarda. Kaliteden ödün vermeden. Büyüme hedefli pazarlamacılar için tasarlandı.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→ Büyüme Çözümünü Keşfedin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ÇÖZÜM KARTI 2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Disiplin ve Tutarlılık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Marka standartlarınızı koruyarak iç iletişim, eğitim ve kurumsal içerikleri ölçeklenebilir biçimde üretin. Büyük organizasyonların içerik kaosuna sistematik çözüm.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→ Kurumsal İş Akışını Keşfedin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ÇÖZÜM KARTI 3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Ürün ve E-Ticaret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Bir ürün fotoğrafını alıp her pazar için farklılaştırılmış yüzlerce yaşam tarzı sahnesine dönüştürüyoruz. Tek çekim, sınırsız bağlam.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→ E-Ticaret Çözümünü Görün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ÇÖZÜM KARTI 4 —</w:t>
      </w:r>
    </w:p>
    <w:p>
      <w:pPr>
        <w:pStyle w:val="Heading3"/>
        <w:spacing w:before="80" w:after="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Moda ve Yaşam Tarzı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Editoryal kaliteyi hızla prototiplemenizi sağlıyoruz. Fotogerçekçi kampanya görselleri, geleneksel set maliyetinin çok altında.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→ Yaratıcı Özgürlüğü Keşfet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KAPANIŞ BÖLÜMÜ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Prodüksiyon hızından fazlası: ölçülebilir sonuçlar.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Başarımızı teslim edilen dosya sayısıyla değil, müşterilerimizin kârlılığına sağladığımız elle tutulur katkıyla ölçüyoruz.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KAPANIŞ BUTON —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Konuşmaya Başlayalım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SCROLLING TICKER —</w:t>
      </w:r>
    </w:p>
    <w:p>
      <w:pPr>
        <w:pBdr>
          <w:top w:val="single" w:color="EEEEEE" w:sz="2"/>
          <w:bottom w:val="single" w:color="EEEEEE" w:sz="2"/>
        </w:pBdr>
        <w:spacing w:before="200" w:after="100"/>
      </w:pPr>
      <w:r>
        <w:rPr>
          <w:rFonts w:ascii="Arial" w:cs="Arial" w:eastAsia="Arial" w:hAnsi="Arial"/>
          <w:caps/>
          <w:color w:val="777777"/>
          <w:sz w:val="18"/>
          <w:szCs w:val="18"/>
        </w:rPr>
        <w:t xml:space="preserve">İşlem Değil, Dönüşüm  ·  Ödünsüz Kalite  ·  Tasarımın İçinde Ölçeklenebilirlik  ·  Performans Odaklı  ·  Küresel Erişim, Yerel Özgünlük  ·  Garantili Marka Bütünlüğü  ·  Lojistik Yükü Sıfır</w:t>
      </w:r>
    </w:p>
    <w:p>
      <w:pPr>
        <w:pBdr>
          <w:top w:val="single" w:color="DDDDDD" w:sz="4"/>
        </w:pBdr>
        <w:spacing w:before="480" w:after="8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Yapay zekayı kullanan bir stüdyo değil, ona yön veren bir partner.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Görüşmeye Başlayalım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80" w:after="120"/>
      <w:outlineLvl w:val="1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80" w:after="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2026-03-07T15:46:15.212Z</dcterms:created>
  <dcterms:modified xsi:type="dcterms:W3CDTF">2026-03-07T15:46:15.213Z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