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0F" w:rsidRPr="0015410F" w:rsidRDefault="0015410F" w:rsidP="00154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5410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tr-TR"/>
        </w:rPr>
        <w:t xml:space="preserve">Soru </w:t>
      </w:r>
    </w:p>
    <w:p w:rsidR="0015410F" w:rsidRPr="0015410F" w:rsidRDefault="0015410F" w:rsidP="00154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15410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 xml:space="preserve">Bir mikroişlemciye bellek, ASİA ve gelişmiş bir PİA bağlanmıştır. </w:t>
      </w:r>
      <w:proofErr w:type="spellStart"/>
      <w:r w:rsidRPr="0015410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PİA’nın</w:t>
      </w:r>
      <w:proofErr w:type="spellEnd"/>
      <w:r w:rsidRPr="0015410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 xml:space="preserve"> temel adresi $8080’dir. </w:t>
      </w:r>
      <w:proofErr w:type="spellStart"/>
      <w:r w:rsidRPr="0015410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ASİA’nın</w:t>
      </w:r>
      <w:proofErr w:type="spellEnd"/>
      <w:r w:rsidRPr="0015410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 xml:space="preserve"> temel adresi $8088’dir. ASİA, alıcı/verici hız oranı 1/1; 7 veri biti, 1 dur biti ve çift eşlik olacak şekilde koşullanacaktır.  </w:t>
      </w:r>
      <w:proofErr w:type="spellStart"/>
      <w:r w:rsidRPr="0015410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ASİA’ya</w:t>
      </w:r>
      <w:proofErr w:type="spellEnd"/>
      <w:r w:rsidRPr="0015410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 xml:space="preserve"> bir tuş takımı bağlanmış ve </w:t>
      </w:r>
      <w:proofErr w:type="spellStart"/>
      <w:r w:rsidRPr="0015410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PİA’nın</w:t>
      </w:r>
      <w:proofErr w:type="spellEnd"/>
      <w:r w:rsidRPr="0015410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 xml:space="preserve"> ilk dört kapısına ise 1’er LED bağlanacaktır. ASIA ile tuş takımı arasındaki iletişimde karakterler ASCII tablosuna uygun olarak gönderilecektir (ASCII tablosu: 0=$30, 1=$31</w:t>
      </w:r>
      <w:proofErr w:type="gramStart"/>
      <w:r w:rsidRPr="0015410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,…,</w:t>
      </w:r>
      <w:proofErr w:type="gramEnd"/>
      <w:r w:rsidRPr="0015410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 xml:space="preserve"> 9=$39). Tuş takımından 0-9 arası bir sayı girilebilecek ve girilen sayının ikilik karşılığı LED’ler ile gösterilecektir. LED’in 0,5 s. süreyle yanması istenmektedir. Ardından yeni bir sayı girişi için program baştan çalıştırılacaktır.</w:t>
      </w:r>
    </w:p>
    <w:p w:rsidR="0015410F" w:rsidRPr="0015410F" w:rsidRDefault="0015410F" w:rsidP="00154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15410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Gerekli olan donanımı ASİA ve PİA için adres kod çözücü ile birlikte çiziniz.</w:t>
      </w:r>
    </w:p>
    <w:p w:rsidR="0015410F" w:rsidRPr="0015410F" w:rsidRDefault="0015410F" w:rsidP="00154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15410F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Bu işlemi yapacak olan programı örnek MİB dilinde yazınız.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5"/>
        <w:gridCol w:w="570"/>
        <w:gridCol w:w="990"/>
        <w:gridCol w:w="990"/>
        <w:gridCol w:w="990"/>
        <w:gridCol w:w="990"/>
        <w:gridCol w:w="1665"/>
      </w:tblGrid>
      <w:tr w:rsidR="0015410F" w:rsidRPr="0015410F" w:rsidTr="0015410F">
        <w:trPr>
          <w:tblCellSpacing w:w="0" w:type="dxa"/>
        </w:trPr>
        <w:tc>
          <w:tcPr>
            <w:tcW w:w="28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tr-TR"/>
              </w:rPr>
              <w:t>ASİA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6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tr-TR"/>
              </w:rPr>
              <w:t>PİA</w:t>
            </w:r>
          </w:p>
        </w:tc>
      </w:tr>
      <w:tr w:rsidR="0015410F" w:rsidRPr="0015410F" w:rsidTr="0015410F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O/Y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Birim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Ko</w:t>
            </w:r>
            <w:proofErr w:type="spellEnd"/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Birim</w:t>
            </w:r>
          </w:p>
        </w:tc>
      </w:tr>
      <w:tr w:rsidR="0015410F" w:rsidRPr="0015410F" w:rsidTr="0015410F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Verici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İskele</w:t>
            </w:r>
          </w:p>
        </w:tc>
      </w:tr>
      <w:tr w:rsidR="0015410F" w:rsidRPr="0015410F" w:rsidTr="0015410F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Denetim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Yönlendirici</w:t>
            </w:r>
          </w:p>
        </w:tc>
      </w:tr>
      <w:tr w:rsidR="0015410F" w:rsidRPr="0015410F" w:rsidTr="0015410F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Alıcı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Durum/denetim</w:t>
            </w:r>
          </w:p>
        </w:tc>
      </w:tr>
      <w:tr w:rsidR="0015410F" w:rsidRPr="0015410F" w:rsidTr="0015410F">
        <w:trPr>
          <w:tblCellSpacing w:w="0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Durum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410F" w:rsidRPr="0015410F" w:rsidRDefault="0015410F" w:rsidP="00154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tr-T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17"/>
      </w:tblGrid>
      <w:tr w:rsidR="0015410F" w:rsidRPr="0015410F" w:rsidTr="0015410F">
        <w:trPr>
          <w:trHeight w:val="284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410F" w:rsidRPr="0015410F" w:rsidRDefault="0015410F" w:rsidP="001541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Courier" w:eastAsia="Times New Roman" w:hAnsi="Courier" w:cs="Times New Roman"/>
                <w:color w:val="00B0F0"/>
                <w:sz w:val="20"/>
                <w:szCs w:val="20"/>
                <w:lang w:eastAsia="tr-TR"/>
              </w:rPr>
              <w:t>0100</w:t>
            </w:r>
          </w:p>
        </w:tc>
      </w:tr>
      <w:tr w:rsidR="0015410F" w:rsidRPr="0015410F" w:rsidTr="0015410F">
        <w:trPr>
          <w:trHeight w:val="284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410F" w:rsidRPr="0015410F" w:rsidRDefault="0015410F" w:rsidP="001541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Courier" w:eastAsia="Times New Roman" w:hAnsi="Courier" w:cs="Times New Roman"/>
                <w:color w:val="00B0F0"/>
                <w:sz w:val="20"/>
                <w:szCs w:val="20"/>
                <w:lang w:eastAsia="tr-TR"/>
              </w:rPr>
              <w:t>0104</w:t>
            </w:r>
          </w:p>
        </w:tc>
      </w:tr>
      <w:tr w:rsidR="0015410F" w:rsidRPr="0015410F" w:rsidTr="0015410F">
        <w:trPr>
          <w:trHeight w:val="284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410F" w:rsidRPr="0015410F" w:rsidRDefault="0015410F" w:rsidP="001541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Courier" w:eastAsia="Times New Roman" w:hAnsi="Courier" w:cs="Times New Roman"/>
                <w:color w:val="00B0F0"/>
                <w:sz w:val="20"/>
                <w:szCs w:val="20"/>
                <w:lang w:eastAsia="tr-TR"/>
              </w:rPr>
              <w:t>0108</w:t>
            </w:r>
          </w:p>
        </w:tc>
      </w:tr>
      <w:tr w:rsidR="0015410F" w:rsidRPr="0015410F" w:rsidTr="0015410F">
        <w:trPr>
          <w:trHeight w:val="284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410F" w:rsidRPr="0015410F" w:rsidRDefault="0015410F" w:rsidP="001541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Courier" w:eastAsia="Times New Roman" w:hAnsi="Courier" w:cs="Times New Roman"/>
                <w:color w:val="00B0F0"/>
                <w:sz w:val="20"/>
                <w:szCs w:val="20"/>
                <w:lang w:eastAsia="tr-TR"/>
              </w:rPr>
              <w:t>010A</w:t>
            </w:r>
          </w:p>
        </w:tc>
      </w:tr>
      <w:tr w:rsidR="0015410F" w:rsidRPr="0015410F" w:rsidTr="0015410F">
        <w:trPr>
          <w:trHeight w:val="284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410F" w:rsidRPr="0015410F" w:rsidRDefault="0015410F" w:rsidP="001541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Courier" w:eastAsia="Times New Roman" w:hAnsi="Courier" w:cs="Times New Roman"/>
                <w:color w:val="00B0F0"/>
                <w:sz w:val="20"/>
                <w:szCs w:val="20"/>
                <w:lang w:eastAsia="tr-TR"/>
              </w:rPr>
              <w:t>010E</w:t>
            </w:r>
          </w:p>
        </w:tc>
      </w:tr>
      <w:tr w:rsidR="0015410F" w:rsidRPr="0015410F" w:rsidTr="0015410F">
        <w:trPr>
          <w:trHeight w:val="284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410F" w:rsidRPr="0015410F" w:rsidRDefault="0015410F" w:rsidP="001541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Courier" w:eastAsia="Times New Roman" w:hAnsi="Courier" w:cs="Times New Roman"/>
                <w:color w:val="00B0F0"/>
                <w:sz w:val="20"/>
                <w:szCs w:val="20"/>
                <w:lang w:eastAsia="tr-TR"/>
              </w:rPr>
              <w:t>0110</w:t>
            </w:r>
          </w:p>
        </w:tc>
      </w:tr>
      <w:tr w:rsidR="0015410F" w:rsidRPr="0015410F" w:rsidTr="0015410F">
        <w:trPr>
          <w:trHeight w:val="284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410F" w:rsidRPr="0015410F" w:rsidRDefault="0015410F" w:rsidP="001541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Courier" w:eastAsia="Times New Roman" w:hAnsi="Courier" w:cs="Times New Roman"/>
                <w:color w:val="00B0F0"/>
                <w:sz w:val="20"/>
                <w:szCs w:val="20"/>
                <w:lang w:eastAsia="tr-TR"/>
              </w:rPr>
              <w:t>0112</w:t>
            </w:r>
          </w:p>
        </w:tc>
      </w:tr>
      <w:tr w:rsidR="0015410F" w:rsidRPr="0015410F" w:rsidTr="0015410F">
        <w:trPr>
          <w:trHeight w:val="284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410F" w:rsidRPr="0015410F" w:rsidRDefault="0015410F" w:rsidP="001541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Courier" w:eastAsia="Times New Roman" w:hAnsi="Courier" w:cs="Times New Roman"/>
                <w:color w:val="00B0F0"/>
                <w:sz w:val="20"/>
                <w:szCs w:val="20"/>
                <w:lang w:eastAsia="tr-TR"/>
              </w:rPr>
              <w:t>0115</w:t>
            </w:r>
          </w:p>
        </w:tc>
      </w:tr>
      <w:tr w:rsidR="0015410F" w:rsidRPr="0015410F" w:rsidTr="0015410F">
        <w:trPr>
          <w:trHeight w:val="284"/>
        </w:trPr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410F" w:rsidRPr="0015410F" w:rsidRDefault="0015410F" w:rsidP="001541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Courier" w:eastAsia="Times New Roman" w:hAnsi="Courier" w:cs="Times New Roman"/>
                <w:color w:val="00B0F0"/>
                <w:sz w:val="20"/>
                <w:szCs w:val="20"/>
                <w:lang w:eastAsia="tr-TR"/>
              </w:rPr>
              <w:t>0117</w:t>
            </w:r>
          </w:p>
        </w:tc>
      </w:tr>
      <w:tr w:rsidR="0015410F" w:rsidRPr="0015410F" w:rsidTr="0015410F">
        <w:trPr>
          <w:trHeight w:val="284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410F" w:rsidRPr="0015410F" w:rsidRDefault="0015410F" w:rsidP="001541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5410F">
              <w:rPr>
                <w:rFonts w:ascii="Courier" w:eastAsia="Times New Roman" w:hAnsi="Courier" w:cs="Times New Roman"/>
                <w:color w:val="00B0F0"/>
                <w:sz w:val="20"/>
                <w:szCs w:val="20"/>
                <w:lang w:eastAsia="tr-TR"/>
              </w:rPr>
              <w:t>011B</w:t>
            </w:r>
          </w:p>
        </w:tc>
      </w:tr>
    </w:tbl>
    <w:p w:rsidR="0015410F" w:rsidRPr="0015410F" w:rsidRDefault="0015410F" w:rsidP="00154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5410F">
        <w:rPr>
          <w:rFonts w:ascii="Times New Roman" w:eastAsia="Times New Roman" w:hAnsi="Times New Roman" w:cs="Times New Roman"/>
          <w:sz w:val="24"/>
          <w:szCs w:val="24"/>
          <w:lang w:eastAsia="tr-TR"/>
        </w:rPr>
        <w:t>Sorunun yanıtı aşağıda verilmiştir:</w:t>
      </w:r>
    </w:p>
    <w:p w:rsidR="0015410F" w:rsidRPr="0015410F" w:rsidRDefault="0015410F" w:rsidP="00154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tr-TR"/>
        </w:rPr>
        <w:lastRenderedPageBreak/>
        <w:drawing>
          <wp:inline distT="0" distB="0" distL="0" distR="0">
            <wp:extent cx="6342992" cy="3456389"/>
            <wp:effectExtent l="19050" t="0" r="658" b="0"/>
            <wp:docPr id="1" name="Picture 1" descr="http://www.xn--adal-oza.net/wp-content/uploads/2010/04/S%C4%B1nav-A.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n--adal-oza.net/wp-content/uploads/2010/04/S%C4%B1nav-A.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351" cy="346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** Etiket adreslerinin belirlenmesi</w:t>
      </w:r>
    </w:p>
    <w:p w:rsid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PİA-iskele         </w:t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eşt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$8080</w:t>
      </w: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PİA-yönlen         </w:t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eşt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$8081</w:t>
      </w: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PİA-durum          </w:t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eşt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$8082</w:t>
      </w: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ASİA-alıcı          </w:t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eşt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$8088</w:t>
      </w: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ASİA-verici        </w:t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eşt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$8088</w:t>
      </w: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ASİA-durum       </w:t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eşt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$8089</w:t>
      </w: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ASİA-denetim    </w:t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eşt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$8089</w:t>
      </w: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** 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PİA’nın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Koşullanması</w:t>
      </w: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PİA-Koşul         </w:t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  <w:t>yük a,$FF</w:t>
      </w:r>
    </w:p>
    <w:p w:rsid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yaz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a,PİA-yönlen        </w:t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PİA’nın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tüm kapıları verici olarak koşullandı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dön</w:t>
      </w:r>
      <w:proofErr w:type="gramEnd"/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** 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ASİAnın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Koşullanması</w:t>
      </w:r>
    </w:p>
    <w:p w:rsid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ASİA-Koşul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yük a,$20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yaz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a,ASİA-denetim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0010 0000 Çift eşlik, 7 veri biti, 1 dur biti ve 1/1 iletişim hızı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dön</w:t>
      </w:r>
      <w:proofErr w:type="gramEnd"/>
    </w:p>
    <w:p w:rsid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** ASİA için okuma altprogramı</w:t>
      </w:r>
    </w:p>
    <w:p w:rsid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Okuma  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yük a,&lt;ASİA-durum&gt;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ve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a,$01            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alıcıya veri gelmiş mi?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dee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Okuma        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gelmemiş ise yoklamaya devam et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yük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a,&lt;ASİA-alıcı&gt;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veri gelmiş ise onu oku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dön</w:t>
      </w:r>
      <w:proofErr w:type="gramEnd"/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Başla      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alt PİA-Koşul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alt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ASİA-Koşul</w:t>
      </w: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geri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               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alt Okuma         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Tuş takımından veri oku. Örneğin 5 tuşuna basıldı.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ve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a,$0F            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ACCA ya $35 gelir. Dolayısıyla ikinci dörtlük silinmeli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tüm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a                 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LED’ler 0 verildiğinde ışık verecek şekilde 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PİA’ya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bağlandı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yaz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a,PİA-iskele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LED 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lere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gerekli değer yüklendi. Seçilen LED 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ler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yandı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lastRenderedPageBreak/>
        <w:t>alt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gecik            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0,5 s gecikme için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yük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a,$0F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yaz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a,PİA-iskele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0,5 s sonra LED 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ler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söndürüldü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dal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geri                  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yeni veri okumak üzere geriye git</w:t>
      </w:r>
    </w:p>
    <w:p w:rsid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** Mikrobilgisayarın 1 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MHz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hızında çalıştığı, dolayısıyla bir adımın 1 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μs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tuttuğu varsayılacaktır.</w:t>
      </w:r>
    </w:p>
    <w:p w:rsid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gecik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             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yük b,5</w:t>
      </w: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aztb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               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yük 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sk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,$61A8   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25.000</w:t>
      </w:r>
    </w:p>
    <w:p w:rsidR="0015410F" w:rsidRPr="0015410F" w:rsidRDefault="0015410F" w:rsidP="001541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aztsk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      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azt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sk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                     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azt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sk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: 2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μs süre tutuyor ayrıca 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ded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2μs süre tutuyor,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ded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aztsk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               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dolayısıyla bu çevrim toplam 4μs süre tutuyor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aded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b,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aztb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           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iç çevrim 100.000 </w:t>
      </w:r>
      <w:proofErr w:type="spell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ms</w:t>
      </w:r>
      <w:proofErr w:type="spell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gecikme sağlıyor. Bu çevrim 5 kez</w:t>
      </w:r>
    </w:p>
    <w:p w:rsidR="0015410F" w:rsidRPr="0015410F" w:rsidRDefault="0015410F" w:rsidP="001541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dön</w:t>
      </w:r>
      <w:proofErr w:type="gramEnd"/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                      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  <w:r w:rsidRPr="0015410F">
        <w:rPr>
          <w:rFonts w:ascii="Times New Roman" w:eastAsia="Times New Roman" w:hAnsi="Times New Roman" w:cs="Times New Roman"/>
          <w:sz w:val="20"/>
          <w:szCs w:val="20"/>
          <w:lang w:eastAsia="tr-TR"/>
        </w:rPr>
        <w:t>yinelenince 0,5 s gecikme sağlanır.</w:t>
      </w:r>
    </w:p>
    <w:p w:rsidR="006E69E5" w:rsidRDefault="006E69E5"/>
    <w:sectPr w:rsidR="006E69E5" w:rsidSect="006E6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E0839"/>
    <w:multiLevelType w:val="multilevel"/>
    <w:tmpl w:val="F73A0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5410F"/>
    <w:rsid w:val="0015410F"/>
    <w:rsid w:val="006E6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E5"/>
  </w:style>
  <w:style w:type="paragraph" w:styleId="Balk2">
    <w:name w:val="heading 2"/>
    <w:basedOn w:val="Normal"/>
    <w:link w:val="Balk2Char"/>
    <w:uiPriority w:val="9"/>
    <w:qFormat/>
    <w:rsid w:val="00154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154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5410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5410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15410F"/>
    <w:rPr>
      <w:b/>
      <w:bCs/>
    </w:rPr>
  </w:style>
  <w:style w:type="paragraph" w:styleId="NormalWeb">
    <w:name w:val="Normal (Web)"/>
    <w:basedOn w:val="Normal"/>
    <w:uiPriority w:val="99"/>
    <w:unhideWhenUsed/>
    <w:rsid w:val="0015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54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541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0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adal&#305;.net/wp-content/uploads/2010/04/S%C4%B1nav-A.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443</Words>
  <Characters>2529</Characters>
  <Application>Microsoft Office Word</Application>
  <DocSecurity>0</DocSecurity>
  <Lines>21</Lines>
  <Paragraphs>5</Paragraphs>
  <ScaleCrop>false</ScaleCrop>
  <Company>ITU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1</cp:revision>
  <dcterms:created xsi:type="dcterms:W3CDTF">2010-07-23T11:14:00Z</dcterms:created>
  <dcterms:modified xsi:type="dcterms:W3CDTF">2010-07-23T11:21:00Z</dcterms:modified>
</cp:coreProperties>
</file>