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3CBC" w:rsidRDefault="00AE3CBC" w:rsidP="00AE3CBC">
      <w:pPr>
        <w:jc w:val="center"/>
        <w:rPr>
          <w:rFonts w:ascii="Times New Roman" w:hAnsi="Times New Roman" w:cs="Times New Roman"/>
          <w:b/>
          <w:sz w:val="28"/>
          <w:szCs w:val="28"/>
        </w:rPr>
      </w:pPr>
      <w:r>
        <w:rPr>
          <w:rFonts w:ascii="Times New Roman" w:hAnsi="Times New Roman" w:cs="Times New Roman"/>
          <w:b/>
          <w:sz w:val="28"/>
          <w:szCs w:val="28"/>
        </w:rPr>
        <w:t>TRANSİSTORLU KUVVENTLENDİRİCİ DEVRELER</w:t>
      </w:r>
    </w:p>
    <w:p w:rsidR="00AE3CBC" w:rsidRDefault="00AE3CBC">
      <w:pPr>
        <w:rPr>
          <w:rFonts w:ascii="Times New Roman" w:hAnsi="Times New Roman" w:cs="Times New Roman"/>
          <w:sz w:val="24"/>
          <w:szCs w:val="24"/>
        </w:rPr>
      </w:pPr>
      <w:r>
        <w:rPr>
          <w:rFonts w:ascii="Times New Roman" w:hAnsi="Times New Roman" w:cs="Times New Roman"/>
          <w:sz w:val="24"/>
          <w:szCs w:val="24"/>
        </w:rPr>
        <w:tab/>
        <w:t>Girişine uygulanan işaretin gücünü çıkıştaki yüke kuvvetlendirerek veren devrelere kuvvetlendiri</w:t>
      </w:r>
      <w:r w:rsidR="00F55097">
        <w:rPr>
          <w:rFonts w:ascii="Times New Roman" w:hAnsi="Times New Roman" w:cs="Times New Roman"/>
          <w:sz w:val="24"/>
          <w:szCs w:val="24"/>
        </w:rPr>
        <w:t>ci</w:t>
      </w:r>
      <w:r>
        <w:rPr>
          <w:rFonts w:ascii="Times New Roman" w:hAnsi="Times New Roman" w:cs="Times New Roman"/>
          <w:sz w:val="24"/>
          <w:szCs w:val="24"/>
        </w:rPr>
        <w:t xml:space="preserve"> devreler denir. </w:t>
      </w:r>
    </w:p>
    <w:p w:rsidR="00F55097" w:rsidRDefault="00F55097">
      <w:pPr>
        <w:rPr>
          <w:rFonts w:ascii="Times New Roman" w:hAnsi="Times New Roman" w:cs="Times New Roman"/>
          <w:sz w:val="24"/>
          <w:szCs w:val="24"/>
        </w:rPr>
      </w:pPr>
      <w:r>
        <w:rPr>
          <w:rFonts w:ascii="Times New Roman" w:hAnsi="Times New Roman" w:cs="Times New Roman"/>
          <w:sz w:val="24"/>
          <w:szCs w:val="24"/>
        </w:rPr>
        <w:tab/>
        <w:t>Kuvvetlendirici devre yapımında çeşitli elemanlardan faydalanılabilir. Bu elemanlardan biri BJT transistorlardır. BJT ileri yönde kutuplandığında giriş gerilimi değiştirilerek çıkış akımı kontrol edilebilir. Bu özelliği ile BJT ile kuvvetlendirici devre tasarlanabilir. Diğer bir eleman ise MOSFET ‘</w:t>
      </w:r>
      <w:proofErr w:type="spellStart"/>
      <w:r>
        <w:rPr>
          <w:rFonts w:ascii="Times New Roman" w:hAnsi="Times New Roman" w:cs="Times New Roman"/>
          <w:sz w:val="24"/>
          <w:szCs w:val="24"/>
        </w:rPr>
        <w:t>dir</w:t>
      </w:r>
      <w:proofErr w:type="spellEnd"/>
      <w:r>
        <w:rPr>
          <w:rFonts w:ascii="Times New Roman" w:hAnsi="Times New Roman" w:cs="Times New Roman"/>
          <w:sz w:val="24"/>
          <w:szCs w:val="24"/>
        </w:rPr>
        <w:t xml:space="preserve">. MOSFET de benzer şekilde doymada olacak şekilde kutuplandığında giriş gerilimi değişimine karşı çıkış akımı değişimi göstermektedir. BJT ve MOSFET </w:t>
      </w:r>
      <w:proofErr w:type="spellStart"/>
      <w:r>
        <w:rPr>
          <w:rFonts w:ascii="Times New Roman" w:hAnsi="Times New Roman" w:cs="Times New Roman"/>
          <w:sz w:val="24"/>
          <w:szCs w:val="24"/>
        </w:rPr>
        <w:t>lerin</w:t>
      </w:r>
      <w:proofErr w:type="spellEnd"/>
      <w:r>
        <w:rPr>
          <w:rFonts w:ascii="Times New Roman" w:hAnsi="Times New Roman" w:cs="Times New Roman"/>
          <w:sz w:val="24"/>
          <w:szCs w:val="24"/>
        </w:rPr>
        <w:t xml:space="preserve"> gerilim akım formülleri benzer olup aşağıda yer almaktadır.</w:t>
      </w:r>
    </w:p>
    <w:p w:rsidR="00E471F4" w:rsidRDefault="00F55097" w:rsidP="00E471F4">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BE</m:t>
                  </m:r>
                </m:sub>
              </m:sSub>
            </m:den>
          </m:f>
          <m:r>
            <w:rPr>
              <w:rFonts w:ascii="Cambria Math" w:hAnsi="Cambria Math" w:cs="Times New Roman"/>
              <w:sz w:val="24"/>
              <w:szCs w:val="24"/>
            </w:rPr>
            <m:t>≅</m:t>
          </m:r>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BE</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num>
            <m:den>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GS</m:t>
                  </m:r>
                </m:sub>
              </m:sSub>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GS</m:t>
                  </m:r>
                </m:sub>
              </m:sSub>
            </m:den>
          </m:f>
        </m:oMath>
      </m:oMathPara>
    </w:p>
    <w:p w:rsidR="00F55097" w:rsidRDefault="00F55097">
      <w:pPr>
        <w:rPr>
          <w:rFonts w:ascii="Times New Roman" w:eastAsiaTheme="minorEastAsia" w:hAnsi="Times New Roman" w:cs="Times New Roman"/>
          <w:sz w:val="24"/>
          <w:szCs w:val="24"/>
        </w:rPr>
      </w:pPr>
    </w:p>
    <w:p w:rsidR="00E471F4" w:rsidRDefault="00E471F4">
      <w:pPr>
        <w:rPr>
          <w:rFonts w:ascii="Times New Roman" w:eastAsiaTheme="minorEastAsia"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C</m:t>
              </m:r>
            </m:sub>
          </m:sSub>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BE</m:t>
              </m:r>
            </m:sub>
          </m:sSub>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O</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D</m:t>
              </m:r>
            </m:sub>
          </m:sSub>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R∆</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GS</m:t>
              </m:r>
            </m:sub>
          </m:sSub>
          <m:r>
            <w:rPr>
              <w:rFonts w:ascii="Cambria Math" w:hAnsi="Cambria Math" w:cs="Times New Roman"/>
              <w:sz w:val="24"/>
              <w:szCs w:val="24"/>
            </w:rPr>
            <m:t xml:space="preserve"> </m:t>
          </m:r>
        </m:oMath>
      </m:oMathPara>
    </w:p>
    <w:p w:rsidR="00E471F4" w:rsidRDefault="00E471F4">
      <w:pPr>
        <w:rPr>
          <w:rFonts w:ascii="Times New Roman" w:eastAsiaTheme="minorEastAsia" w:hAnsi="Times New Roman" w:cs="Times New Roman"/>
          <w:sz w:val="24"/>
          <w:szCs w:val="24"/>
        </w:rPr>
      </w:pPr>
      <w:r>
        <w:rPr>
          <w:rFonts w:ascii="Times New Roman" w:hAnsi="Times New Roman" w:cs="Times New Roman"/>
          <w:sz w:val="24"/>
          <w:szCs w:val="24"/>
        </w:rPr>
        <w:tab/>
        <w:t xml:space="preserve">Bu denklemlere göre giriş gerilimindeki değişim çıkış gerilimince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R</m:t>
        </m:r>
      </m:oMath>
      <w:r>
        <w:rPr>
          <w:rFonts w:ascii="Times New Roman" w:eastAsiaTheme="minorEastAsia" w:hAnsi="Times New Roman" w:cs="Times New Roman"/>
          <w:sz w:val="24"/>
          <w:szCs w:val="24"/>
        </w:rPr>
        <w:t xml:space="preserve"> kat değişime neden olmaktadır.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R&gt;0</m:t>
        </m:r>
      </m:oMath>
      <w:r>
        <w:rPr>
          <w:rFonts w:ascii="Times New Roman" w:eastAsiaTheme="minorEastAsia" w:hAnsi="Times New Roman" w:cs="Times New Roman"/>
          <w:sz w:val="24"/>
          <w:szCs w:val="24"/>
        </w:rPr>
        <w:t xml:space="preserve"> olduğu sürece devre için kuvvetlendirici devredir.</w:t>
      </w:r>
    </w:p>
    <w:p w:rsidR="002005D7" w:rsidRDefault="00DE7CE9">
      <w:pPr>
        <w:rPr>
          <w:rFonts w:ascii="Times New Roman" w:hAnsi="Times New Roman" w:cs="Times New Roman"/>
          <w:sz w:val="24"/>
          <w:szCs w:val="24"/>
        </w:rPr>
      </w:pPr>
      <w:r>
        <w:rPr>
          <w:rFonts w:ascii="Times New Roman" w:hAnsi="Times New Roman" w:cs="Times New Roman"/>
          <w:b/>
          <w:sz w:val="24"/>
          <w:szCs w:val="24"/>
        </w:rPr>
        <w:tab/>
        <w:t>DENEY</w:t>
      </w:r>
    </w:p>
    <w:p w:rsidR="00DE7CE9" w:rsidRPr="00DE7CE9" w:rsidRDefault="00DE7CE9">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60288" behindDoc="1" locked="0" layoutInCell="1" allowOverlap="1">
            <wp:simplePos x="0" y="0"/>
            <wp:positionH relativeFrom="column">
              <wp:posOffset>992879</wp:posOffset>
            </wp:positionH>
            <wp:positionV relativeFrom="paragraph">
              <wp:posOffset>-934</wp:posOffset>
            </wp:positionV>
            <wp:extent cx="3401022" cy="2913530"/>
            <wp:effectExtent l="19050" t="0" r="8928" b="0"/>
            <wp:wrapNone/>
            <wp:docPr id="1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3401022" cy="2913530"/>
                    </a:xfrm>
                    <a:prstGeom prst="rect">
                      <a:avLst/>
                    </a:prstGeom>
                    <a:noFill/>
                    <a:ln w="9525">
                      <a:noFill/>
                      <a:miter lim="800000"/>
                      <a:headEnd/>
                      <a:tailEnd/>
                    </a:ln>
                  </pic:spPr>
                </pic:pic>
              </a:graphicData>
            </a:graphic>
          </wp:anchor>
        </w:drawing>
      </w:r>
    </w:p>
    <w:p w:rsidR="002005D7" w:rsidRDefault="002005D7">
      <w:pPr>
        <w:rPr>
          <w:rFonts w:ascii="Times New Roman" w:hAnsi="Times New Roman" w:cs="Times New Roman"/>
          <w:b/>
          <w:sz w:val="24"/>
          <w:szCs w:val="24"/>
        </w:rPr>
      </w:pPr>
    </w:p>
    <w:p w:rsidR="002005D7" w:rsidRDefault="002005D7">
      <w:pPr>
        <w:rPr>
          <w:rFonts w:ascii="Times New Roman" w:hAnsi="Times New Roman" w:cs="Times New Roman"/>
          <w:b/>
          <w:sz w:val="24"/>
          <w:szCs w:val="24"/>
        </w:rPr>
      </w:pPr>
    </w:p>
    <w:p w:rsidR="002005D7" w:rsidRDefault="002005D7">
      <w:pPr>
        <w:rPr>
          <w:rFonts w:ascii="Times New Roman" w:hAnsi="Times New Roman" w:cs="Times New Roman"/>
          <w:b/>
          <w:sz w:val="24"/>
          <w:szCs w:val="24"/>
        </w:rPr>
      </w:pPr>
    </w:p>
    <w:p w:rsidR="002005D7" w:rsidRDefault="002005D7">
      <w:pPr>
        <w:rPr>
          <w:rFonts w:ascii="Times New Roman" w:hAnsi="Times New Roman" w:cs="Times New Roman"/>
          <w:b/>
          <w:sz w:val="24"/>
          <w:szCs w:val="24"/>
        </w:rPr>
      </w:pPr>
    </w:p>
    <w:p w:rsidR="002005D7" w:rsidRDefault="002005D7">
      <w:pPr>
        <w:rPr>
          <w:rFonts w:ascii="Times New Roman" w:hAnsi="Times New Roman" w:cs="Times New Roman"/>
          <w:b/>
          <w:sz w:val="24"/>
          <w:szCs w:val="24"/>
        </w:rPr>
      </w:pPr>
    </w:p>
    <w:p w:rsidR="002005D7" w:rsidRDefault="002005D7">
      <w:pPr>
        <w:rPr>
          <w:rFonts w:ascii="Times New Roman" w:hAnsi="Times New Roman" w:cs="Times New Roman"/>
          <w:b/>
          <w:sz w:val="24"/>
          <w:szCs w:val="24"/>
        </w:rPr>
      </w:pPr>
    </w:p>
    <w:p w:rsidR="002005D7" w:rsidRDefault="002005D7">
      <w:pPr>
        <w:rPr>
          <w:rFonts w:ascii="Times New Roman" w:hAnsi="Times New Roman" w:cs="Times New Roman"/>
          <w:b/>
          <w:sz w:val="24"/>
          <w:szCs w:val="24"/>
        </w:rPr>
      </w:pPr>
    </w:p>
    <w:p w:rsidR="002005D7" w:rsidRDefault="002005D7">
      <w:pPr>
        <w:rPr>
          <w:rFonts w:ascii="Times New Roman" w:hAnsi="Times New Roman" w:cs="Times New Roman"/>
          <w:b/>
          <w:sz w:val="24"/>
          <w:szCs w:val="24"/>
        </w:rPr>
      </w:pPr>
    </w:p>
    <w:p w:rsidR="002005D7" w:rsidRDefault="002005D7">
      <w:pPr>
        <w:rPr>
          <w:rFonts w:ascii="Times New Roman" w:hAnsi="Times New Roman" w:cs="Times New Roman"/>
          <w:b/>
          <w:sz w:val="24"/>
          <w:szCs w:val="24"/>
        </w:rPr>
      </w:pPr>
    </w:p>
    <w:p w:rsidR="002005D7" w:rsidRDefault="00DE7CE9">
      <w:pPr>
        <w:rPr>
          <w:rFonts w:ascii="Times New Roman" w:hAnsi="Times New Roman" w:cs="Times New Roman"/>
          <w:sz w:val="24"/>
          <w:szCs w:val="24"/>
        </w:rPr>
      </w:pPr>
      <w:r>
        <w:rPr>
          <w:rFonts w:ascii="Times New Roman" w:hAnsi="Times New Roman" w:cs="Times New Roman"/>
          <w:sz w:val="24"/>
          <w:szCs w:val="24"/>
        </w:rPr>
        <w:tab/>
        <w:t>Yukarıdaki devre kurularak I</w:t>
      </w:r>
      <w:r>
        <w:rPr>
          <w:rFonts w:ascii="Times New Roman" w:hAnsi="Times New Roman" w:cs="Times New Roman"/>
          <w:sz w:val="24"/>
          <w:szCs w:val="24"/>
          <w:vertAlign w:val="subscript"/>
        </w:rPr>
        <w:t>C</w:t>
      </w:r>
      <w:r>
        <w:rPr>
          <w:rFonts w:ascii="Times New Roman" w:hAnsi="Times New Roman" w:cs="Times New Roman"/>
          <w:sz w:val="24"/>
          <w:szCs w:val="24"/>
        </w:rPr>
        <w:t>, V</w:t>
      </w:r>
      <w:r>
        <w:rPr>
          <w:rFonts w:ascii="Times New Roman" w:hAnsi="Times New Roman" w:cs="Times New Roman"/>
          <w:sz w:val="24"/>
          <w:szCs w:val="24"/>
          <w:vertAlign w:val="subscript"/>
        </w:rPr>
        <w:t>C</w:t>
      </w:r>
      <w:r>
        <w:rPr>
          <w:rFonts w:ascii="Times New Roman" w:hAnsi="Times New Roman" w:cs="Times New Roman"/>
          <w:sz w:val="24"/>
          <w:szCs w:val="24"/>
        </w:rPr>
        <w:t>, V</w:t>
      </w:r>
      <w:r>
        <w:rPr>
          <w:rFonts w:ascii="Times New Roman" w:hAnsi="Times New Roman" w:cs="Times New Roman"/>
          <w:sz w:val="24"/>
          <w:szCs w:val="24"/>
          <w:vertAlign w:val="subscript"/>
        </w:rPr>
        <w:t>B</w:t>
      </w:r>
      <w:r>
        <w:rPr>
          <w:rFonts w:ascii="Times New Roman" w:hAnsi="Times New Roman" w:cs="Times New Roman"/>
          <w:sz w:val="24"/>
          <w:szCs w:val="24"/>
        </w:rPr>
        <w:t xml:space="preserve"> ve </w:t>
      </w:r>
      <w:proofErr w:type="spellStart"/>
      <w:r>
        <w:rPr>
          <w:rFonts w:ascii="Times New Roman" w:hAnsi="Times New Roman" w:cs="Times New Roman"/>
          <w:sz w:val="24"/>
          <w:szCs w:val="24"/>
        </w:rPr>
        <w:t>V</w:t>
      </w:r>
      <w:r>
        <w:rPr>
          <w:rFonts w:ascii="Times New Roman" w:hAnsi="Times New Roman" w:cs="Times New Roman"/>
          <w:sz w:val="24"/>
          <w:szCs w:val="24"/>
          <w:vertAlign w:val="subscript"/>
        </w:rPr>
        <w:t>E</w:t>
      </w:r>
      <w:proofErr w:type="spellEnd"/>
      <w:r>
        <w:rPr>
          <w:rFonts w:ascii="Times New Roman" w:hAnsi="Times New Roman" w:cs="Times New Roman"/>
          <w:sz w:val="24"/>
          <w:szCs w:val="24"/>
        </w:rPr>
        <w:t xml:space="preserve"> değerleri ölçülerek protokol kağıdındaki tabloya yazıldı.</w:t>
      </w:r>
    </w:p>
    <w:p w:rsidR="00DE7CE9" w:rsidRDefault="00DE7CE9">
      <w:pPr>
        <w:rPr>
          <w:rFonts w:ascii="Times New Roman" w:eastAsiaTheme="minorEastAsia" w:hAnsi="Times New Roman" w:cs="Times New Roman"/>
          <w:sz w:val="24"/>
          <w:szCs w:val="24"/>
        </w:rPr>
      </w:pPr>
      <w:r>
        <w:rPr>
          <w:rFonts w:ascii="Times New Roman" w:hAnsi="Times New Roman" w:cs="Times New Roman"/>
          <w:sz w:val="24"/>
          <w:szCs w:val="24"/>
        </w:rPr>
        <w:tab/>
        <w:t xml:space="preserve">Daha sonra devreye 1 </w:t>
      </w:r>
      <w:proofErr w:type="spellStart"/>
      <w:r>
        <w:rPr>
          <w:rFonts w:ascii="Times New Roman" w:hAnsi="Times New Roman" w:cs="Times New Roman"/>
          <w:sz w:val="24"/>
          <w:szCs w:val="24"/>
        </w:rPr>
        <w:t>kHZ</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lik</w:t>
      </w:r>
      <w:proofErr w:type="spellEnd"/>
      <w:r>
        <w:rPr>
          <w:rFonts w:ascii="Times New Roman" w:hAnsi="Times New Roman" w:cs="Times New Roman"/>
          <w:sz w:val="24"/>
          <w:szCs w:val="24"/>
        </w:rPr>
        <w:t xml:space="preserve"> sinüzoidal </w:t>
      </w:r>
      <w:proofErr w:type="spellStart"/>
      <w:r>
        <w:rPr>
          <w:rFonts w:ascii="Times New Roman" w:hAnsi="Times New Roman" w:cs="Times New Roman"/>
          <w:sz w:val="24"/>
          <w:szCs w:val="24"/>
        </w:rPr>
        <w:t>işsaret</w:t>
      </w:r>
      <w:proofErr w:type="spellEnd"/>
      <w:r>
        <w:rPr>
          <w:rFonts w:ascii="Times New Roman" w:hAnsi="Times New Roman" w:cs="Times New Roman"/>
          <w:sz w:val="24"/>
          <w:szCs w:val="24"/>
        </w:rPr>
        <w:t xml:space="preserve"> verilerek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o</m:t>
                </m:r>
              </m:sub>
            </m:sSub>
          </m:num>
          <m:den>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i</m:t>
                </m:r>
              </m:sub>
            </m:sSub>
          </m:den>
        </m:f>
      </m:oMath>
      <w:r>
        <w:rPr>
          <w:rFonts w:ascii="Times New Roman" w:eastAsiaTheme="minorEastAsia" w:hAnsi="Times New Roman" w:cs="Times New Roman"/>
          <w:sz w:val="24"/>
          <w:szCs w:val="24"/>
        </w:rPr>
        <w:t xml:space="preserve"> gerilim kazancı aşağıdaki gibi hesaplanarak</w:t>
      </w:r>
      <w:r w:rsidR="000F2EB9">
        <w:rPr>
          <w:rFonts w:ascii="Times New Roman" w:eastAsiaTheme="minorEastAsia" w:hAnsi="Times New Roman" w:cs="Times New Roman"/>
          <w:sz w:val="24"/>
          <w:szCs w:val="24"/>
        </w:rPr>
        <w:t xml:space="preserve"> tabloya yazıldı ve gözlenen grafikler protokol kağıdına çizildi.</w:t>
      </w:r>
    </w:p>
    <w:p w:rsidR="00DE7CE9" w:rsidRDefault="00DE7CE9">
      <w:pPr>
        <w:rPr>
          <w:rFonts w:ascii="Times New Roman" w:eastAsiaTheme="minorEastAsia" w:hAnsi="Times New Roman" w:cs="Times New Roman"/>
          <w:sz w:val="24"/>
          <w:szCs w:val="24"/>
        </w:rPr>
      </w:pPr>
    </w:p>
    <w:p w:rsidR="00DE7CE9" w:rsidRDefault="00DE7CE9">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v</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o</m:t>
                  </m:r>
                </m:sub>
              </m:sSub>
            </m:num>
            <m:den>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i</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-3.5</m:t>
              </m:r>
            </m:num>
            <m:den>
              <m:r>
                <w:rPr>
                  <w:rFonts w:ascii="Cambria Math" w:hAnsi="Cambria Math" w:cs="Times New Roman"/>
                  <w:sz w:val="24"/>
                  <w:szCs w:val="24"/>
                </w:rPr>
                <m:t>50×</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den>
          </m:f>
          <m:r>
            <w:rPr>
              <w:rFonts w:ascii="Cambria Math" w:hAnsi="Cambria Math" w:cs="Times New Roman"/>
              <w:sz w:val="24"/>
              <w:szCs w:val="24"/>
            </w:rPr>
            <m:t>= -70</m:t>
          </m:r>
        </m:oMath>
      </m:oMathPara>
    </w:p>
    <w:p w:rsidR="000F2EB9" w:rsidRDefault="000F2EB9" w:rsidP="000F2EB9">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Bu aşamadan sonra devredeki C</w:t>
      </w:r>
      <w:r>
        <w:rPr>
          <w:rFonts w:ascii="Times New Roman" w:eastAsiaTheme="minorEastAsia" w:hAnsi="Times New Roman" w:cs="Times New Roman"/>
          <w:sz w:val="24"/>
          <w:szCs w:val="24"/>
          <w:vertAlign w:val="subscript"/>
        </w:rPr>
        <w:t>E</w:t>
      </w:r>
      <w:r>
        <w:rPr>
          <w:rFonts w:ascii="Times New Roman" w:eastAsiaTheme="minorEastAsia" w:hAnsi="Times New Roman" w:cs="Times New Roman"/>
          <w:sz w:val="24"/>
          <w:szCs w:val="24"/>
        </w:rPr>
        <w:t xml:space="preserve"> kapasitesi çıkartılarak</w:t>
      </w:r>
      <w:r w:rsidRPr="000F2EB9">
        <w:rPr>
          <w:rFonts w:ascii="Times New Roman" w:hAnsi="Times New Roman"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o</m:t>
                </m:r>
              </m:sub>
            </m:sSub>
          </m:num>
          <m:den>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i</m:t>
                </m:r>
              </m:sub>
            </m:sSub>
          </m:den>
        </m:f>
      </m:oMath>
      <w:r>
        <w:rPr>
          <w:rFonts w:ascii="Times New Roman" w:eastAsiaTheme="minorEastAsia" w:hAnsi="Times New Roman" w:cs="Times New Roman"/>
          <w:sz w:val="24"/>
          <w:szCs w:val="24"/>
        </w:rPr>
        <w:t xml:space="preserve"> gerilim kazancı aşağıdaki gibi tekrar hesaplanarak tabloya yazıldı ve gözlenen grafikler protokol kağıdına çizildi.</w:t>
      </w:r>
    </w:p>
    <w:p w:rsidR="00DE7CE9" w:rsidRPr="000F2EB9" w:rsidRDefault="000F2EB9">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v</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o</m:t>
                  </m:r>
                </m:sub>
              </m:sSub>
            </m:num>
            <m:den>
              <m:sSub>
                <m:sSubPr>
                  <m:ctrlPr>
                    <w:rPr>
                      <w:rFonts w:ascii="Cambria Math" w:hAnsi="Cambria Math" w:cs="Times New Roman"/>
                      <w:i/>
                      <w:sz w:val="24"/>
                      <w:szCs w:val="24"/>
                    </w:rPr>
                  </m:ctrlPr>
                </m:sSubPr>
                <m:e>
                  <m:r>
                    <w:rPr>
                      <w:rFonts w:ascii="Cambria Math" w:hAnsi="Cambria Math" w:cs="Times New Roman"/>
                      <w:sz w:val="24"/>
                      <w:szCs w:val="24"/>
                    </w:rPr>
                    <m:t>ν</m:t>
                  </m:r>
                </m:e>
                <m:sub>
                  <m:r>
                    <w:rPr>
                      <w:rFonts w:ascii="Cambria Math" w:hAnsi="Cambria Math" w:cs="Times New Roman"/>
                      <w:sz w:val="24"/>
                      <w:szCs w:val="24"/>
                    </w:rPr>
                    <m:t>i</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-375</m:t>
              </m:r>
            </m:num>
            <m:den>
              <m:r>
                <w:rPr>
                  <w:rFonts w:ascii="Cambria Math" w:hAnsi="Cambria Math" w:cs="Times New Roman"/>
                  <w:sz w:val="24"/>
                  <w:szCs w:val="24"/>
                </w:rPr>
                <m:t>130</m:t>
              </m:r>
            </m:den>
          </m:f>
          <m:r>
            <w:rPr>
              <w:rFonts w:ascii="Cambria Math" w:hAnsi="Cambria Math" w:cs="Times New Roman"/>
              <w:sz w:val="24"/>
              <w:szCs w:val="24"/>
            </w:rPr>
            <m:t>= -2.88</m:t>
          </m:r>
        </m:oMath>
      </m:oMathPara>
    </w:p>
    <w:p w:rsidR="002005D7" w:rsidRDefault="000F2EB9">
      <w:pPr>
        <w:rPr>
          <w:rFonts w:ascii="Times New Roman" w:hAnsi="Times New Roman" w:cs="Times New Roman"/>
          <w:b/>
          <w:sz w:val="24"/>
          <w:szCs w:val="24"/>
        </w:rPr>
      </w:pPr>
      <w:r>
        <w:rPr>
          <w:rFonts w:ascii="Times New Roman" w:hAnsi="Times New Roman" w:cs="Times New Roman"/>
          <w:b/>
          <w:sz w:val="24"/>
          <w:szCs w:val="24"/>
        </w:rPr>
        <w:tab/>
      </w:r>
    </w:p>
    <w:p w:rsidR="002005D7" w:rsidRDefault="002005D7">
      <w:pPr>
        <w:rPr>
          <w:rFonts w:ascii="Times New Roman" w:hAnsi="Times New Roman" w:cs="Times New Roman"/>
          <w:b/>
          <w:sz w:val="24"/>
          <w:szCs w:val="24"/>
        </w:rPr>
      </w:pPr>
    </w:p>
    <w:p w:rsidR="002005D7" w:rsidRDefault="002005D7">
      <w:pPr>
        <w:rPr>
          <w:rFonts w:ascii="Times New Roman" w:hAnsi="Times New Roman" w:cs="Times New Roman"/>
          <w:b/>
          <w:sz w:val="24"/>
          <w:szCs w:val="24"/>
        </w:rPr>
      </w:pPr>
    </w:p>
    <w:p w:rsidR="002005D7" w:rsidRDefault="002005D7">
      <w:pPr>
        <w:rPr>
          <w:rFonts w:ascii="Times New Roman" w:hAnsi="Times New Roman" w:cs="Times New Roman"/>
          <w:b/>
          <w:sz w:val="24"/>
          <w:szCs w:val="24"/>
        </w:rPr>
      </w:pPr>
    </w:p>
    <w:p w:rsidR="00E471F4" w:rsidRDefault="00B03073">
      <w:pPr>
        <w:rPr>
          <w:rFonts w:ascii="Times New Roman" w:hAnsi="Times New Roman" w:cs="Times New Roman"/>
          <w:b/>
          <w:sz w:val="24"/>
          <w:szCs w:val="24"/>
        </w:rPr>
      </w:pPr>
      <w:r w:rsidRPr="00B03073">
        <w:rPr>
          <w:rFonts w:ascii="Times New Roman" w:hAnsi="Times New Roman" w:cs="Times New Roman"/>
          <w:b/>
          <w:sz w:val="24"/>
          <w:szCs w:val="24"/>
        </w:rPr>
        <w:t>BJT ve MOSFET devresinin için el analizi</w:t>
      </w:r>
    </w:p>
    <w:p w:rsidR="00B03073" w:rsidRDefault="00B03073">
      <w:pPr>
        <w:rPr>
          <w:rFonts w:ascii="Times New Roman" w:hAnsi="Times New Roman" w:cs="Times New Roman"/>
          <w:sz w:val="24"/>
          <w:szCs w:val="24"/>
        </w:rPr>
      </w:pPr>
    </w:p>
    <w:p w:rsidR="00B03073" w:rsidRDefault="00602ED0">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58240" behindDoc="1" locked="0" layoutInCell="1" allowOverlap="1">
            <wp:simplePos x="0" y="0"/>
            <wp:positionH relativeFrom="column">
              <wp:posOffset>-381000</wp:posOffset>
            </wp:positionH>
            <wp:positionV relativeFrom="paragraph">
              <wp:posOffset>135890</wp:posOffset>
            </wp:positionV>
            <wp:extent cx="6153785" cy="3329940"/>
            <wp:effectExtent l="76200" t="152400" r="75565" b="137160"/>
            <wp:wrapNone/>
            <wp:docPr id="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a:stretch>
                      <a:fillRect/>
                    </a:stretch>
                  </pic:blipFill>
                  <pic:spPr bwMode="auto">
                    <a:xfrm rot="166777">
                      <a:off x="0" y="0"/>
                      <a:ext cx="6153785" cy="3329940"/>
                    </a:xfrm>
                    <a:prstGeom prst="rect">
                      <a:avLst/>
                    </a:prstGeom>
                    <a:noFill/>
                    <a:ln w="9525">
                      <a:noFill/>
                      <a:miter lim="800000"/>
                      <a:headEnd/>
                      <a:tailEnd/>
                    </a:ln>
                  </pic:spPr>
                </pic:pic>
              </a:graphicData>
            </a:graphic>
          </wp:anchor>
        </w:drawing>
      </w: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602ED0" w:rsidRDefault="00602ED0">
      <w:pPr>
        <w:rPr>
          <w:rFonts w:ascii="Times New Roman" w:hAnsi="Times New Roman" w:cs="Times New Roman"/>
          <w:sz w:val="24"/>
          <w:szCs w:val="24"/>
        </w:rPr>
      </w:pPr>
    </w:p>
    <w:p w:rsidR="00602ED0" w:rsidRDefault="00602ED0">
      <w:pPr>
        <w:rPr>
          <w:rFonts w:ascii="Times New Roman" w:hAnsi="Times New Roman" w:cs="Times New Roman"/>
          <w:sz w:val="24"/>
          <w:szCs w:val="24"/>
        </w:rPr>
      </w:pPr>
    </w:p>
    <w:p w:rsidR="00602ED0" w:rsidRDefault="00602ED0">
      <w:pPr>
        <w:rPr>
          <w:rFonts w:ascii="Times New Roman" w:hAnsi="Times New Roman" w:cs="Times New Roman"/>
          <w:sz w:val="24"/>
          <w:szCs w:val="24"/>
        </w:rPr>
      </w:pPr>
    </w:p>
    <w:p w:rsidR="00602ED0" w:rsidRDefault="00602ED0">
      <w:pPr>
        <w:rPr>
          <w:rFonts w:ascii="Times New Roman" w:hAnsi="Times New Roman" w:cs="Times New Roman"/>
          <w:sz w:val="24"/>
          <w:szCs w:val="24"/>
        </w:rPr>
      </w:pPr>
      <w:r>
        <w:rPr>
          <w:rFonts w:ascii="Times New Roman" w:hAnsi="Times New Roman" w:cs="Times New Roman"/>
          <w:noProof/>
          <w:sz w:val="24"/>
          <w:szCs w:val="24"/>
          <w:lang w:eastAsia="tr-TR"/>
        </w:rPr>
        <w:lastRenderedPageBreak/>
        <w:drawing>
          <wp:inline distT="0" distB="0" distL="0" distR="0">
            <wp:extent cx="6570275" cy="8774848"/>
            <wp:effectExtent l="19050" t="0" r="1975" b="0"/>
            <wp:docPr id="1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cstate="print"/>
                    <a:srcRect/>
                    <a:stretch>
                      <a:fillRect/>
                    </a:stretch>
                  </pic:blipFill>
                  <pic:spPr bwMode="auto">
                    <a:xfrm>
                      <a:off x="0" y="0"/>
                      <a:ext cx="6573470" cy="8779115"/>
                    </a:xfrm>
                    <a:prstGeom prst="rect">
                      <a:avLst/>
                    </a:prstGeom>
                    <a:noFill/>
                    <a:ln w="9525">
                      <a:noFill/>
                      <a:miter lim="800000"/>
                      <a:headEnd/>
                      <a:tailEnd/>
                    </a:ln>
                  </pic:spPr>
                </pic:pic>
              </a:graphicData>
            </a:graphic>
          </wp:inline>
        </w:drawing>
      </w:r>
    </w:p>
    <w:p w:rsidR="00B03073" w:rsidRDefault="00B03073">
      <w:pPr>
        <w:rPr>
          <w:rFonts w:ascii="Times New Roman" w:hAnsi="Times New Roman" w:cs="Times New Roman"/>
          <w:sz w:val="24"/>
          <w:szCs w:val="24"/>
        </w:rPr>
      </w:pPr>
    </w:p>
    <w:p w:rsidR="00B03073" w:rsidRDefault="00602ED0">
      <w:pPr>
        <w:rPr>
          <w:rFonts w:ascii="Times New Roman" w:hAnsi="Times New Roman" w:cs="Times New Roman"/>
          <w:sz w:val="24"/>
          <w:szCs w:val="24"/>
        </w:rPr>
      </w:pPr>
      <w:r>
        <w:rPr>
          <w:rFonts w:ascii="Times New Roman" w:hAnsi="Times New Roman" w:cs="Times New Roman"/>
          <w:noProof/>
          <w:sz w:val="24"/>
          <w:szCs w:val="24"/>
          <w:lang w:eastAsia="tr-TR"/>
        </w:rPr>
        <w:drawing>
          <wp:anchor distT="0" distB="0" distL="114300" distR="114300" simplePos="0" relativeHeight="251659264" behindDoc="1" locked="0" layoutInCell="1" allowOverlap="1">
            <wp:simplePos x="0" y="0"/>
            <wp:positionH relativeFrom="column">
              <wp:posOffset>-42545</wp:posOffset>
            </wp:positionH>
            <wp:positionV relativeFrom="paragraph">
              <wp:posOffset>19050</wp:posOffset>
            </wp:positionV>
            <wp:extent cx="5759450" cy="3107690"/>
            <wp:effectExtent l="95250" t="152400" r="69850" b="130810"/>
            <wp:wrapNone/>
            <wp:docPr id="9"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rot="178896">
                      <a:off x="0" y="0"/>
                      <a:ext cx="5759450" cy="3107690"/>
                    </a:xfrm>
                    <a:prstGeom prst="rect">
                      <a:avLst/>
                    </a:prstGeom>
                    <a:noFill/>
                    <a:ln w="9525">
                      <a:noFill/>
                      <a:miter lim="800000"/>
                      <a:headEnd/>
                      <a:tailEnd/>
                    </a:ln>
                  </pic:spPr>
                </pic:pic>
              </a:graphicData>
            </a:graphic>
          </wp:anchor>
        </w:drawing>
      </w: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p w:rsidR="00B03073" w:rsidRDefault="00B03073">
      <w:pPr>
        <w:rPr>
          <w:rFonts w:ascii="Times New Roman" w:hAnsi="Times New Roman" w:cs="Times New Roman"/>
          <w:sz w:val="24"/>
          <w:szCs w:val="24"/>
        </w:rPr>
      </w:pPr>
    </w:p>
    <w:sectPr w:rsidR="00B03073" w:rsidSect="00342C54">
      <w:headerReference w:type="default" r:id="rId1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55156" w:rsidRDefault="00555156" w:rsidP="00AE3CBC">
      <w:pPr>
        <w:spacing w:after="0" w:line="240" w:lineRule="auto"/>
      </w:pPr>
      <w:r>
        <w:separator/>
      </w:r>
    </w:p>
  </w:endnote>
  <w:endnote w:type="continuationSeparator" w:id="0">
    <w:p w:rsidR="00555156" w:rsidRDefault="00555156" w:rsidP="00AE3CB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A2"/>
    <w:family w:val="swiss"/>
    <w:pitch w:val="variable"/>
    <w:sig w:usb0="E10002FF" w:usb1="4000ACFF" w:usb2="00000009" w:usb3="00000000" w:csb0="0000019F" w:csb1="00000000"/>
  </w:font>
  <w:font w:name="Times New Roman">
    <w:panose1 w:val="02020603050405020304"/>
    <w:charset w:val="A2"/>
    <w:family w:val="roman"/>
    <w:pitch w:val="variable"/>
    <w:sig w:usb0="E0002AFF" w:usb1="C0007841"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2FF" w:usb1="420024FF" w:usb2="00000000" w:usb3="00000000" w:csb0="0000019F" w:csb1="00000000"/>
  </w:font>
  <w:font w:name="Cambria">
    <w:panose1 w:val="02040503050406030204"/>
    <w:charset w:val="A2"/>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55156" w:rsidRDefault="00555156" w:rsidP="00AE3CBC">
      <w:pPr>
        <w:spacing w:after="0" w:line="240" w:lineRule="auto"/>
      </w:pPr>
      <w:r>
        <w:separator/>
      </w:r>
    </w:p>
  </w:footnote>
  <w:footnote w:type="continuationSeparator" w:id="0">
    <w:p w:rsidR="00555156" w:rsidRDefault="00555156" w:rsidP="00AE3CB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3CBC" w:rsidRDefault="00AE3CBC">
    <w:pPr>
      <w:pStyle w:val="stbilgi"/>
    </w:pPr>
    <w:r>
      <w:t>Burak Kurt</w:t>
    </w:r>
  </w:p>
  <w:p w:rsidR="00AE3CBC" w:rsidRDefault="00AE3CBC">
    <w:pPr>
      <w:pStyle w:val="stbilgi"/>
    </w:pPr>
    <w:r>
      <w:t>040080486</w:t>
    </w:r>
  </w:p>
  <w:p w:rsidR="00AE3CBC" w:rsidRDefault="00AE3CBC">
    <w:pPr>
      <w:pStyle w:val="stbilgi"/>
    </w:pPr>
    <w:r>
      <w:t>Grup C21</w: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proofState w:spelling="clean"/>
  <w:defaultTabStop w:val="708"/>
  <w:hyphenationZone w:val="425"/>
  <w:characterSpacingControl w:val="doNotCompress"/>
  <w:footnotePr>
    <w:footnote w:id="-1"/>
    <w:footnote w:id="0"/>
  </w:footnotePr>
  <w:endnotePr>
    <w:endnote w:id="-1"/>
    <w:endnote w:id="0"/>
  </w:endnotePr>
  <w:compat/>
  <w:rsids>
    <w:rsidRoot w:val="00AE3CBC"/>
    <w:rsid w:val="00000DAA"/>
    <w:rsid w:val="000213B7"/>
    <w:rsid w:val="000219E1"/>
    <w:rsid w:val="000234AF"/>
    <w:rsid w:val="000365BA"/>
    <w:rsid w:val="00043DF2"/>
    <w:rsid w:val="00050F15"/>
    <w:rsid w:val="00053DEA"/>
    <w:rsid w:val="0007429A"/>
    <w:rsid w:val="00081FDA"/>
    <w:rsid w:val="000830A8"/>
    <w:rsid w:val="0008456A"/>
    <w:rsid w:val="00085BE4"/>
    <w:rsid w:val="00086C60"/>
    <w:rsid w:val="000A1F36"/>
    <w:rsid w:val="000B741B"/>
    <w:rsid w:val="000B7505"/>
    <w:rsid w:val="000C322D"/>
    <w:rsid w:val="000C664F"/>
    <w:rsid w:val="000D46F6"/>
    <w:rsid w:val="000F0A2E"/>
    <w:rsid w:val="000F2EB9"/>
    <w:rsid w:val="000F45A2"/>
    <w:rsid w:val="00100FEB"/>
    <w:rsid w:val="00103CF5"/>
    <w:rsid w:val="0011302B"/>
    <w:rsid w:val="001218A9"/>
    <w:rsid w:val="00122907"/>
    <w:rsid w:val="0012622F"/>
    <w:rsid w:val="00136EC6"/>
    <w:rsid w:val="00142D5F"/>
    <w:rsid w:val="00145704"/>
    <w:rsid w:val="001523EB"/>
    <w:rsid w:val="00162E96"/>
    <w:rsid w:val="001631B0"/>
    <w:rsid w:val="00180F10"/>
    <w:rsid w:val="00187DD4"/>
    <w:rsid w:val="00191F04"/>
    <w:rsid w:val="001A4BE6"/>
    <w:rsid w:val="001A70C6"/>
    <w:rsid w:val="001B33C0"/>
    <w:rsid w:val="001B6EF6"/>
    <w:rsid w:val="001C0B4E"/>
    <w:rsid w:val="001C6F70"/>
    <w:rsid w:val="001E10B5"/>
    <w:rsid w:val="001E544E"/>
    <w:rsid w:val="001F704D"/>
    <w:rsid w:val="002005D7"/>
    <w:rsid w:val="00216EF7"/>
    <w:rsid w:val="00222403"/>
    <w:rsid w:val="00225B58"/>
    <w:rsid w:val="0022680F"/>
    <w:rsid w:val="00226E51"/>
    <w:rsid w:val="00232FEA"/>
    <w:rsid w:val="00236564"/>
    <w:rsid w:val="00236876"/>
    <w:rsid w:val="00257C3D"/>
    <w:rsid w:val="00257DF9"/>
    <w:rsid w:val="00262AE0"/>
    <w:rsid w:val="002645C1"/>
    <w:rsid w:val="00266E1C"/>
    <w:rsid w:val="0026766C"/>
    <w:rsid w:val="00276CDE"/>
    <w:rsid w:val="00282036"/>
    <w:rsid w:val="00282DBD"/>
    <w:rsid w:val="00286A6A"/>
    <w:rsid w:val="002A3794"/>
    <w:rsid w:val="002B1C88"/>
    <w:rsid w:val="002C7575"/>
    <w:rsid w:val="002D214C"/>
    <w:rsid w:val="002D4D44"/>
    <w:rsid w:val="002E1648"/>
    <w:rsid w:val="002F3D99"/>
    <w:rsid w:val="0030292A"/>
    <w:rsid w:val="00303E06"/>
    <w:rsid w:val="00314CD8"/>
    <w:rsid w:val="00315459"/>
    <w:rsid w:val="00321731"/>
    <w:rsid w:val="00330159"/>
    <w:rsid w:val="00330E03"/>
    <w:rsid w:val="00332366"/>
    <w:rsid w:val="00332FCA"/>
    <w:rsid w:val="0033339A"/>
    <w:rsid w:val="00341F3B"/>
    <w:rsid w:val="00342C54"/>
    <w:rsid w:val="003433F3"/>
    <w:rsid w:val="00361C9C"/>
    <w:rsid w:val="003625E1"/>
    <w:rsid w:val="003638D5"/>
    <w:rsid w:val="00364082"/>
    <w:rsid w:val="003645D7"/>
    <w:rsid w:val="00375CC8"/>
    <w:rsid w:val="00381C6E"/>
    <w:rsid w:val="00383066"/>
    <w:rsid w:val="0038492F"/>
    <w:rsid w:val="003864F0"/>
    <w:rsid w:val="003A2C0E"/>
    <w:rsid w:val="003B243F"/>
    <w:rsid w:val="003B7DD2"/>
    <w:rsid w:val="003C0D07"/>
    <w:rsid w:val="003C1B24"/>
    <w:rsid w:val="003F684B"/>
    <w:rsid w:val="003F6D1F"/>
    <w:rsid w:val="00401985"/>
    <w:rsid w:val="00403023"/>
    <w:rsid w:val="004041F0"/>
    <w:rsid w:val="004121CC"/>
    <w:rsid w:val="0043267C"/>
    <w:rsid w:val="00435118"/>
    <w:rsid w:val="00435A47"/>
    <w:rsid w:val="004371E6"/>
    <w:rsid w:val="0044186C"/>
    <w:rsid w:val="004440DE"/>
    <w:rsid w:val="00447FF5"/>
    <w:rsid w:val="00457983"/>
    <w:rsid w:val="00463DDA"/>
    <w:rsid w:val="00467407"/>
    <w:rsid w:val="004742BF"/>
    <w:rsid w:val="00480B54"/>
    <w:rsid w:val="00491CAC"/>
    <w:rsid w:val="004B24FC"/>
    <w:rsid w:val="004B2D40"/>
    <w:rsid w:val="004B32FD"/>
    <w:rsid w:val="004E1705"/>
    <w:rsid w:val="004E1C85"/>
    <w:rsid w:val="004F3AF0"/>
    <w:rsid w:val="00526802"/>
    <w:rsid w:val="00533570"/>
    <w:rsid w:val="0054261F"/>
    <w:rsid w:val="00555156"/>
    <w:rsid w:val="005569D2"/>
    <w:rsid w:val="00557E4E"/>
    <w:rsid w:val="00563047"/>
    <w:rsid w:val="005721BF"/>
    <w:rsid w:val="00572EF6"/>
    <w:rsid w:val="00573AEF"/>
    <w:rsid w:val="0058234A"/>
    <w:rsid w:val="00587326"/>
    <w:rsid w:val="00592D9E"/>
    <w:rsid w:val="00594438"/>
    <w:rsid w:val="005944E2"/>
    <w:rsid w:val="005A0C73"/>
    <w:rsid w:val="005B1E76"/>
    <w:rsid w:val="005B6B26"/>
    <w:rsid w:val="005B7183"/>
    <w:rsid w:val="005C5830"/>
    <w:rsid w:val="005D142F"/>
    <w:rsid w:val="005D2303"/>
    <w:rsid w:val="005D4FFD"/>
    <w:rsid w:val="005D77D9"/>
    <w:rsid w:val="005E294D"/>
    <w:rsid w:val="005F4A22"/>
    <w:rsid w:val="00602ED0"/>
    <w:rsid w:val="006033B2"/>
    <w:rsid w:val="00604C5F"/>
    <w:rsid w:val="00616B29"/>
    <w:rsid w:val="00624387"/>
    <w:rsid w:val="00625E76"/>
    <w:rsid w:val="0062606F"/>
    <w:rsid w:val="006302AB"/>
    <w:rsid w:val="00651349"/>
    <w:rsid w:val="0066144D"/>
    <w:rsid w:val="0067226D"/>
    <w:rsid w:val="00675483"/>
    <w:rsid w:val="006826A4"/>
    <w:rsid w:val="006848D9"/>
    <w:rsid w:val="00687157"/>
    <w:rsid w:val="00687E5B"/>
    <w:rsid w:val="00690697"/>
    <w:rsid w:val="0069102C"/>
    <w:rsid w:val="006C00EF"/>
    <w:rsid w:val="006C04E6"/>
    <w:rsid w:val="006C4A29"/>
    <w:rsid w:val="006C7856"/>
    <w:rsid w:val="006D03A0"/>
    <w:rsid w:val="006D076D"/>
    <w:rsid w:val="006D3078"/>
    <w:rsid w:val="006D61EA"/>
    <w:rsid w:val="006E17B2"/>
    <w:rsid w:val="006E2090"/>
    <w:rsid w:val="006E3C65"/>
    <w:rsid w:val="006F09D0"/>
    <w:rsid w:val="006F11A9"/>
    <w:rsid w:val="006F428B"/>
    <w:rsid w:val="006F43D2"/>
    <w:rsid w:val="00705566"/>
    <w:rsid w:val="0071125C"/>
    <w:rsid w:val="007114BB"/>
    <w:rsid w:val="007150CF"/>
    <w:rsid w:val="00717E2C"/>
    <w:rsid w:val="00724250"/>
    <w:rsid w:val="00757DCC"/>
    <w:rsid w:val="00760929"/>
    <w:rsid w:val="00763D54"/>
    <w:rsid w:val="00770B8F"/>
    <w:rsid w:val="00771237"/>
    <w:rsid w:val="00774A20"/>
    <w:rsid w:val="0077614E"/>
    <w:rsid w:val="007804A0"/>
    <w:rsid w:val="0078093F"/>
    <w:rsid w:val="0078357D"/>
    <w:rsid w:val="00783B3B"/>
    <w:rsid w:val="007909BF"/>
    <w:rsid w:val="007975D0"/>
    <w:rsid w:val="007A12D7"/>
    <w:rsid w:val="007A6F1E"/>
    <w:rsid w:val="007A6F23"/>
    <w:rsid w:val="007A78B3"/>
    <w:rsid w:val="007A7F09"/>
    <w:rsid w:val="007B14D1"/>
    <w:rsid w:val="007B70A2"/>
    <w:rsid w:val="007C4702"/>
    <w:rsid w:val="007C4C2F"/>
    <w:rsid w:val="007D0188"/>
    <w:rsid w:val="007D3CA6"/>
    <w:rsid w:val="007E6071"/>
    <w:rsid w:val="007F2C2A"/>
    <w:rsid w:val="007F4E6D"/>
    <w:rsid w:val="0081758E"/>
    <w:rsid w:val="00824C3F"/>
    <w:rsid w:val="00832A84"/>
    <w:rsid w:val="00854FA8"/>
    <w:rsid w:val="008622E8"/>
    <w:rsid w:val="0087192B"/>
    <w:rsid w:val="0087680C"/>
    <w:rsid w:val="008847FF"/>
    <w:rsid w:val="008A3040"/>
    <w:rsid w:val="008B18D9"/>
    <w:rsid w:val="008C392C"/>
    <w:rsid w:val="008C3EE9"/>
    <w:rsid w:val="008C5260"/>
    <w:rsid w:val="008C5D16"/>
    <w:rsid w:val="008D5855"/>
    <w:rsid w:val="008D7D2C"/>
    <w:rsid w:val="008E2292"/>
    <w:rsid w:val="008E2787"/>
    <w:rsid w:val="008F5622"/>
    <w:rsid w:val="008F7CA6"/>
    <w:rsid w:val="00910C61"/>
    <w:rsid w:val="00922136"/>
    <w:rsid w:val="00922F72"/>
    <w:rsid w:val="00924EF6"/>
    <w:rsid w:val="009335B4"/>
    <w:rsid w:val="00937224"/>
    <w:rsid w:val="00956A3E"/>
    <w:rsid w:val="0096137A"/>
    <w:rsid w:val="009616B4"/>
    <w:rsid w:val="0096573E"/>
    <w:rsid w:val="00970920"/>
    <w:rsid w:val="00972FFF"/>
    <w:rsid w:val="00990C81"/>
    <w:rsid w:val="009952F2"/>
    <w:rsid w:val="009A66C4"/>
    <w:rsid w:val="009A7AB8"/>
    <w:rsid w:val="009B0553"/>
    <w:rsid w:val="009B6F4D"/>
    <w:rsid w:val="009C129D"/>
    <w:rsid w:val="009C1FE6"/>
    <w:rsid w:val="009D0BEB"/>
    <w:rsid w:val="009D2362"/>
    <w:rsid w:val="009D3CDF"/>
    <w:rsid w:val="009D59EF"/>
    <w:rsid w:val="009D7164"/>
    <w:rsid w:val="009E206C"/>
    <w:rsid w:val="009E5050"/>
    <w:rsid w:val="009E69F6"/>
    <w:rsid w:val="009E71F3"/>
    <w:rsid w:val="009F5AFD"/>
    <w:rsid w:val="00A0046B"/>
    <w:rsid w:val="00A10205"/>
    <w:rsid w:val="00A1245E"/>
    <w:rsid w:val="00A135BB"/>
    <w:rsid w:val="00A1374D"/>
    <w:rsid w:val="00A21CF9"/>
    <w:rsid w:val="00A346E7"/>
    <w:rsid w:val="00A40419"/>
    <w:rsid w:val="00A43F7E"/>
    <w:rsid w:val="00A45556"/>
    <w:rsid w:val="00A46F28"/>
    <w:rsid w:val="00A47419"/>
    <w:rsid w:val="00A47B9E"/>
    <w:rsid w:val="00A47BB3"/>
    <w:rsid w:val="00A54C4C"/>
    <w:rsid w:val="00A54F0E"/>
    <w:rsid w:val="00A6582B"/>
    <w:rsid w:val="00A666FF"/>
    <w:rsid w:val="00A858EB"/>
    <w:rsid w:val="00AA2929"/>
    <w:rsid w:val="00AA5F48"/>
    <w:rsid w:val="00AB0018"/>
    <w:rsid w:val="00AB15D7"/>
    <w:rsid w:val="00AB2A07"/>
    <w:rsid w:val="00AB4FB2"/>
    <w:rsid w:val="00AC1FF4"/>
    <w:rsid w:val="00AC65B6"/>
    <w:rsid w:val="00AC6FC4"/>
    <w:rsid w:val="00AD5E44"/>
    <w:rsid w:val="00AE2863"/>
    <w:rsid w:val="00AE32F5"/>
    <w:rsid w:val="00AE3CBC"/>
    <w:rsid w:val="00AE4369"/>
    <w:rsid w:val="00AF14A7"/>
    <w:rsid w:val="00AF2EA3"/>
    <w:rsid w:val="00AF353B"/>
    <w:rsid w:val="00AF3792"/>
    <w:rsid w:val="00AF4615"/>
    <w:rsid w:val="00AF7C66"/>
    <w:rsid w:val="00B0186D"/>
    <w:rsid w:val="00B022E5"/>
    <w:rsid w:val="00B02553"/>
    <w:rsid w:val="00B03073"/>
    <w:rsid w:val="00B044EF"/>
    <w:rsid w:val="00B04C94"/>
    <w:rsid w:val="00B05D25"/>
    <w:rsid w:val="00B14AAA"/>
    <w:rsid w:val="00B20051"/>
    <w:rsid w:val="00B20B08"/>
    <w:rsid w:val="00B21615"/>
    <w:rsid w:val="00B43BAC"/>
    <w:rsid w:val="00B55B4A"/>
    <w:rsid w:val="00B56C8F"/>
    <w:rsid w:val="00B67567"/>
    <w:rsid w:val="00B72086"/>
    <w:rsid w:val="00B8224A"/>
    <w:rsid w:val="00B843DB"/>
    <w:rsid w:val="00BA4F8A"/>
    <w:rsid w:val="00BA6B07"/>
    <w:rsid w:val="00BB609D"/>
    <w:rsid w:val="00BC5223"/>
    <w:rsid w:val="00BC76FB"/>
    <w:rsid w:val="00BD0E03"/>
    <w:rsid w:val="00BD12E7"/>
    <w:rsid w:val="00BD3A8B"/>
    <w:rsid w:val="00BD4DBD"/>
    <w:rsid w:val="00BE029B"/>
    <w:rsid w:val="00BE255C"/>
    <w:rsid w:val="00BE2C2D"/>
    <w:rsid w:val="00BF06CE"/>
    <w:rsid w:val="00C00811"/>
    <w:rsid w:val="00C010D9"/>
    <w:rsid w:val="00C05A9B"/>
    <w:rsid w:val="00C11F0E"/>
    <w:rsid w:val="00C159B7"/>
    <w:rsid w:val="00C176FC"/>
    <w:rsid w:val="00C20EDF"/>
    <w:rsid w:val="00C23599"/>
    <w:rsid w:val="00C276A3"/>
    <w:rsid w:val="00C30683"/>
    <w:rsid w:val="00C43AFF"/>
    <w:rsid w:val="00C444BE"/>
    <w:rsid w:val="00C46A89"/>
    <w:rsid w:val="00C475EB"/>
    <w:rsid w:val="00C47F82"/>
    <w:rsid w:val="00C626C4"/>
    <w:rsid w:val="00C64964"/>
    <w:rsid w:val="00C71EA2"/>
    <w:rsid w:val="00C72FFC"/>
    <w:rsid w:val="00C76924"/>
    <w:rsid w:val="00C9413B"/>
    <w:rsid w:val="00CA51D8"/>
    <w:rsid w:val="00CB0CF7"/>
    <w:rsid w:val="00CB0E61"/>
    <w:rsid w:val="00CB2839"/>
    <w:rsid w:val="00CC7E0A"/>
    <w:rsid w:val="00CD1AC3"/>
    <w:rsid w:val="00CD352A"/>
    <w:rsid w:val="00CD6481"/>
    <w:rsid w:val="00CE1B84"/>
    <w:rsid w:val="00CE608E"/>
    <w:rsid w:val="00CF1BAF"/>
    <w:rsid w:val="00CF3175"/>
    <w:rsid w:val="00CF5630"/>
    <w:rsid w:val="00D029A3"/>
    <w:rsid w:val="00D02B06"/>
    <w:rsid w:val="00D03D31"/>
    <w:rsid w:val="00D07993"/>
    <w:rsid w:val="00D07E70"/>
    <w:rsid w:val="00D32EB2"/>
    <w:rsid w:val="00D37E65"/>
    <w:rsid w:val="00D37F68"/>
    <w:rsid w:val="00D531C0"/>
    <w:rsid w:val="00D579D6"/>
    <w:rsid w:val="00D676FB"/>
    <w:rsid w:val="00D72CE7"/>
    <w:rsid w:val="00D752BA"/>
    <w:rsid w:val="00D756BE"/>
    <w:rsid w:val="00D861D2"/>
    <w:rsid w:val="00D927CD"/>
    <w:rsid w:val="00D93356"/>
    <w:rsid w:val="00D93473"/>
    <w:rsid w:val="00D973C3"/>
    <w:rsid w:val="00DA7D06"/>
    <w:rsid w:val="00DB32E9"/>
    <w:rsid w:val="00DC285B"/>
    <w:rsid w:val="00DC5D1E"/>
    <w:rsid w:val="00DE1627"/>
    <w:rsid w:val="00DE7CE9"/>
    <w:rsid w:val="00DF0491"/>
    <w:rsid w:val="00DF20A2"/>
    <w:rsid w:val="00DF2873"/>
    <w:rsid w:val="00DF3A44"/>
    <w:rsid w:val="00DF6B83"/>
    <w:rsid w:val="00E11C17"/>
    <w:rsid w:val="00E23898"/>
    <w:rsid w:val="00E2653A"/>
    <w:rsid w:val="00E3077C"/>
    <w:rsid w:val="00E36C9C"/>
    <w:rsid w:val="00E46057"/>
    <w:rsid w:val="00E463CA"/>
    <w:rsid w:val="00E471F4"/>
    <w:rsid w:val="00E527F4"/>
    <w:rsid w:val="00E53A09"/>
    <w:rsid w:val="00E550AB"/>
    <w:rsid w:val="00E557A6"/>
    <w:rsid w:val="00E57D9F"/>
    <w:rsid w:val="00E64568"/>
    <w:rsid w:val="00E64F9D"/>
    <w:rsid w:val="00E67688"/>
    <w:rsid w:val="00E67EF9"/>
    <w:rsid w:val="00E76B51"/>
    <w:rsid w:val="00EA1075"/>
    <w:rsid w:val="00EA3713"/>
    <w:rsid w:val="00EA4FF6"/>
    <w:rsid w:val="00EA5C51"/>
    <w:rsid w:val="00EB5461"/>
    <w:rsid w:val="00EC073B"/>
    <w:rsid w:val="00EC28C6"/>
    <w:rsid w:val="00EC4BEC"/>
    <w:rsid w:val="00ED1D05"/>
    <w:rsid w:val="00EE1F06"/>
    <w:rsid w:val="00EE465F"/>
    <w:rsid w:val="00EF7E05"/>
    <w:rsid w:val="00F03761"/>
    <w:rsid w:val="00F06EA0"/>
    <w:rsid w:val="00F07793"/>
    <w:rsid w:val="00F12F98"/>
    <w:rsid w:val="00F13919"/>
    <w:rsid w:val="00F21BD1"/>
    <w:rsid w:val="00F247B0"/>
    <w:rsid w:val="00F33063"/>
    <w:rsid w:val="00F415CC"/>
    <w:rsid w:val="00F420B4"/>
    <w:rsid w:val="00F46777"/>
    <w:rsid w:val="00F50C12"/>
    <w:rsid w:val="00F549F9"/>
    <w:rsid w:val="00F55097"/>
    <w:rsid w:val="00F57C94"/>
    <w:rsid w:val="00F61414"/>
    <w:rsid w:val="00F64B28"/>
    <w:rsid w:val="00F72205"/>
    <w:rsid w:val="00F94837"/>
    <w:rsid w:val="00FB3BED"/>
    <w:rsid w:val="00FB42EE"/>
    <w:rsid w:val="00FC077A"/>
    <w:rsid w:val="00FC27BE"/>
    <w:rsid w:val="00FE5184"/>
    <w:rsid w:val="00FF3F97"/>
    <w:rsid w:val="00FF7E72"/>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3CBC"/>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stbilgi">
    <w:name w:val="header"/>
    <w:basedOn w:val="Normal"/>
    <w:link w:val="stbilgiChar"/>
    <w:uiPriority w:val="99"/>
    <w:semiHidden/>
    <w:unhideWhenUsed/>
    <w:rsid w:val="00AE3CBC"/>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AE3CBC"/>
  </w:style>
  <w:style w:type="paragraph" w:styleId="Altbilgi">
    <w:name w:val="footer"/>
    <w:basedOn w:val="Normal"/>
    <w:link w:val="AltbilgiChar"/>
    <w:uiPriority w:val="99"/>
    <w:semiHidden/>
    <w:unhideWhenUsed/>
    <w:rsid w:val="00AE3CBC"/>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AE3CBC"/>
  </w:style>
  <w:style w:type="character" w:styleId="YerTutucuMetni">
    <w:name w:val="Placeholder Text"/>
    <w:basedOn w:val="VarsaylanParagrafYazTipi"/>
    <w:uiPriority w:val="99"/>
    <w:semiHidden/>
    <w:rsid w:val="00F55097"/>
    <w:rPr>
      <w:color w:val="808080"/>
    </w:rPr>
  </w:style>
  <w:style w:type="paragraph" w:styleId="BalonMetni">
    <w:name w:val="Balloon Text"/>
    <w:basedOn w:val="Normal"/>
    <w:link w:val="BalonMetniChar"/>
    <w:uiPriority w:val="99"/>
    <w:semiHidden/>
    <w:unhideWhenUsed/>
    <w:rsid w:val="00F55097"/>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55097"/>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684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4</Pages>
  <Words>260</Words>
  <Characters>1484</Characters>
  <Application>Microsoft Office Word</Application>
  <DocSecurity>0</DocSecurity>
  <Lines>12</Lines>
  <Paragraphs>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dc:creator>
  <cp:keywords/>
  <dc:description/>
  <cp:lastModifiedBy>B</cp:lastModifiedBy>
  <cp:revision>3</cp:revision>
  <dcterms:created xsi:type="dcterms:W3CDTF">2011-11-24T19:20:00Z</dcterms:created>
  <dcterms:modified xsi:type="dcterms:W3CDTF">2011-11-24T21:34:00Z</dcterms:modified>
</cp:coreProperties>
</file>