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A711845" w14:textId="4FC84F5A" w:rsidR="00E614DD" w:rsidRPr="006C6520" w:rsidRDefault="006C6520" w:rsidP="006C6520">
      <w:pPr>
        <w:pStyle w:val="Title"/>
        <w:rPr>
          <w:b/>
          <w:bCs/>
        </w:rPr>
      </w:pPr>
      <w:r w:rsidRPr="006C6520">
        <w:rPr>
          <w:b/>
          <w:bCs/>
        </w:rPr>
        <w:t>Data Definition</w:t>
      </w:r>
    </w:p>
    <w:p w14:paraId="342143CD" w14:textId="76953437" w:rsidR="00AF56B3" w:rsidRDefault="006C6520" w:rsidP="006C6520">
      <w:pPr>
        <w:pStyle w:val="NoSpacing"/>
      </w:pPr>
      <w:r>
        <w:rPr>
          <w:b/>
          <w:bCs/>
        </w:rPr>
        <w:tab/>
      </w:r>
      <w:proofErr w:type="gramStart"/>
      <w:r w:rsidR="00833B64">
        <w:rPr>
          <w:b/>
          <w:bCs/>
        </w:rPr>
        <w:t>“</w:t>
      </w:r>
      <w:r w:rsidR="00A740C1">
        <w:rPr>
          <w:b/>
          <w:bCs/>
        </w:rPr>
        <w:t xml:space="preserve"> </w:t>
      </w:r>
      <w:r w:rsidR="00833B64" w:rsidRPr="00833B64">
        <w:t>This</w:t>
      </w:r>
      <w:proofErr w:type="gramEnd"/>
      <w:r w:rsidR="00833B64" w:rsidRPr="00833B64">
        <w:t xml:space="preserve"> section serves as the “dictionary” of your document. It defines main terms, data structures and “items” or “entities” at high or logical (not implementation) level (e.g. name, meaning, usage, and NOT how the data is stored in memory) so it is easier to </w:t>
      </w:r>
      <w:proofErr w:type="gramStart"/>
      <w:r w:rsidR="00833B64" w:rsidRPr="00833B64">
        <w:t>refer  to</w:t>
      </w:r>
      <w:proofErr w:type="gramEnd"/>
      <w:r w:rsidR="00833B64" w:rsidRPr="00833B64">
        <w:t xml:space="preserve">  them  in  the  document.  </w:t>
      </w:r>
      <w:proofErr w:type="gramStart"/>
      <w:r w:rsidR="00833B64" w:rsidRPr="00833B64">
        <w:t>Focus  on</w:t>
      </w:r>
      <w:proofErr w:type="gramEnd"/>
      <w:r w:rsidR="00833B64" w:rsidRPr="00833B64">
        <w:t xml:space="preserve">  key  terms  (main  data  elements,  actors, types of users etc.) specific for your application and not on general well know terms.”</w:t>
      </w:r>
    </w:p>
    <w:p w14:paraId="61B5E1CD" w14:textId="4F86619B" w:rsidR="000D07C8" w:rsidRDefault="000D07C8" w:rsidP="006C6520">
      <w:pPr>
        <w:pStyle w:val="NoSpacing"/>
      </w:pPr>
      <w:r>
        <w:t>PHP tables? (data storage)</w:t>
      </w:r>
    </w:p>
    <w:p w14:paraId="715B4C93" w14:textId="3210B166" w:rsidR="000D07C8" w:rsidRDefault="000D07C8" w:rsidP="006C6520">
      <w:pPr>
        <w:pStyle w:val="NoSpacing"/>
      </w:pPr>
      <w:r>
        <w:lastRenderedPageBreak/>
        <w:t>HTML forums? (data input)</w:t>
      </w:r>
    </w:p>
    <w:p w14:paraId="24258258" w14:textId="77777777" w:rsidR="00AF56B3" w:rsidRDefault="00AF56B3" w:rsidP="006C6520">
      <w:pPr>
        <w:pStyle w:val="NoSpacing"/>
      </w:pP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48AB4AF3" w:rsidR="004C1984" w:rsidRDefault="004C1984" w:rsidP="004C1984">
      <w:pPr>
        <w:pStyle w:val="ListParagraph"/>
        <w:numPr>
          <w:ilvl w:val="0"/>
          <w:numId w:val="23"/>
        </w:numPr>
      </w:pPr>
      <w:r>
        <w:t xml:space="preserve">  </w:t>
      </w:r>
      <w:r w:rsidR="00B0659A">
        <w:t>Ability to Login/User access</w:t>
      </w:r>
    </w:p>
    <w:p w14:paraId="58CDA5EA" w14:textId="6EB1BE8E" w:rsidR="004C1984" w:rsidRDefault="004C1984" w:rsidP="004C1984">
      <w:pPr>
        <w:pStyle w:val="ListParagraph"/>
        <w:numPr>
          <w:ilvl w:val="0"/>
          <w:numId w:val="23"/>
        </w:numPr>
      </w:pPr>
      <w:r>
        <w:t xml:space="preserve"> </w:t>
      </w:r>
      <w:r w:rsidR="002245C3">
        <w:t>Database Functionality for forums posts (initial posts and replies)</w:t>
      </w:r>
    </w:p>
    <w:p w14:paraId="5A90D40E" w14:textId="7786866E" w:rsidR="004C1984" w:rsidRDefault="004C1984" w:rsidP="00A740C1">
      <w:pPr>
        <w:pStyle w:val="ListParagraph"/>
        <w:numPr>
          <w:ilvl w:val="0"/>
          <w:numId w:val="23"/>
        </w:numPr>
      </w:pPr>
      <w:r>
        <w:t xml:space="preserve"> </w:t>
      </w:r>
      <w:r w:rsidR="00A740C1">
        <w:t>Search Capabilities</w:t>
      </w:r>
    </w:p>
    <w:p w14:paraId="3BF2F328" w14:textId="4A41C130" w:rsidR="004C1984" w:rsidRDefault="004C1984" w:rsidP="004C1984">
      <w:pPr>
        <w:ind w:firstLine="0"/>
      </w:pPr>
    </w:p>
    <w:p w14:paraId="579D22A8" w14:textId="30DAE8E1" w:rsidR="004C1984" w:rsidRDefault="004C1984" w:rsidP="004C1984">
      <w:pPr>
        <w:pStyle w:val="Title"/>
        <w:rPr>
          <w:b/>
          <w:bCs/>
        </w:rPr>
      </w:pPr>
      <w:r>
        <w:rPr>
          <w:b/>
          <w:bCs/>
        </w:rPr>
        <w:t>List of non-functional requirements</w:t>
      </w:r>
    </w:p>
    <w:p w14:paraId="5924D681" w14:textId="7BCFED39" w:rsidR="004C1984" w:rsidRDefault="004C1984" w:rsidP="004C1984">
      <w:pPr>
        <w:pStyle w:val="ListParagraph"/>
        <w:numPr>
          <w:ilvl w:val="0"/>
          <w:numId w:val="25"/>
        </w:numPr>
      </w:pPr>
      <w:r>
        <w:t xml:space="preserve"> </w:t>
      </w:r>
      <w:r w:rsidR="00E43A9E">
        <w:t>Available at all times of the day</w:t>
      </w:r>
    </w:p>
    <w:p w14:paraId="4377CA13" w14:textId="6B9B3548" w:rsidR="004C1984" w:rsidRDefault="004C1984" w:rsidP="004C1984">
      <w:pPr>
        <w:pStyle w:val="ListParagraph"/>
        <w:numPr>
          <w:ilvl w:val="0"/>
          <w:numId w:val="25"/>
        </w:numPr>
      </w:pPr>
      <w:r>
        <w:lastRenderedPageBreak/>
        <w:t xml:space="preserve"> </w:t>
      </w:r>
      <w:r w:rsidR="00AF56B3">
        <w:t>Ease of us</w:t>
      </w:r>
    </w:p>
    <w:p w14:paraId="63FD1C02" w14:textId="4F2FED59" w:rsidR="004C1984" w:rsidRDefault="004C1984" w:rsidP="0047758C">
      <w:pPr>
        <w:pStyle w:val="ListParagraph"/>
        <w:numPr>
          <w:ilvl w:val="0"/>
          <w:numId w:val="25"/>
        </w:numPr>
      </w:pPr>
      <w:r>
        <w:t xml:space="preserve"> </w:t>
      </w:r>
      <w:r w:rsidR="00E43A9E">
        <w:t>Search should be immediate, as well as comments/replies</w:t>
      </w:r>
    </w:p>
    <w:p w14:paraId="55835995" w14:textId="77777777" w:rsidR="00A740C1" w:rsidRDefault="00A740C1" w:rsidP="004C1984">
      <w:pPr>
        <w:pStyle w:val="Title"/>
        <w:rPr>
          <w:b/>
          <w:bCs/>
        </w:rPr>
      </w:pPr>
    </w:p>
    <w:p w14:paraId="1537A4E5" w14:textId="53789F47" w:rsidR="004C1984" w:rsidRDefault="004C1984" w:rsidP="004C1984">
      <w:pPr>
        <w:pStyle w:val="Title"/>
        <w:rPr>
          <w:b/>
          <w:bCs/>
        </w:rPr>
      </w:pPr>
      <w:r>
        <w:rPr>
          <w:b/>
          <w:bCs/>
        </w:rPr>
        <w:t>High-level system architecture</w:t>
      </w:r>
    </w:p>
    <w:p w14:paraId="6BA04153" w14:textId="16E71BA8" w:rsidR="004C1984" w:rsidRDefault="004C1984" w:rsidP="004C1984">
      <w:r>
        <w:t>“List of main software products, tools, languages and systems to be used, list of core APIs available at this point, supported browsers, etc. Decide on a framework”</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1696998D" w:rsidR="002245C3" w:rsidRDefault="00F65F15" w:rsidP="002245C3">
      <w:pPr>
        <w:pStyle w:val="ListParagraph"/>
        <w:numPr>
          <w:ilvl w:val="0"/>
          <w:numId w:val="28"/>
        </w:numPr>
      </w:pPr>
      <w:r>
        <w:t>Scrum</w:t>
      </w:r>
      <w:bookmarkStart w:id="1" w:name="_GoBack"/>
      <w:bookmarkEnd w:id="1"/>
    </w:p>
    <w:p w14:paraId="02ABAF5E" w14:textId="0F73664B" w:rsidR="004C1984" w:rsidRDefault="004C1984" w:rsidP="004C1984"/>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455AB104"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2D7A768C" w:rsidR="004C1984" w:rsidRDefault="004C1984" w:rsidP="004C1984">
      <w:pPr>
        <w:pStyle w:val="ListParagraph"/>
        <w:numPr>
          <w:ilvl w:val="0"/>
          <w:numId w:val="26"/>
        </w:numPr>
      </w:pPr>
      <w:r>
        <w:t xml:space="preserve"> </w:t>
      </w:r>
      <w:r w:rsidR="00F65F15">
        <w:t>Sadiki Brown – Front-end dev (Development team)</w:t>
      </w:r>
    </w:p>
    <w:p w14:paraId="0F575AC1" w14:textId="77777777" w:rsidR="00712645" w:rsidRDefault="00712645" w:rsidP="004C1984">
      <w:pPr>
        <w:pStyle w:val="ListParagraph"/>
        <w:numPr>
          <w:ilvl w:val="0"/>
          <w:numId w:val="26"/>
        </w:numPr>
      </w:pPr>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6DEBCC2" w:rsidR="004C1984" w:rsidRPr="004C1984" w:rsidRDefault="004C1984" w:rsidP="004C1984">
      <w:pPr>
        <w:pStyle w:val="ListParagraph"/>
        <w:numPr>
          <w:ilvl w:val="0"/>
          <w:numId w:val="27"/>
        </w:numPr>
      </w:pPr>
      <w:r>
        <w:t>Team lead ensured that all team members read the final M1 and agree:</w:t>
      </w:r>
      <w:r w:rsidR="00B0659A">
        <w:t xml:space="preserve"> </w:t>
      </w:r>
    </w:p>
    <w:p w14:paraId="4B322767" w14:textId="607236D8" w:rsidR="00E614DD" w:rsidRDefault="00E614DD">
      <w:pPr>
        <w:pStyle w:val="Bibliography"/>
      </w:pPr>
    </w:p>
    <w:sectPr w:rsidR="00E614DD"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C2CE2" w14:textId="77777777" w:rsidR="00504166" w:rsidRDefault="00504166">
      <w:pPr>
        <w:spacing w:line="240" w:lineRule="auto"/>
      </w:pPr>
      <w:r>
        <w:separator/>
      </w:r>
    </w:p>
  </w:endnote>
  <w:endnote w:type="continuationSeparator" w:id="0">
    <w:p w14:paraId="7FE17393" w14:textId="77777777" w:rsidR="00504166" w:rsidRDefault="00504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7FF74" w14:textId="77777777" w:rsidR="00504166" w:rsidRDefault="00504166">
      <w:pPr>
        <w:spacing w:line="240" w:lineRule="auto"/>
      </w:pPr>
      <w:r>
        <w:separator/>
      </w:r>
    </w:p>
  </w:footnote>
  <w:footnote w:type="continuationSeparator" w:id="0">
    <w:p w14:paraId="7BE6BEC1" w14:textId="77777777" w:rsidR="00504166" w:rsidRDefault="005041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78C8"/>
    <w:rsid w:val="000D07C8"/>
    <w:rsid w:val="000D287E"/>
    <w:rsid w:val="001463B2"/>
    <w:rsid w:val="001F62C0"/>
    <w:rsid w:val="002245C3"/>
    <w:rsid w:val="00245E02"/>
    <w:rsid w:val="002975C8"/>
    <w:rsid w:val="00353B66"/>
    <w:rsid w:val="00361205"/>
    <w:rsid w:val="003D7982"/>
    <w:rsid w:val="0047758C"/>
    <w:rsid w:val="004A2675"/>
    <w:rsid w:val="004C1984"/>
    <w:rsid w:val="004F7139"/>
    <w:rsid w:val="00504166"/>
    <w:rsid w:val="00517E05"/>
    <w:rsid w:val="00616ABD"/>
    <w:rsid w:val="00691EC1"/>
    <w:rsid w:val="006A0C20"/>
    <w:rsid w:val="006C6520"/>
    <w:rsid w:val="00712645"/>
    <w:rsid w:val="00774DD1"/>
    <w:rsid w:val="007C53FB"/>
    <w:rsid w:val="00833B64"/>
    <w:rsid w:val="008B7D18"/>
    <w:rsid w:val="008F1F97"/>
    <w:rsid w:val="008F4052"/>
    <w:rsid w:val="009515AD"/>
    <w:rsid w:val="00993370"/>
    <w:rsid w:val="009D4EB3"/>
    <w:rsid w:val="00A5091C"/>
    <w:rsid w:val="00A740C1"/>
    <w:rsid w:val="00A77820"/>
    <w:rsid w:val="00AF56B3"/>
    <w:rsid w:val="00B0659A"/>
    <w:rsid w:val="00B13D1B"/>
    <w:rsid w:val="00B818DF"/>
    <w:rsid w:val="00D52117"/>
    <w:rsid w:val="00DB0D39"/>
    <w:rsid w:val="00E14005"/>
    <w:rsid w:val="00E43A9E"/>
    <w:rsid w:val="00E614DD"/>
    <w:rsid w:val="00F65F15"/>
    <w:rsid w:val="00F83DE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143</TotalTime>
  <Pages>6</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sadikibrown2017@fau.edu</cp:lastModifiedBy>
  <cp:revision>8</cp:revision>
  <dcterms:created xsi:type="dcterms:W3CDTF">2019-09-22T00:44:00Z</dcterms:created>
  <dcterms:modified xsi:type="dcterms:W3CDTF">2019-09-23T15:53:00Z</dcterms:modified>
  <cp:version/>
</cp:coreProperties>
</file>