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745" w14:textId="42BADA01" w:rsidR="00E038EE" w:rsidRDefault="00E038EE" w:rsidP="00E038EE">
      <w:pPr>
        <w:pStyle w:val="Title"/>
      </w:pPr>
      <w:r>
        <w:t>CEN 4010 Principles of Software Engineering Spring 2021</w:t>
      </w:r>
    </w:p>
    <w:p w14:paraId="72668142" w14:textId="77777777" w:rsidR="00E038EE" w:rsidRDefault="00E038EE" w:rsidP="00E038EE">
      <w:pPr>
        <w:pStyle w:val="Subtitle"/>
        <w:rPr>
          <w:i w:val="0"/>
        </w:rPr>
      </w:pPr>
      <w:r w:rsidRPr="00A5443D">
        <w:rPr>
          <w:i w:val="0"/>
        </w:rPr>
        <w:t>Milestone 1: Team Project Proposal and Description</w:t>
      </w:r>
    </w:p>
    <w:p w14:paraId="6179B018" w14:textId="2B19EAA0" w:rsidR="00E038EE" w:rsidRPr="00E038EE" w:rsidRDefault="00AB7B4C" w:rsidP="00AB7B4C">
      <w:pPr>
        <w:jc w:val="center"/>
        <w:rPr>
          <w:rFonts w:asciiTheme="majorHAnsi" w:hAnsiTheme="majorHAnsi" w:cstheme="majorHAnsi"/>
          <w:color w:val="4F81BD" w:themeColor="accent1"/>
          <w:sz w:val="28"/>
          <w:szCs w:val="28"/>
        </w:rPr>
      </w:pPr>
      <w:r>
        <w:rPr>
          <w:rFonts w:asciiTheme="majorHAnsi" w:hAnsiTheme="majorHAnsi" w:cstheme="majorHAnsi"/>
          <w:color w:val="4F81BD" w:themeColor="accent1"/>
          <w:sz w:val="28"/>
          <w:szCs w:val="28"/>
        </w:rPr>
        <w:t>Group 11: COVID-19 Forum</w:t>
      </w:r>
    </w:p>
    <w:p w14:paraId="7C80E799" w14:textId="77777777" w:rsidR="00AB7B4C" w:rsidRDefault="00AB7B4C" w:rsidP="00E038EE">
      <w:pPr>
        <w:jc w:val="center"/>
        <w:rPr>
          <w:rFonts w:asciiTheme="majorHAnsi" w:hAnsiTheme="majorHAnsi" w:cstheme="majorHAnsi"/>
          <w:color w:val="4F81BD" w:themeColor="accent1"/>
          <w:sz w:val="28"/>
          <w:szCs w:val="28"/>
        </w:rPr>
      </w:pPr>
    </w:p>
    <w:p w14:paraId="1B9D2823" w14:textId="1C4ACC00"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 xml:space="preserve">Zachary Goldstein, Alena Krause, Carlos Salazar, </w:t>
      </w:r>
    </w:p>
    <w:p w14:paraId="146570F2" w14:textId="771997A2"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Shannon Soulard, Brandon Que</w:t>
      </w:r>
    </w:p>
    <w:p w14:paraId="12BBB676" w14:textId="77777777" w:rsidR="00AB7B4C" w:rsidRDefault="00AB7B4C" w:rsidP="00E038EE">
      <w:pPr>
        <w:jc w:val="center"/>
        <w:rPr>
          <w:rFonts w:asciiTheme="majorHAnsi" w:hAnsiTheme="majorHAnsi" w:cstheme="majorHAnsi"/>
          <w:color w:val="4F81BD" w:themeColor="accent1"/>
          <w:sz w:val="28"/>
          <w:szCs w:val="28"/>
        </w:rPr>
      </w:pPr>
    </w:p>
    <w:p w14:paraId="2BDB28A6" w14:textId="7841E359"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16 February 2021</w:t>
      </w:r>
    </w:p>
    <w:p w14:paraId="7618FE8B" w14:textId="46537A59" w:rsidR="00E038EE" w:rsidRDefault="00E038EE" w:rsidP="00E038EE">
      <w:pPr>
        <w:jc w:val="center"/>
      </w:pPr>
    </w:p>
    <w:p w14:paraId="72B034F2" w14:textId="77777777" w:rsidR="00AB7B4C" w:rsidRDefault="00AB7B4C" w:rsidP="00AB7B4C"/>
    <w:p w14:paraId="0B898BFD" w14:textId="62840414" w:rsidR="00AB7B4C" w:rsidRDefault="00AB7B4C" w:rsidP="00AB7B4C">
      <w:pPr>
        <w:jc w:val="center"/>
      </w:pPr>
      <w:r>
        <w:t>Version History:</w:t>
      </w:r>
    </w:p>
    <w:p w14:paraId="7D9D66CD" w14:textId="77777777" w:rsidR="00AB7B4C" w:rsidRDefault="00AB7B4C" w:rsidP="00AB7B4C">
      <w:pPr>
        <w:jc w:val="center"/>
      </w:pPr>
    </w:p>
    <w:tbl>
      <w:tblPr>
        <w:tblStyle w:val="TableGrid"/>
        <w:tblW w:w="0" w:type="auto"/>
        <w:tblLook w:val="04A0" w:firstRow="1" w:lastRow="0" w:firstColumn="1" w:lastColumn="0" w:noHBand="0" w:noVBand="1"/>
      </w:tblPr>
      <w:tblGrid>
        <w:gridCol w:w="2952"/>
        <w:gridCol w:w="2952"/>
        <w:gridCol w:w="2952"/>
      </w:tblGrid>
      <w:tr w:rsidR="00AB7B4C" w14:paraId="5227787E" w14:textId="77777777" w:rsidTr="00AB7B4C">
        <w:tc>
          <w:tcPr>
            <w:tcW w:w="2952" w:type="dxa"/>
          </w:tcPr>
          <w:p w14:paraId="73863E44" w14:textId="0928BCC0" w:rsidR="00AB7B4C" w:rsidRDefault="00AB7B4C" w:rsidP="00AB7B4C">
            <w:pPr>
              <w:jc w:val="center"/>
            </w:pPr>
            <w:r>
              <w:t>1.01</w:t>
            </w:r>
          </w:p>
        </w:tc>
        <w:tc>
          <w:tcPr>
            <w:tcW w:w="2952" w:type="dxa"/>
          </w:tcPr>
          <w:p w14:paraId="000FAEF8" w14:textId="07F4CEF4" w:rsidR="00AB7B4C" w:rsidRDefault="00AB7B4C" w:rsidP="00AB7B4C">
            <w:pPr>
              <w:jc w:val="center"/>
            </w:pPr>
            <w:r>
              <w:t>Document Template</w:t>
            </w:r>
          </w:p>
        </w:tc>
        <w:tc>
          <w:tcPr>
            <w:tcW w:w="2952" w:type="dxa"/>
          </w:tcPr>
          <w:p w14:paraId="74B801BC" w14:textId="2BD71638" w:rsidR="00AB7B4C" w:rsidRDefault="00AB7B4C" w:rsidP="00AB7B4C">
            <w:pPr>
              <w:jc w:val="center"/>
            </w:pPr>
            <w:r>
              <w:t>11 February 2021</w:t>
            </w:r>
          </w:p>
        </w:tc>
      </w:tr>
      <w:tr w:rsidR="00AB7B4C" w14:paraId="58BF07E4" w14:textId="77777777" w:rsidTr="00AB7B4C">
        <w:tc>
          <w:tcPr>
            <w:tcW w:w="2952" w:type="dxa"/>
          </w:tcPr>
          <w:p w14:paraId="22913B78" w14:textId="44A93161" w:rsidR="00AB7B4C" w:rsidRDefault="00AB7B4C" w:rsidP="00AB7B4C">
            <w:pPr>
              <w:jc w:val="center"/>
            </w:pPr>
          </w:p>
        </w:tc>
        <w:tc>
          <w:tcPr>
            <w:tcW w:w="2952" w:type="dxa"/>
          </w:tcPr>
          <w:p w14:paraId="38A330A7" w14:textId="77777777" w:rsidR="00AB7B4C" w:rsidRDefault="00AB7B4C" w:rsidP="00AB7B4C">
            <w:pPr>
              <w:jc w:val="center"/>
            </w:pPr>
          </w:p>
        </w:tc>
        <w:tc>
          <w:tcPr>
            <w:tcW w:w="2952" w:type="dxa"/>
          </w:tcPr>
          <w:p w14:paraId="678E4A23" w14:textId="77777777" w:rsidR="00AB7B4C" w:rsidRDefault="00AB7B4C" w:rsidP="00AB7B4C">
            <w:pPr>
              <w:jc w:val="center"/>
            </w:pPr>
          </w:p>
        </w:tc>
      </w:tr>
    </w:tbl>
    <w:p w14:paraId="1631255A" w14:textId="77777777" w:rsidR="00AB7B4C" w:rsidRPr="00AB7B4C" w:rsidRDefault="00AB7B4C" w:rsidP="00AB7B4C">
      <w:pPr>
        <w:jc w:val="center"/>
      </w:pPr>
    </w:p>
    <w:p w14:paraId="2BDB2DAB" w14:textId="77777777" w:rsidR="00E038EE" w:rsidRDefault="00E038EE" w:rsidP="00E038EE">
      <w:pPr>
        <w:jc w:val="center"/>
      </w:pPr>
    </w:p>
    <w:p w14:paraId="324B1EA7" w14:textId="12AAC0CB" w:rsidR="00E038EE" w:rsidRDefault="00E038EE"/>
    <w:p w14:paraId="60F27013" w14:textId="77777777" w:rsidR="00E038EE" w:rsidRPr="00E038EE" w:rsidRDefault="00E038EE" w:rsidP="00E038EE">
      <w:pPr>
        <w:jc w:val="center"/>
      </w:pPr>
    </w:p>
    <w:p w14:paraId="7AF871B1" w14:textId="77777777" w:rsidR="00E038EE" w:rsidRDefault="00E038EE" w:rsidP="00E038EE">
      <w:pPr>
        <w:pStyle w:val="Heading1"/>
        <w:numPr>
          <w:ilvl w:val="0"/>
          <w:numId w:val="0"/>
        </w:numPr>
      </w:pPr>
    </w:p>
    <w:p w14:paraId="4C7D656D" w14:textId="77777777" w:rsidR="00E038EE" w:rsidRDefault="00E038EE">
      <w:pPr>
        <w:rPr>
          <w:rFonts w:asciiTheme="majorHAnsi" w:eastAsiaTheme="majorEastAsia" w:hAnsiTheme="majorHAnsi" w:cstheme="majorBidi"/>
          <w:b/>
          <w:bCs/>
          <w:color w:val="345A8A" w:themeColor="accent1" w:themeShade="B5"/>
          <w:szCs w:val="32"/>
        </w:rPr>
      </w:pPr>
      <w:r>
        <w:br w:type="page"/>
      </w:r>
    </w:p>
    <w:p w14:paraId="4907C285" w14:textId="0BC2D54B" w:rsidR="00686BB1" w:rsidRPr="00686BB1" w:rsidRDefault="00E16BC3" w:rsidP="00E038EE">
      <w:pPr>
        <w:pStyle w:val="Heading1"/>
        <w:numPr>
          <w:ilvl w:val="0"/>
          <w:numId w:val="0"/>
        </w:numPr>
      </w:pPr>
      <w:r>
        <w:lastRenderedPageBreak/>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E038EE">
      <w:pPr>
        <w:pStyle w:val="Heading1"/>
        <w:numPr>
          <w:ilvl w:val="0"/>
          <w:numId w:val="0"/>
        </w:numPr>
        <w:ind w:left="432" w:hanging="432"/>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E038EE">
      <w:pPr>
        <w:pStyle w:val="Heading1"/>
        <w:numPr>
          <w:ilvl w:val="0"/>
          <w:numId w:val="0"/>
        </w:numPr>
        <w:ind w:left="432" w:hanging="432"/>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w:t>
      </w:r>
      <w:proofErr w:type="gramStart"/>
      <w:r w:rsidRPr="00914E60">
        <w:t>e.g.</w:t>
      </w:r>
      <w:proofErr w:type="gramEnd"/>
      <w:r w:rsidRPr="00914E60">
        <w:t xml:space="preserve">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6F35EFD3" w:rsidR="002654D1" w:rsidRDefault="002654D1" w:rsidP="00E038EE">
      <w:pPr>
        <w:pStyle w:val="Heading1"/>
        <w:numPr>
          <w:ilvl w:val="0"/>
          <w:numId w:val="0"/>
        </w:numPr>
        <w:ind w:left="432" w:hanging="432"/>
      </w:pPr>
      <w:r>
        <w:t>Overview, scenarios and use cases</w:t>
      </w:r>
    </w:p>
    <w:p w14:paraId="033E5FE0" w14:textId="43CCA3C4" w:rsidR="003D7240" w:rsidRDefault="003D7240" w:rsidP="003D7240">
      <w:pPr>
        <w:pStyle w:val="BodyText"/>
      </w:pPr>
      <w:r>
        <w:t xml:space="preserve">Accessible to almost anyone, COVID forum is a platform where race, gender, wealth, or ethnicity does not matter. It is a place for users to create, share, and discuss their personal experiences related to COVID. It may seem similar to what most of the current social media platforms aim to do, but COVID forum </w:t>
      </w:r>
      <w:r w:rsidR="005C39BC">
        <w:t xml:space="preserve">attracts a specific audience and </w:t>
      </w:r>
      <w:r>
        <w:t xml:space="preserve">can easily become the </w:t>
      </w:r>
      <w:r w:rsidR="0024365E">
        <w:t>preferred platform to exchange knowledge about the COVID-19 virus.</w:t>
      </w:r>
    </w:p>
    <w:p w14:paraId="106AEB99" w14:textId="13BA38D5" w:rsidR="0024365E" w:rsidRDefault="0024365E" w:rsidP="003D7240">
      <w:pPr>
        <w:pStyle w:val="BodyText"/>
      </w:pPr>
      <w:r>
        <w:t xml:space="preserve">COVID forum will be filled with people who share the same interests – be it soothing one’s anxiety levels by knowing that somebody else is going through the same thing as they are, finding new ways to keep safe, expanding </w:t>
      </w:r>
      <w:r w:rsidR="00A566D2">
        <w:t>one’s</w:t>
      </w:r>
      <w:r>
        <w:t xml:space="preserve"> general foundation of what </w:t>
      </w:r>
      <w:r w:rsidR="002F1F25">
        <w:t>he/she</w:t>
      </w:r>
      <w:r>
        <w:t xml:space="preserve"> know</w:t>
      </w:r>
      <w:r w:rsidR="002F1F25">
        <w:t>s</w:t>
      </w:r>
      <w:r>
        <w:t xml:space="preserve"> about the virus, etc</w:t>
      </w:r>
      <w:r w:rsidR="00AF51FC">
        <w:t>. Thousands, or even hundreds of users will allow everybody to “think out of the box,” provoking new ideas and/or new trends in interests.</w:t>
      </w:r>
      <w:r w:rsidR="006538A0">
        <w:t xml:space="preserve"> Given that there is a lot of freedom for the users to basically create any topic, post any reply</w:t>
      </w:r>
      <w:r w:rsidR="007D2838">
        <w:t>.</w:t>
      </w:r>
      <w:r w:rsidR="006538A0">
        <w:t xml:space="preserve"> </w:t>
      </w:r>
      <w:r w:rsidR="007D2838">
        <w:t>T</w:t>
      </w:r>
      <w:r w:rsidR="006538A0">
        <w:t>he site administrators will be present to make sure that the terms and guidelines are being followed in order to create an environment wherein users are getting what they are seeking from COVID forum; site administrators will be able to remove any discussion, thread, and</w:t>
      </w:r>
      <w:r w:rsidR="007D2838">
        <w:t>/or</w:t>
      </w:r>
      <w:r w:rsidR="006538A0">
        <w:t xml:space="preserve"> reply.</w:t>
      </w:r>
    </w:p>
    <w:p w14:paraId="4B471FDC" w14:textId="79A863E5" w:rsidR="00AB1D5A" w:rsidRDefault="00AB1D5A" w:rsidP="003D7240">
      <w:pPr>
        <w:pStyle w:val="BodyText"/>
      </w:pPr>
      <w:r>
        <w:lastRenderedPageBreak/>
        <w:t>Upvoting/downvoting certain discussions will encourage users to engage in topics that are trending. This will ensure that the “most interesting” thread will be present</w:t>
      </w:r>
      <w:r w:rsidR="00DD3797">
        <w:t>ed</w:t>
      </w:r>
      <w:r>
        <w:t xml:space="preserve"> </w:t>
      </w:r>
      <w:r w:rsidR="00DD3797">
        <w:t>to</w:t>
      </w:r>
      <w:r>
        <w:t xml:space="preserve"> users</w:t>
      </w:r>
      <w:r w:rsidR="00C55A29">
        <w:t xml:space="preserve"> with ease</w:t>
      </w:r>
      <w:r>
        <w:t>, allowing them to participate in the important discussion themselves.</w:t>
      </w:r>
      <w:r w:rsidR="0019524D">
        <w:t xml:space="preserve"> This increased traffic can be very beneficial when it comes to </w:t>
      </w:r>
      <w:r w:rsidR="00AC476D">
        <w:t>getting every</w:t>
      </w:r>
      <w:r w:rsidR="000A42DF">
        <w:t xml:space="preserve"> possible</w:t>
      </w:r>
      <w:r w:rsidR="00AC476D">
        <w:t xml:space="preserve"> point of view out there from anyone.</w:t>
      </w:r>
      <w:r w:rsidR="000A42DF">
        <w:t xml:space="preserve"> Users will also be allowed to upvote/downvote other users’ replies. The most popular reply will naturally be placed at the top of the discussion board for new viewers to see</w:t>
      </w:r>
      <w:r w:rsidR="0081112A">
        <w:t>, achieving the same effect of seeing which reply is getting the most attention.</w:t>
      </w:r>
    </w:p>
    <w:p w14:paraId="4C0D4EC3" w14:textId="1727E11B" w:rsidR="0039563D" w:rsidRDefault="0039563D" w:rsidP="003D7240">
      <w:pPr>
        <w:pStyle w:val="BodyText"/>
      </w:pPr>
      <w:r>
        <w:t xml:space="preserve">COVID forum can be an excellent research tool where </w:t>
      </w:r>
      <w:r w:rsidR="00720DDC">
        <w:t>users</w:t>
      </w:r>
      <w:r>
        <w:t xml:space="preserve"> can easily kindle new ideas/opinions about the virus. No matter if a user is simply an observer or someone who participates regularly in discussions, both users will be allowed to take in the same amount of information </w:t>
      </w:r>
      <w:r w:rsidR="00720DDC">
        <w:t xml:space="preserve">available to the whole COVID forum. </w:t>
      </w:r>
    </w:p>
    <w:p w14:paraId="6FF383C6" w14:textId="73AC247C" w:rsidR="00B24A59" w:rsidRDefault="00B24A59" w:rsidP="003D7240">
      <w:pPr>
        <w:pStyle w:val="BodyText"/>
      </w:pPr>
      <w:r>
        <w:t xml:space="preserve">It can be a fun way to learn more about a depressing topic. Most of the time, people are used to watching the news, or </w:t>
      </w:r>
      <w:proofErr w:type="spellStart"/>
      <w:r>
        <w:t>Youtube</w:t>
      </w:r>
      <w:proofErr w:type="spellEnd"/>
      <w:r>
        <w:t xml:space="preserve"> to update themselves on the development of COVID. However, with COVID forum, users are encouraged to learn more about this virus without falling into the “classic cause and effect” way to learn</w:t>
      </w:r>
      <w:r w:rsidR="00DA1254">
        <w:t xml:space="preserve"> or realize</w:t>
      </w:r>
      <w:r>
        <w:t xml:space="preserve"> something.</w:t>
      </w:r>
      <w:r w:rsidR="001C5871">
        <w:t xml:space="preserve"> Diversifying the questions, amplifying peoples’ curiosity, will not limit everybody’s opinion/knowledge about </w:t>
      </w:r>
      <w:r w:rsidR="001048D4">
        <w:t xml:space="preserve">a </w:t>
      </w:r>
      <w:r w:rsidR="001C5871">
        <w:t>certain topic about COVID.</w:t>
      </w:r>
      <w:r w:rsidR="00942996">
        <w:t xml:space="preserve"> People will really be obliged to think for themselves, </w:t>
      </w:r>
      <w:r w:rsidR="001048D4">
        <w:t>which is what COVID forum is all about.</w:t>
      </w:r>
    </w:p>
    <w:p w14:paraId="534F3AF0" w14:textId="24D6B25B" w:rsidR="003D7240" w:rsidRPr="003D7240" w:rsidRDefault="003D0BE3" w:rsidP="003D7240">
      <w:pPr>
        <w:pStyle w:val="BodyText"/>
      </w:pPr>
      <w:r>
        <w:rPr>
          <w:noProof/>
        </w:rPr>
        <w:drawing>
          <wp:inline distT="0" distB="0" distL="0" distR="0" wp14:anchorId="5B852240" wp14:editId="2F7B7198">
            <wp:extent cx="54864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486400" cy="4146550"/>
                    </a:xfrm>
                    <a:prstGeom prst="rect">
                      <a:avLst/>
                    </a:prstGeom>
                  </pic:spPr>
                </pic:pic>
              </a:graphicData>
            </a:graphic>
          </wp:inline>
        </w:drawing>
      </w:r>
    </w:p>
    <w:p w14:paraId="0B8AA357" w14:textId="33938955" w:rsidR="00765E76" w:rsidRDefault="00E038EE" w:rsidP="00E038EE">
      <w:pPr>
        <w:pStyle w:val="Heading1"/>
        <w:numPr>
          <w:ilvl w:val="0"/>
          <w:numId w:val="0"/>
        </w:numPr>
        <w:ind w:left="432" w:hanging="432"/>
        <w:rPr>
          <w:lang w:val="en-GB"/>
        </w:rPr>
      </w:pPr>
      <w:r>
        <w:rPr>
          <w:lang w:val="en-GB"/>
        </w:rPr>
        <w:lastRenderedPageBreak/>
        <w:t>I</w:t>
      </w:r>
      <w:r w:rsidR="00765E76">
        <w:rPr>
          <w:lang w:val="en-GB"/>
        </w:rPr>
        <w:t>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14:paraId="4F5A9CB7" w14:textId="0DA2409B" w:rsidR="00765E76" w:rsidRDefault="00765E76" w:rsidP="00E038EE">
      <w:pPr>
        <w:pStyle w:val="Heading1"/>
        <w:numPr>
          <w:ilvl w:val="0"/>
          <w:numId w:val="0"/>
        </w:numPr>
        <w:ind w:left="432" w:hanging="432"/>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E038EE">
      <w:pPr>
        <w:pStyle w:val="Heading1"/>
        <w:numPr>
          <w:ilvl w:val="0"/>
          <w:numId w:val="0"/>
        </w:numPr>
        <w:ind w:left="432" w:hanging="432"/>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37D98A94" w14:textId="1155567D" w:rsidR="00FC758A" w:rsidRDefault="00FC758A" w:rsidP="00E038EE">
      <w:pPr>
        <w:pStyle w:val="Heading1"/>
        <w:numPr>
          <w:ilvl w:val="0"/>
          <w:numId w:val="0"/>
        </w:numPr>
        <w:ind w:left="432" w:hanging="432"/>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E038EE">
      <w:pPr>
        <w:pStyle w:val="Heading1"/>
        <w:numPr>
          <w:ilvl w:val="0"/>
          <w:numId w:val="0"/>
        </w:numPr>
        <w:ind w:left="432" w:hanging="432"/>
      </w:pPr>
      <w:r>
        <w:t>Checklist</w:t>
      </w:r>
    </w:p>
    <w:p w14:paraId="718A9641" w14:textId="064800E9"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r w:rsidR="00CF1CFD">
        <w:t xml:space="preserve">. Reflect these items in your </w:t>
      </w:r>
      <w:r w:rsidR="00FE1AF3">
        <w:t>Jira</w:t>
      </w:r>
      <w:r w:rsidR="00CF1CFD">
        <w:t xml:space="preserve"> project space:</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73D2292B" w:rsidR="00A54BA8" w:rsidRDefault="00E038EE" w:rsidP="00EA18A8">
      <w:pPr>
        <w:pStyle w:val="BodyText"/>
        <w:numPr>
          <w:ilvl w:val="0"/>
          <w:numId w:val="17"/>
        </w:numPr>
        <w:spacing w:before="60" w:after="60"/>
      </w:pPr>
      <w:r>
        <w:t>GitHub</w:t>
      </w:r>
      <w:r w:rsidR="00A54BA8">
        <w:t xml:space="preserve"> master </w:t>
      </w:r>
      <w:r w:rsidR="00AB7B4C">
        <w:t>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330A2518" w14:textId="1A7DCA20" w:rsidR="00B0217B" w:rsidRPr="00686BB1" w:rsidRDefault="00B0217B" w:rsidP="00AB7B4C">
      <w:pPr>
        <w:pStyle w:val="BodyText"/>
        <w:spacing w:before="60" w:after="60"/>
      </w:pP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DF6F1" w14:textId="77777777" w:rsidR="00662AD9" w:rsidRDefault="00662AD9" w:rsidP="0032781B">
      <w:r>
        <w:separator/>
      </w:r>
    </w:p>
  </w:endnote>
  <w:endnote w:type="continuationSeparator" w:id="0">
    <w:p w14:paraId="55FCD674" w14:textId="77777777" w:rsidR="00662AD9" w:rsidRDefault="00662AD9"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99355" w14:textId="77777777" w:rsidR="00662AD9" w:rsidRDefault="00662AD9" w:rsidP="0032781B">
      <w:r>
        <w:separator/>
      </w:r>
    </w:p>
  </w:footnote>
  <w:footnote w:type="continuationSeparator" w:id="0">
    <w:p w14:paraId="117995F2" w14:textId="77777777" w:rsidR="00662AD9" w:rsidRDefault="00662AD9"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66FE"/>
    <w:rsid w:val="00077FD2"/>
    <w:rsid w:val="000A42DF"/>
    <w:rsid w:val="000D445F"/>
    <w:rsid w:val="001048D4"/>
    <w:rsid w:val="00126A51"/>
    <w:rsid w:val="00151FF9"/>
    <w:rsid w:val="0016505C"/>
    <w:rsid w:val="00167535"/>
    <w:rsid w:val="0017167D"/>
    <w:rsid w:val="0019524D"/>
    <w:rsid w:val="001B299D"/>
    <w:rsid w:val="001C5871"/>
    <w:rsid w:val="001E03E3"/>
    <w:rsid w:val="001E4ACC"/>
    <w:rsid w:val="001E74E2"/>
    <w:rsid w:val="00203310"/>
    <w:rsid w:val="002330BB"/>
    <w:rsid w:val="0024365E"/>
    <w:rsid w:val="0024641C"/>
    <w:rsid w:val="002602BD"/>
    <w:rsid w:val="002654D1"/>
    <w:rsid w:val="00282EB2"/>
    <w:rsid w:val="002A0262"/>
    <w:rsid w:val="002A6FA7"/>
    <w:rsid w:val="002C4F2B"/>
    <w:rsid w:val="002E6747"/>
    <w:rsid w:val="002F1F25"/>
    <w:rsid w:val="003201FA"/>
    <w:rsid w:val="0032781B"/>
    <w:rsid w:val="003444B1"/>
    <w:rsid w:val="0034728E"/>
    <w:rsid w:val="00356E4C"/>
    <w:rsid w:val="003637CC"/>
    <w:rsid w:val="00390939"/>
    <w:rsid w:val="0039563D"/>
    <w:rsid w:val="003A6C35"/>
    <w:rsid w:val="003B122A"/>
    <w:rsid w:val="003C1959"/>
    <w:rsid w:val="003C247A"/>
    <w:rsid w:val="003D0BE3"/>
    <w:rsid w:val="003D7240"/>
    <w:rsid w:val="00412BD2"/>
    <w:rsid w:val="00441DA7"/>
    <w:rsid w:val="00444BDC"/>
    <w:rsid w:val="00466CB3"/>
    <w:rsid w:val="004E5215"/>
    <w:rsid w:val="00536AC2"/>
    <w:rsid w:val="005864EF"/>
    <w:rsid w:val="005B048A"/>
    <w:rsid w:val="005B164A"/>
    <w:rsid w:val="005C39BC"/>
    <w:rsid w:val="00607719"/>
    <w:rsid w:val="006538A0"/>
    <w:rsid w:val="0065405B"/>
    <w:rsid w:val="00662AD9"/>
    <w:rsid w:val="0068571F"/>
    <w:rsid w:val="00686BB1"/>
    <w:rsid w:val="006B0BBF"/>
    <w:rsid w:val="00720DDC"/>
    <w:rsid w:val="00732AC0"/>
    <w:rsid w:val="0075592D"/>
    <w:rsid w:val="00765E76"/>
    <w:rsid w:val="00765EA3"/>
    <w:rsid w:val="0079738E"/>
    <w:rsid w:val="007A7778"/>
    <w:rsid w:val="007D2838"/>
    <w:rsid w:val="007E1BA6"/>
    <w:rsid w:val="00801D8E"/>
    <w:rsid w:val="0081112A"/>
    <w:rsid w:val="009025EC"/>
    <w:rsid w:val="00905099"/>
    <w:rsid w:val="00914E60"/>
    <w:rsid w:val="009330D3"/>
    <w:rsid w:val="00942996"/>
    <w:rsid w:val="00A12299"/>
    <w:rsid w:val="00A5443D"/>
    <w:rsid w:val="00A54BA8"/>
    <w:rsid w:val="00A566D2"/>
    <w:rsid w:val="00A82367"/>
    <w:rsid w:val="00AB1D5A"/>
    <w:rsid w:val="00AB7B4C"/>
    <w:rsid w:val="00AC476D"/>
    <w:rsid w:val="00AF0FA2"/>
    <w:rsid w:val="00AF51FC"/>
    <w:rsid w:val="00B0134A"/>
    <w:rsid w:val="00B0217B"/>
    <w:rsid w:val="00B24A59"/>
    <w:rsid w:val="00BB6FE2"/>
    <w:rsid w:val="00BC11CC"/>
    <w:rsid w:val="00BF5134"/>
    <w:rsid w:val="00C113B7"/>
    <w:rsid w:val="00C27EFB"/>
    <w:rsid w:val="00C55A29"/>
    <w:rsid w:val="00C674FC"/>
    <w:rsid w:val="00C80B57"/>
    <w:rsid w:val="00CB49B6"/>
    <w:rsid w:val="00CF1CFD"/>
    <w:rsid w:val="00D047F9"/>
    <w:rsid w:val="00D73B42"/>
    <w:rsid w:val="00D81ABD"/>
    <w:rsid w:val="00D8789B"/>
    <w:rsid w:val="00D93188"/>
    <w:rsid w:val="00DA1254"/>
    <w:rsid w:val="00DC7CCB"/>
    <w:rsid w:val="00DD1738"/>
    <w:rsid w:val="00DD3797"/>
    <w:rsid w:val="00DE15A7"/>
    <w:rsid w:val="00E038EE"/>
    <w:rsid w:val="00E16BC3"/>
    <w:rsid w:val="00E302F6"/>
    <w:rsid w:val="00EA18A8"/>
    <w:rsid w:val="00EA2C18"/>
    <w:rsid w:val="00EE2159"/>
    <w:rsid w:val="00EF5AE9"/>
    <w:rsid w:val="00F03972"/>
    <w:rsid w:val="00F16693"/>
    <w:rsid w:val="00F300D7"/>
    <w:rsid w:val="00FB2A21"/>
    <w:rsid w:val="00FC15C3"/>
    <w:rsid w:val="00FC758A"/>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AB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6475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Brandon Que</cp:lastModifiedBy>
  <cp:revision>22</cp:revision>
  <dcterms:created xsi:type="dcterms:W3CDTF">2021-02-12T02:22:00Z</dcterms:created>
  <dcterms:modified xsi:type="dcterms:W3CDTF">2021-02-15T07:24:00Z</dcterms:modified>
  <cp:category>CEN 5035, teaching</cp:category>
</cp:coreProperties>
</file>