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2636C" w14:textId="77777777" w:rsidR="00A67DB0" w:rsidRDefault="00A67DB0">
      <w:pPr>
        <w:rPr>
          <w:rFonts w:ascii="Calibri" w:hAnsi="Calibri"/>
          <w:color w:val="000000"/>
          <w:shd w:val="clear" w:color="auto" w:fill="FFFFFF"/>
        </w:rPr>
      </w:pPr>
    </w:p>
    <w:p w14:paraId="7B8CCD7E" w14:textId="77777777" w:rsidR="00980473" w:rsidRDefault="00980473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İŞARET VE S</w:t>
      </w:r>
      <w:r w:rsidR="00A67DB0">
        <w:rPr>
          <w:rFonts w:ascii="Calibri" w:hAnsi="Calibri"/>
          <w:color w:val="000000"/>
          <w:shd w:val="clear" w:color="auto" w:fill="FFFFFF"/>
        </w:rPr>
        <w:t>İSTEMLER DERSİ VİZE SINAVI</w:t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  <w:t>1</w:t>
      </w:r>
      <w:r w:rsidR="00504172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 Nisan 20</w:t>
      </w:r>
      <w:r w:rsidR="00504172">
        <w:rPr>
          <w:rFonts w:ascii="Calibri" w:hAnsi="Calibri"/>
          <w:color w:val="000000"/>
          <w:shd w:val="clear" w:color="auto" w:fill="FFFFFF"/>
        </w:rPr>
        <w:t>21 09</w:t>
      </w:r>
      <w:r>
        <w:rPr>
          <w:rFonts w:ascii="Calibri" w:hAnsi="Calibri"/>
          <w:color w:val="000000"/>
          <w:shd w:val="clear" w:color="auto" w:fill="FFFFFF"/>
        </w:rPr>
        <w:t>:00</w:t>
      </w:r>
    </w:p>
    <w:p w14:paraId="63B461DE" w14:textId="77777777" w:rsidR="00980473" w:rsidRDefault="00980473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Sorular</w:t>
      </w:r>
    </w:p>
    <w:p w14:paraId="1A1B6EAC" w14:textId="77777777" w:rsidR="00980473" w:rsidRPr="002153DB" w:rsidRDefault="00980473" w:rsidP="00980473">
      <w:pPr>
        <w:pStyle w:val="ListeParagraf"/>
        <w:numPr>
          <w:ilvl w:val="0"/>
          <w:numId w:val="1"/>
        </w:numPr>
      </w:pPr>
      <w:r w:rsidRPr="00980473">
        <w:rPr>
          <w:rFonts w:ascii="Calibri" w:hAnsi="Calibri"/>
          <w:color w:val="000000"/>
          <w:shd w:val="clear" w:color="auto" w:fill="FFFFFF"/>
        </w:rPr>
        <w:t>Signum, Unit Step</w:t>
      </w:r>
      <w:r w:rsidR="00CC2FDF">
        <w:rPr>
          <w:rFonts w:ascii="Calibri" w:hAnsi="Calibri"/>
          <w:color w:val="000000"/>
          <w:shd w:val="clear" w:color="auto" w:fill="FFFFFF"/>
        </w:rPr>
        <w:t xml:space="preserve"> ve Unit</w:t>
      </w:r>
      <w:r w:rsidRPr="00980473">
        <w:rPr>
          <w:rFonts w:ascii="Calibri" w:hAnsi="Calibri"/>
          <w:color w:val="000000"/>
          <w:shd w:val="clear" w:color="auto" w:fill="FFFFFF"/>
        </w:rPr>
        <w:t xml:space="preserve"> Rampa fonksiyonlarını</w:t>
      </w:r>
      <w:r w:rsidR="00CC2FDF">
        <w:rPr>
          <w:rFonts w:ascii="Calibri" w:hAnsi="Calibri"/>
          <w:color w:val="000000"/>
          <w:shd w:val="clear" w:color="auto" w:fill="FFFFFF"/>
        </w:rPr>
        <w:t>n</w:t>
      </w:r>
      <w:r w:rsidRPr="00980473">
        <w:rPr>
          <w:rFonts w:ascii="Calibri" w:hAnsi="Calibri"/>
          <w:color w:val="000000"/>
          <w:shd w:val="clear" w:color="auto" w:fill="FFFFFF"/>
        </w:rPr>
        <w:t xml:space="preserve"> eşitliklerini yazıp, gr</w:t>
      </w:r>
      <w:r>
        <w:rPr>
          <w:rFonts w:ascii="Calibri" w:hAnsi="Calibri"/>
          <w:color w:val="000000"/>
          <w:shd w:val="clear" w:color="auto" w:fill="FFFFFF"/>
        </w:rPr>
        <w:t>afiklerini çizin</w:t>
      </w:r>
      <w:r w:rsidR="002153DB">
        <w:rPr>
          <w:rFonts w:ascii="Calibri" w:hAnsi="Calibri"/>
          <w:color w:val="000000"/>
          <w:shd w:val="clear" w:color="auto" w:fill="FFFFFF"/>
        </w:rPr>
        <w:t>iz</w:t>
      </w:r>
      <w:r>
        <w:rPr>
          <w:rFonts w:ascii="Calibri" w:hAnsi="Calibri"/>
          <w:color w:val="000000"/>
          <w:shd w:val="clear" w:color="auto" w:fill="FFFFFF"/>
        </w:rPr>
        <w:t xml:space="preserve">. </w:t>
      </w:r>
    </w:p>
    <w:p w14:paraId="29717AFA" w14:textId="59717554" w:rsidR="00CB101B" w:rsidRPr="00CB101B" w:rsidRDefault="00CB101B" w:rsidP="00980473">
      <w:pPr>
        <w:pStyle w:val="ListeParagraf"/>
        <w:numPr>
          <w:ilvl w:val="0"/>
          <w:numId w:val="1"/>
        </w:numPr>
      </w:pPr>
      <w:r>
        <w:rPr>
          <w:rFonts w:ascii="Calibri" w:hAnsi="Calibri"/>
          <w:color w:val="000000"/>
          <w:shd w:val="clear" w:color="auto" w:fill="FFFFFF"/>
        </w:rPr>
        <w:t xml:space="preserve">Aşağıda g(t) fonksiyonu verilmiştir. 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g(t);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g(t-1);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proofErr w:type="gramStart"/>
      <w:r>
        <w:rPr>
          <w:rFonts w:ascii="Calibri" w:hAnsi="Calibri"/>
          <w:color w:val="000000"/>
          <w:shd w:val="clear" w:color="auto" w:fill="FFFFFF"/>
        </w:rPr>
        <w:t>g(</w:t>
      </w:r>
      <w:proofErr w:type="gramEnd"/>
      <w:r>
        <w:rPr>
          <w:rFonts w:ascii="Calibri" w:hAnsi="Calibri"/>
          <w:color w:val="000000"/>
          <w:shd w:val="clear" w:color="auto" w:fill="FFFFFF"/>
        </w:rPr>
        <w:t>-2t-1) fonksiyonlarını çizip, ne tür bir kaydırma (shifting) ya da ölçekleme (scaling) olduğunu yazınız.</w:t>
      </w:r>
      <w:r w:rsidR="00E23A09">
        <w:rPr>
          <w:rFonts w:ascii="Calibri" w:hAnsi="Calibri"/>
          <w:color w:val="000000"/>
          <w:shd w:val="clear" w:color="auto" w:fill="FFFFFF"/>
        </w:rPr>
        <w:tab/>
      </w:r>
    </w:p>
    <w:p w14:paraId="01878F08" w14:textId="77777777" w:rsidR="00CB101B" w:rsidRDefault="00CB101B" w:rsidP="00CB101B">
      <w:pPr>
        <w:pStyle w:val="ListeParagraf"/>
      </w:pPr>
      <w:r>
        <w:rPr>
          <w:noProof/>
          <w:lang w:eastAsia="tr-TR"/>
        </w:rPr>
        <w:drawing>
          <wp:inline distT="0" distB="0" distL="0" distR="0" wp14:anchorId="6DF7DAC5" wp14:editId="589098F9">
            <wp:extent cx="2714625" cy="118440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39" cy="11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E0F3" w14:textId="77777777" w:rsidR="002153DB" w:rsidRPr="00CB101B" w:rsidRDefault="002153DB" w:rsidP="00CB101B">
      <w:pPr>
        <w:pStyle w:val="ListeParagraf"/>
      </w:pPr>
    </w:p>
    <w:p w14:paraId="7970A936" w14:textId="77777777" w:rsidR="00DF3171" w:rsidRPr="00DF3171" w:rsidRDefault="00DF3171" w:rsidP="00504172">
      <w:pPr>
        <w:pStyle w:val="ListeParagraf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y[n]</m:t>
        </m:r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k=-..</m:t>
            </m:r>
          </m:sub>
          <m:sup>
            <m:r>
              <w:rPr>
                <w:rFonts w:ascii="Cambria Math" w:eastAsia="Cambria Math" w:hAnsi="Cambria Math" w:cs="Cambria Math"/>
              </w:rPr>
              <m:t>+..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h[n-k]</m:t>
            </m:r>
          </m:e>
        </m:nary>
      </m:oMath>
      <w:r w:rsidR="00504172">
        <w:rPr>
          <w:rFonts w:eastAsiaTheme="minorEastAsia"/>
        </w:rPr>
        <w:t xml:space="preserve"> konvolüsyon (evrişim) toplamını grafikle çizip bulunuz.</w:t>
      </w:r>
    </w:p>
    <w:p w14:paraId="7218673D" w14:textId="77777777" w:rsidR="00DF3171" w:rsidRPr="00DF3171" w:rsidRDefault="00DF3171" w:rsidP="00DF3171">
      <w:pPr>
        <w:pStyle w:val="ListeParagraf"/>
      </w:pPr>
      <w:r w:rsidRPr="00DF3171">
        <w:rPr>
          <w:noProof/>
        </w:rPr>
        <w:drawing>
          <wp:inline distT="0" distB="0" distL="0" distR="0" wp14:anchorId="3E496764" wp14:editId="2110467D">
            <wp:extent cx="5759450" cy="25361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B48" w14:textId="77777777" w:rsidR="00100C2B" w:rsidRPr="00100C2B" w:rsidRDefault="00CB101B" w:rsidP="005C1F4D">
      <w:pPr>
        <w:pStyle w:val="ListeParagraf"/>
        <w:numPr>
          <w:ilvl w:val="0"/>
          <w:numId w:val="1"/>
        </w:numPr>
      </w:pPr>
      <w:r w:rsidRPr="002153DB">
        <w:rPr>
          <w:rFonts w:ascii="Calibri" w:hAnsi="Calibri"/>
          <w:color w:val="000000"/>
          <w:shd w:val="clear" w:color="auto" w:fill="FFFFFF"/>
        </w:rPr>
        <w:t xml:space="preserve"> </w:t>
      </w:r>
      <w:r w:rsidR="005E2CDD" w:rsidRPr="002153DB">
        <w:rPr>
          <w:rFonts w:ascii="Calibri" w:hAnsi="Calibri"/>
          <w:color w:val="000000"/>
          <w:shd w:val="clear" w:color="auto" w:fill="FFFFFF"/>
        </w:rPr>
        <w:t xml:space="preserve">Aşağıdaki şekilde </w:t>
      </w:r>
      <w:r w:rsidR="00100C2B">
        <w:rPr>
          <w:rFonts w:ascii="Calibri" w:hAnsi="Calibri"/>
          <w:color w:val="000000"/>
          <w:shd w:val="clear" w:color="auto" w:fill="FFFFFF"/>
        </w:rPr>
        <w:t>verilen sinyallerin (discrete-ayrık) ya da (continous-sürekli) olup olmadığını değer-ve zamanda yazınız.</w:t>
      </w:r>
    </w:p>
    <w:p w14:paraId="2AAF5731" w14:textId="77777777" w:rsidR="00100C2B" w:rsidRDefault="00100C2B" w:rsidP="00100C2B">
      <w:pPr>
        <w:pStyle w:val="ListeParagraf"/>
      </w:pPr>
      <w:r>
        <w:rPr>
          <w:noProof/>
          <w:lang w:eastAsia="tr-TR"/>
        </w:rPr>
        <w:drawing>
          <wp:inline distT="0" distB="0" distL="0" distR="0" wp14:anchorId="086CF71D" wp14:editId="5750D4DF">
            <wp:extent cx="3787468" cy="2255715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-qimg-67ad405fa5c947a8111c46bb2721cb32_sor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B12" w14:textId="77777777" w:rsidR="00A67DB0" w:rsidRDefault="00A67DB0" w:rsidP="00100C2B">
      <w:pPr>
        <w:pStyle w:val="ListeParagraf"/>
      </w:pPr>
    </w:p>
    <w:p w14:paraId="506B23F7" w14:textId="77777777" w:rsidR="00A67DB0" w:rsidRDefault="00A67DB0" w:rsidP="00100C2B">
      <w:pPr>
        <w:pStyle w:val="ListeParagraf"/>
      </w:pPr>
    </w:p>
    <w:p w14:paraId="394F9DF0" w14:textId="77777777" w:rsidR="00A67DB0" w:rsidRPr="00100C2B" w:rsidRDefault="00A67DB0" w:rsidP="00100C2B">
      <w:pPr>
        <w:pStyle w:val="ListeParagraf"/>
      </w:pPr>
    </w:p>
    <w:p w14:paraId="3E6AC68C" w14:textId="77777777" w:rsidR="00324B64" w:rsidRDefault="00324B64" w:rsidP="00324B64">
      <w:pPr>
        <w:pStyle w:val="ListeParagraf"/>
        <w:numPr>
          <w:ilvl w:val="0"/>
          <w:numId w:val="2"/>
        </w:numPr>
        <w:rPr>
          <w:rFonts w:eastAsiaTheme="minorEastAsia"/>
        </w:rPr>
      </w:pPr>
      <w:r w:rsidRPr="00E650B8">
        <w:rPr>
          <w:rFonts w:eastAsiaTheme="minorEastAsia"/>
        </w:rPr>
        <w:t xml:space="preserve">Aşağıda verilen sistemlerin </w:t>
      </w:r>
    </w:p>
    <w:p w14:paraId="214FB1D7" w14:textId="77777777" w:rsidR="00324B64" w:rsidRPr="00E650B8" w:rsidRDefault="00324B64" w:rsidP="00324B64">
      <w:pPr>
        <w:pStyle w:val="ListeParagraf"/>
        <w:rPr>
          <w:rFonts w:eastAsiaTheme="minorEastAsia"/>
        </w:rPr>
      </w:pPr>
      <w:r w:rsidRPr="00E650B8">
        <w:rPr>
          <w:rFonts w:eastAsiaTheme="minorEastAsia"/>
        </w:rPr>
        <w:t>a) zamanda değişen</w:t>
      </w:r>
      <w:r>
        <w:rPr>
          <w:rFonts w:eastAsiaTheme="minorEastAsia"/>
        </w:rPr>
        <w:t>(time-variant)</w:t>
      </w:r>
      <w:r w:rsidRPr="00E650B8">
        <w:rPr>
          <w:rFonts w:eastAsiaTheme="minorEastAsia"/>
        </w:rPr>
        <w:t xml:space="preserve"> ya da zamanda-değişmeyen</w:t>
      </w:r>
      <w:r>
        <w:rPr>
          <w:rFonts w:eastAsiaTheme="minorEastAsia"/>
        </w:rPr>
        <w:t>(time-invariant)</w:t>
      </w:r>
      <w:r w:rsidRPr="00E650B8">
        <w:rPr>
          <w:rFonts w:eastAsiaTheme="minorEastAsia"/>
        </w:rPr>
        <w:t xml:space="preserve"> sistemler olup olmadığını belirleyiniz.</w:t>
      </w:r>
    </w:p>
    <w:p w14:paraId="09665BCD" w14:textId="77777777" w:rsidR="00324B64" w:rsidRDefault="00324B64" w:rsidP="00324B64">
      <w:pPr>
        <w:pStyle w:val="ListeParagraf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x(n)</m:t>
        </m:r>
      </m:oMath>
    </w:p>
    <w:p w14:paraId="36DC8105" w14:textId="77777777" w:rsidR="00324B64" w:rsidRPr="00EC16A0" w:rsidRDefault="00324B64" w:rsidP="00324B64">
      <w:pPr>
        <w:pStyle w:val="ListeParagraf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=x(-n+2)</m:t>
        </m:r>
      </m:oMath>
    </w:p>
    <w:p w14:paraId="444E6379" w14:textId="77777777" w:rsidR="00A67DB0" w:rsidRPr="00A67DB0" w:rsidRDefault="00C21078" w:rsidP="00324B64">
      <w:pPr>
        <w:pStyle w:val="ListeParagraf"/>
        <w:numPr>
          <w:ilvl w:val="0"/>
          <w:numId w:val="1"/>
        </w:numPr>
      </w:pPr>
      <w:r>
        <w:t xml:space="preserve">Zamanla değişmeyen doğrusal Sistemlerde </w:t>
      </w:r>
      <w:r w:rsidR="00DF3171">
        <w:t>“</w:t>
      </w:r>
      <w:r>
        <w:t>Birleşme özelliği</w:t>
      </w:r>
      <w:r w:rsidR="00DF3171">
        <w:t>”</w:t>
      </w:r>
      <w:r>
        <w:t>nin formülünü yazıp, grafik çizerek açıklayınız.</w:t>
      </w:r>
      <w:r w:rsidR="00DF3171">
        <w:t>”</w:t>
      </w:r>
    </w:p>
    <w:p w14:paraId="0E4AFDD0" w14:textId="77777777" w:rsidR="00CE0263" w:rsidRDefault="00A67DB0" w:rsidP="00A67DB0">
      <w:pPr>
        <w:pStyle w:val="ListeParagraf"/>
      </w:pPr>
      <w:r>
        <w:rPr>
          <w:rFonts w:ascii="Calibri" w:hAnsi="Calibri"/>
          <w:color w:val="000000"/>
          <w:shd w:val="clear" w:color="auto" w:fill="FFFFFF"/>
        </w:rPr>
        <w:lastRenderedPageBreak/>
        <w:t>Süre 60 dakikadır.</w:t>
      </w:r>
      <w:r w:rsidR="00980473" w:rsidRPr="00A67DB0">
        <w:rPr>
          <w:rFonts w:ascii="Calibri" w:hAnsi="Calibri"/>
          <w:color w:val="000000"/>
          <w:shd w:val="clear" w:color="auto" w:fill="FFFFFF"/>
        </w:rPr>
        <w:br/>
      </w:r>
      <w:r w:rsidR="00980473" w:rsidRPr="00A67DB0">
        <w:rPr>
          <w:rFonts w:ascii="Calibri" w:hAnsi="Calibri"/>
          <w:color w:val="000000"/>
          <w:shd w:val="clear" w:color="auto" w:fill="FFFFFF"/>
        </w:rPr>
        <w:br/>
      </w:r>
    </w:p>
    <w:sectPr w:rsidR="00CE0263" w:rsidSect="00A67DB0">
      <w:pgSz w:w="11906" w:h="16838"/>
      <w:pgMar w:top="567" w:right="1418" w:bottom="34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A2EC1"/>
    <w:multiLevelType w:val="hybridMultilevel"/>
    <w:tmpl w:val="07A804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82F45"/>
    <w:multiLevelType w:val="hybridMultilevel"/>
    <w:tmpl w:val="E320C6C4"/>
    <w:lvl w:ilvl="0" w:tplc="18CC94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6F6175"/>
    <w:multiLevelType w:val="hybridMultilevel"/>
    <w:tmpl w:val="51DAB382"/>
    <w:lvl w:ilvl="0" w:tplc="3124BF1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28309B"/>
    <w:multiLevelType w:val="hybridMultilevel"/>
    <w:tmpl w:val="E818A030"/>
    <w:lvl w:ilvl="0" w:tplc="754A0E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473"/>
    <w:rsid w:val="00100C2B"/>
    <w:rsid w:val="002153DB"/>
    <w:rsid w:val="0026130D"/>
    <w:rsid w:val="00324B64"/>
    <w:rsid w:val="00504172"/>
    <w:rsid w:val="005E2CDD"/>
    <w:rsid w:val="006D5EA6"/>
    <w:rsid w:val="008B6789"/>
    <w:rsid w:val="00980473"/>
    <w:rsid w:val="009B39D6"/>
    <w:rsid w:val="00A2026C"/>
    <w:rsid w:val="00A67DB0"/>
    <w:rsid w:val="00C21078"/>
    <w:rsid w:val="00CB101B"/>
    <w:rsid w:val="00CC2FDF"/>
    <w:rsid w:val="00CE0263"/>
    <w:rsid w:val="00DF3171"/>
    <w:rsid w:val="00E2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8B01"/>
  <w15:chartTrackingRefBased/>
  <w15:docId w15:val="{80FDA4F7-0C41-4314-8572-5C323A3F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80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42175A6C7E85C141978413BE6464A1EA" ma:contentTypeVersion="2" ma:contentTypeDescription="Yeni belge oluşturun." ma:contentTypeScope="" ma:versionID="44c8eba3a79f11025ed15ee985b1b3d5">
  <xsd:schema xmlns:xsd="http://www.w3.org/2001/XMLSchema" xmlns:xs="http://www.w3.org/2001/XMLSchema" xmlns:p="http://schemas.microsoft.com/office/2006/metadata/properties" xmlns:ns2="34219a40-9e98-4ec6-bfd5-3f759e9f7858" targetNamespace="http://schemas.microsoft.com/office/2006/metadata/properties" ma:root="true" ma:fieldsID="ccdd39bafc8a68239f3f56cdbfda6b31" ns2:_="">
    <xsd:import namespace="34219a40-9e98-4ec6-bfd5-3f759e9f7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19a40-9e98-4ec6-bfd5-3f759e9f78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62B141-351A-49F3-A6C6-BAEF798B0D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219a40-9e98-4ec6-bfd5-3f759e9f7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D07A0A-E968-405F-A25B-6ACCF61271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01D7C3-B660-4879-9E47-F4CF5CBE8D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Aytül Bozkurt</dc:creator>
  <cp:keywords/>
  <dc:description/>
  <cp:lastModifiedBy>Cengizhan Topcu</cp:lastModifiedBy>
  <cp:revision>6</cp:revision>
  <dcterms:created xsi:type="dcterms:W3CDTF">2021-04-13T18:17:00Z</dcterms:created>
  <dcterms:modified xsi:type="dcterms:W3CDTF">2021-04-14T07:21:00Z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0x01010042175A6C7E85C141978413BE6464A1EA</vt:lpwstr>
  </property>
</Properties>
</file>