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</w:pPr>
      <w:r>
        <w:rPr>
          <w:rFonts w:ascii="Georgia" w:cs="Georgia" w:eastAsia="Georgia" w:hAnsi="Georgia"/>
          <w:color w:val="0D0D0D"/>
          <w:sz w:val="56"/>
          <w:szCs w:val="56"/>
        </w:rPr>
        <w:t xml:space="preserve">solemia.</w:t>
      </w:r>
    </w:p>
    <w:p>
      <w:pPr>
        <w:spacing w:after="1200" w:before="0"/>
      </w:pPr>
      <w:r>
        <w:rPr>
          <w:rFonts w:ascii="Arial" w:cs="Arial" w:eastAsia="Arial" w:hAnsi="Arial"/>
          <w:color w:val="AE245F"/>
          <w:spacing w:val="100"/>
          <w:sz w:val="20"/>
          <w:szCs w:val="20"/>
        </w:rPr>
        <w:t xml:space="preserve">PILAR 5 — LINEAMIENTOS DE MARKETING Y ESTRATEGIA DE LANZAMIENTO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0D0D0D"/>
          <w:sz w:val="44"/>
          <w:szCs w:val="44"/>
        </w:rPr>
        <w:t xml:space="preserve">Lineamientos permanentes y estrategia de lanzamiento.</w:t>
      </w:r>
    </w:p>
    <w:p>
      <w:pPr>
        <w:spacing w:after="80" w:before="1600"/>
      </w:pPr>
      <w:r>
        <w:rPr>
          <w:rFonts w:ascii="Arial" w:cs="Arial" w:eastAsia="Arial" w:hAnsi="Arial"/>
          <w:color w:val="6A6A6A"/>
          <w:sz w:val="18"/>
          <w:szCs w:val="18"/>
        </w:rPr>
        <w:t xml:space="preserve">Documento interno · Abril 2026</w:t>
      </w:r>
    </w:p>
    <w:p>
      <w:pPr>
        <w:spacing w:after="200" w:before="0"/>
      </w:pPr>
      <w:r>
        <w:rPr>
          <w:rFonts w:ascii="Arial" w:cs="Arial" w:eastAsia="Arial" w:hAnsi="Arial"/>
          <w:color w:val="6A6A6A"/>
          <w:sz w:val="22"/>
          <w:szCs w:val="22"/>
        </w:rPr>
        <w:t xml:space="preserve">Este documento tiene dos partes. La Parte 1 contiene los lineamientos permanentes de marketing de Solemia: son atemporales y no cambian mes a mes. La Parte 2 es la Estrategia de Marketing Digital de Lanzamiento: incluye el funnel, el framework de produccion, las metas del primer ciclo, la infraestructura, el calendario y la operacion semanal. La estrategia, KPIs y operacion viven operativamente en Notion.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color w:val="AE245F"/>
          <w:spacing w:val="120"/>
          <w:sz w:val="24"/>
          <w:szCs w:val="24"/>
        </w:rPr>
        <w:t xml:space="preserve">PARTE 1</w:t>
      </w:r>
    </w:p>
    <w:p>
      <w:pPr>
        <w:spacing w:after="480" w:before="0"/>
      </w:pPr>
      <w:r>
        <w:rPr>
          <w:rFonts w:ascii="Georgia" w:cs="Georgia" w:eastAsia="Georgia" w:hAnsi="Georgia"/>
          <w:color w:val="0D0D0D"/>
          <w:sz w:val="40"/>
          <w:szCs w:val="40"/>
        </w:rPr>
        <w:t xml:space="preserve">Lineamientos permanentes de marketing de Solemia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Estos lineamientos no cambian mes a mes. Definen el norte permanente del marketing de Solemia: a quien le habla, con que objetivo, a traves de que canales, y como se mide que funciona.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01 · OBJETIVO PERMANENTE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Para que existe el marketing de Solemia.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marketing de Solemia tiene un solo trabajo: construir la credibilidad suficiente para que los prospectos del network digan que si mas rapido, y para que nuevos clientes lleguen solos sin que Solemia los busque.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es un fin en si mismo. Es el sistema que alimenta las ventas y posiciona a Solemia como el referente de IA aplicada a negocios.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02 · A QUIEN LE HABLA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El cliente que Solemia busca con el contenido.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Solemia le habla al dueno de negocio que ya tiene una operacion funcionando, que sabe que puede crecer, pero que esta atrapado en procesos que le consumen tiempo y dinero. No busca IA — busca operar mejor, gastar menos, y crecer sin poner en riesgo lo que ya construyo.</w:t>
      </w:r>
    </w:p>
    <w:p>
      <w:pPr>
        <w:shd w:fill="F9EDF3" w:val="clear"/>
        <w:spacing w:after="80" w:before="320"/>
      </w:pPr>
      <w:r>
        <w:rPr>
          <w:rFonts w:ascii="Arial" w:cs="Arial" w:eastAsia="Arial" w:hAnsi="Arial"/>
          <w:color w:val="AE245F"/>
          <w:spacing w:val="60"/>
          <w:sz w:val="18"/>
          <w:szCs w:val="18"/>
        </w:rPr>
        <w:t xml:space="preserve">EL DESCUBRIMIENTO CLAVE</w:t>
      </w:r>
    </w:p>
    <w:p>
      <w:pPr>
        <w:shd w:fill="F9EDF3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El cliente de Solemia no busca 'IA' en Google. Busca 'como reducir costos operativos' o 'como escalar mi negocio'. El contenido tiene que partir del problema del negocio — la IA aparece como la solucion, nunca como el tema.</w:t>
      </w:r>
    </w:p>
    <w:p>
      <w:pPr>
        <w:shd w:fill="F9EDF3" w:val="clear"/>
        <w:spacing w:after="240" w:before="0"/>
      </w:pPr>
      <w:r>
        <w:t xml:space="preserve"/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03 · EL MODELO EDITORIAL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Como es el contenido de Solemia.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REFERENCIA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HubSpot + Puro Merca. Educativo y util como HubSpot. Entretenido y directo como Puro Merca. Aplicado al mundo de operaciones y negocios — no de IA.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Cada pieza de contenido parte de un hecho real, una tendencia, o un caso de negocio. Se desarrolla con datos que lo fundamentan. Y termina con una postura clara que le dice al lector algo que no habia visto antes.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LOS DOS TIPOS DE CONTENIDO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70%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Basado en hecho externo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Parte de una empresa real, una tendencia del mercado, o un dato concreto. Como Puro Merca analiza campanias de marcas reales, Solemia analiza como operan o fallan los negocios en el mundo real. El lector aprende algo y se ve reflejado sin que se lo digan directamente.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30%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Conceptual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Explica que es algo, como funciona, o por que importa. Educativo y util. Genera trafico SEO porque responde preguntas que el ICP busca en Google.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FIRMA DEL CONTENIDO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contenido lo firma Andres o Mario — la persona que lo crea. No Solemia como marca generica. Esto le da cara humana al contenido y credibilidad al autor.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03B · CONTENIDO DE REDES SOCIALES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Como se distribuye en redes.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Las redes no generan contenido propio. Son el canal de distribucion del articulo del blog. Cada pieza de redes deriva del articulo — nunca al reves.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EL 80/20 DEL CONTENIDO EN REDES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80% contenido de valor: el lector aprende algo. Sin CTA de venta.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20% contenido de venta: casos de Solemia, como trabajamos, resultados. Con CTA a diagnostico.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04 · CANALES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Donde distribuye Solemia.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JERARQUIA DE CANALES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01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Blog (solemia.mx/blog)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 pieza central de todo el contenido. Cada articulo vive aqui primero. Hereda autoridad del dominio principal. El blog es la fuente de todo lo demas — no existe contenido de redes sin articulo publicado en el blog.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02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LinkedIn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Canal prioritario B2B. Andres publica una version adaptada del articulo bajo su perfil personal. Tono reflexivo, directo, con criterio propio. El contenido de LinkedIn tiene vida mas larga y genera conversaciones de negocio directas.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03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Instagram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Construccion de marca visual. Carruseles, reels cortos. El ICP consume de forma mas pasiva aqui — el primer frame tiene que detener el scroll. Mismo argumento que el articulo, en formato visual.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04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TikTok / YouTube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Video corto. Andres o Mario en camara, o voz en off con imagenes. Mismo tema del articulo en formato de video. Se activa en el Mes 2 cuando el ritmo de blog e Instagram este estabilizado.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05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Facebook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Pasivo. Mismo contenido de Instagram sin esfuerzo adicional. El ICP de Solemia no toma decisiones desde Facebook.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REGLA DE DISTRIBUCION</w:t>
      </w:r>
    </w:p>
    <w:p>
      <w:pPr>
        <w:pBdr>
          <w:left w:val="single" w:color="AE245F" w:sz="12" w:space="20"/>
        </w:pBdr>
        <w:spacing w:after="240" w:before="240"/>
        <w:ind w:left="560"/>
      </w:pP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Blog primero, siempre. El articulo es la pieza central. El carrusel, el video, y las historias son derivados. Nunca al reves.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color w:val="2A5AA0"/>
          <w:spacing w:val="120"/>
          <w:sz w:val="24"/>
          <w:szCs w:val="24"/>
        </w:rPr>
        <w:t xml:space="preserve">PARTE 2</w:t>
      </w:r>
    </w:p>
    <w:p>
      <w:pPr>
        <w:spacing w:after="480" w:before="0"/>
      </w:pPr>
      <w:r>
        <w:rPr>
          <w:rFonts w:ascii="Georgia" w:cs="Georgia" w:eastAsia="Georgia" w:hAnsi="Georgia"/>
          <w:color w:val="0D0D0D"/>
          <w:sz w:val="40"/>
          <w:szCs w:val="40"/>
        </w:rPr>
        <w:t xml:space="preserve">Estrategia de Marketing Digital de Lanzamiento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Esta parte define las metas del primer ciclo (90 dias), la infraestructura que debe existir antes de publicar, el calendario y operacion semanal propuesta para el mes 1. Todo esto es temporal y vive en Notion — aqui se documenta como punto de partida.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01 · METAS DEL PRIMER CICLO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El norte del primer ciclo.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6 clientes inbound — que lleguen solos a traves del contenido.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100 seguidores en Instagram.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10 a 20 registros al diagnostico gratuito.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EDF3F9" w:val="clear"/>
        <w:spacing w:after="80" w:before="320"/>
      </w:pPr>
      <w:r>
        <w:rPr>
          <w:rFonts w:ascii="Arial" w:cs="Arial" w:eastAsia="Arial" w:hAnsi="Arial"/>
          <w:color w:val="2A5AA0"/>
          <w:spacing w:val="60"/>
          <w:sz w:val="18"/>
          <w:szCs w:val="18"/>
        </w:rPr>
        <w:t xml:space="preserve">CONTEXTO DE ARRANQUE</w:t>
      </w:r>
    </w:p>
    <w:p>
      <w:pPr>
        <w:shd w:fill="EDF3F9" w:val="clear"/>
        <w:spacing w:after="0" w:before="0"/>
      </w:pPr>
      <w:r>
        <w:rPr>
          <w:rFonts w:ascii="Arial" w:cs="Arial" w:eastAsia="Arial" w:hAnsi="Arial"/>
          <w:color w:val="1a3a6a"/>
          <w:sz w:val="22"/>
          <w:szCs w:val="22"/>
        </w:rPr>
        <w:t xml:space="preserve">Presupuesto de marketing: cero. Todo el crecimiento es organico. Dominio por adquirir. Blog por configurar. LinkedIn de Solemia por crear. Contenido publicado: ninguno. El primer mes es de construccion de infraestructura y ritmo — no de resultados.</w:t>
      </w:r>
    </w:p>
    <w:p>
      <w:pPr>
        <w:shd w:fill="EDF3F9" w:val="clear"/>
        <w:spacing w:after="240" w:before="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02 · EL FUNNEL DE LANZAMIENTO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Como fluye un cliente al diagnostico.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01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Blog (solemia.mx/blog)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articulo SEO es el origen de todo. Cada articulo resuelve un problema real del ICP y termina con un CTA a agendar el diagnostico gratuito.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02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Repurposing en redes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De cada articulo salen las piezas derivadas: carrusel + video + historias. Las redes distribuyen — no generan contenido propio.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03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Landing del diagnostico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Pagina que explica que es el diagnostico, que pasa en esa sesion, y por que vale agendarlo. Sin esta pagina el CTA no tiene donde aterrizar.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04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Diagnostico gratuito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 conversion final. Sesion de 60 minutos donde Solemia identifica el cuello de botella del negocio. De aqui sale la propuesta.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03 · FRAMEWORK DE PRODUCCION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Como se produce cada pieza.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EL FLUJO DE CADA ARTICULO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01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Articulo (pieza central)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Andres define el tema, la estructura, los datos, y la postura. La redaccion se apoya en IA. El articulo siempre incluye al menos una imagen. Se publica en el blog y en LinkedIn en version adaptada.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02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Carrusel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 primera pieza derivada. Los 3 puntos clave del articulo en formato de slides. Slide 1 = el gancho. Slides 2-4 = el argumento. Ultimo slide = CTA o reflexion. Se publica en Instagram y LinkedIn.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03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Video (1 a 2 por articulo)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Andres o Mario en camara explicando el tema, o voz en off con imagenes. Puede ser un resumen del articulo o profundizar en un punto especifico. Se publica en TikTok y YouTube (Mes 2+) y como reel en Instagram.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04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Historias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Cada vez que se publica un articulo, sale una historia con link directo. Es parte del protocolo de publicacion, no opcional.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CADENCIA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2 articulos por semana, publicados el fin de semana.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Cada articulo genera: 1 carrusel + 1 a 2 videos + 1 historia.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Entre semana: investigacion, redaccion, grabacion y edicion.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Fin de semana: publicacion de articulos y piezas derivadas.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04 · METRICAS DE LA ESTRATEGIA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Que mide Solemia en este ciclo.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Estas son las metricas del primer ciclo de 90 dias. Se revisan mensualmente y se ajustan segun los resultados reales.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LAS 4 METRICAS QUE IMPORTAN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01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Registros al diagnostico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 metrica mas importante. Cuantas personas llegaron a traves del contenido y agendaron un diagnostico. Todo lo demas es vanidad si esta no se mueve.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02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Visitas organicas al blog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Mide si el SEO esta funcionando. Fuente: Google Search Console. Lo que importa es la tendencia ascendente mes a mes.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03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Conversaciones generadas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Cuantas personas comentaron, respondieron, o mandaron DM a raiz de una pieza. Mide si el contenido resuena con el ICP real.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04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Seguidores activos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el total de seguidores — los que interactuan. Un seguidor activo vale mas que 100 pasivos.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FAF0ED" w:val="clear"/>
        <w:spacing w:after="80" w:before="320"/>
      </w:pPr>
      <w:r>
        <w:rPr>
          <w:rFonts w:ascii="Arial" w:cs="Arial" w:eastAsia="Arial" w:hAnsi="Arial"/>
          <w:color w:val="DD3B4A"/>
          <w:spacing w:val="60"/>
          <w:sz w:val="18"/>
          <w:szCs w:val="18"/>
        </w:rPr>
        <w:t xml:space="preserve">LO QUE SOLEMIA NUNCA MIDE COMO EXITO</w:t>
      </w:r>
    </w:p>
    <w:p>
      <w:pPr>
        <w:shd w:fill="FAF0ED" w:val="clear"/>
        <w:spacing w:after="0" w:before="0"/>
      </w:pPr>
      <w:r>
        <w:rPr>
          <w:rFonts w:ascii="Arial" w:cs="Arial" w:eastAsia="Arial" w:hAnsi="Arial"/>
          <w:color w:val="7A3A28"/>
          <w:sz w:val="22"/>
          <w:szCs w:val="22"/>
        </w:rPr>
        <w:t xml:space="preserve">Likes, alcance, impresiones, y numero total de seguidores son vanidad en esta etapa. Un articulo con 50 visitas y 2 diagnosticos agendados vale mas que un post con 500 likes y ningun prospecto.</w:t>
      </w:r>
    </w:p>
    <w:p>
      <w:pPr>
        <w:shd w:fill="FAF0ED" w:val="clear"/>
        <w:spacing w:after="240" w:before="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INFRAESTRUCTURA · ANTES DE PUBLICAR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Lo que debe existir primero.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Antes de publicar cualquier pieza de contenido, estas 6 cosas deben estar listas. Sin ellas, el contenido no tiene donde aterrizar.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01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Comprar dominio solemia.mx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Primera accion. Sin dominio no hay blog ni correo profesional. Presupuesto: menos de 500 MXN.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02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Adaptar el MVP del sitio web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sitio ya existe como MVP. Hay que adaptarlo para reflejar el posicionamiento del Pilar 1 y preparar la seccion del blog.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03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Configurar solemia.mx/blog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blog vive dentro del sitio principal para heredar autoridad de dominio desde el dia 1. SEO basico: sitemap, meta tags, velocidad de carga.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04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Crear perfil de LinkedIn de Solemia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Con bio, foto de portada, y link a solemia.mx. El perfil debe sonar como Solemia: directo, cercano, sin jerga tecnica.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05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Actualizar LinkedIn personal de Andres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Que refleje Solemia como proyecto actual. Titulo, descripcion, y link al perfil de Solemia.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06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Crear landing del diagnostico gratuito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Pagina simple que explica que es el diagnostico, que pasa en esa sesion de 60 minutos, y un boton para agendar. Sin esta pagina el CTA de todo el contenido no tiene donde aterrizar y la tasa de conversion sera baja.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07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Definir plantilla visual de carruseles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Una plantilla fija en Canva con la identidad visual de Solemia. No redisenar cada semana. Colores, tipografia, y estructura de slides definidos una vez.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PROPUESTA · CALENDARIO EDITORIAL MES 1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Los primeros 8 articulos.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Esta es la propuesta de temas para el primer mes. El criterio de seleccion: temas que el ICP busca en Google naturalmente, con una postura clara de Solemia, y que no requieren casos de clientes propios para ser solidos.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Andres valida, ajusta, o reemplaza segun su criterio editorial.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SEMANA 1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Art. 1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Por que tu negocio no puede crecer aunque quieras (Opinion)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problema no es la falta de clientes ni de capital. Es que la operacion consume todo el tiempo disponible para crecer. Dato: las empresas que automatizan procesos operativos crecen 2.5x mas rapido. Postura: operar manualmente en 2026 es una decision, no una obligacion.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Art. 2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Que hace diferente a un negocio que escala de uno que solo sobrevive (Conceptual)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es el producto ni el equipo. Es como operan. Casos de empresas que crecieron sin contratar mas gente — porque optimizaron lo que ya tenian. Dato de McKinsey o Deloitte sobre eficiencia operativa.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SEMANA 2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Art. 3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El empleado que nunca falta, nunca se equivoca, y trabaja 24/7 (Opinion)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existe en el mundo humano. Pero en el mundo de los sistemas automatizados, si. Analogia directa entre contratar a alguien y delegar un proceso a un sistema. Postura: el problema no es la falta de personal, es a quien le asignas las tareas repetitivas.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Art. 4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Cuanto te esta costando realmente este proceso (Conceptual)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 mayoria de los duenos de negocio no saben cuanto les cuesta un proceso manual porque nunca lo han calculado. Framework simple para calcularlo: horas x costo por hora x frecuencia x 12 meses. Postura: lo que no mides, no puedes mejorar.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SEMANA 3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Art. 5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Por que contratar mas gente no resuelve el problema de fondo (Opinion)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Mas personas significan mas costos, mas coordinacion, y los mismos errores distribuidos entre mas gente. Casos reales de empresas que crecieron el equipo y el problema persiste. Postura: el problema no es de personas, es de procesos.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Art. 6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Como esta empresa recupero 20 horas a la semana sin contratar a nadie (Caso externo)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Historia basada en un caso real documentado de automatizacion operativa. El foco no es la tecnologia — es el resultado. Antes: x horas en este proceso. Despues: el proceso se ejecuta solo. Resultado: esas horas ahora van a crecer el negocio.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SEMANA 4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Art. 7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La diferencia entre usar IA y aplicar IA en tu negocio (Opinion)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 postura central de Solemia en formato editorial. Usar ChatGPT para redactar correos no es aplicar IA. Aplicar IA es delegar un proceso completo a un sistema que lo ejecuta de forma predecible. Dato sobre adopcion real de IA en pymes vs grandes empresas.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Art. 8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Que procesos de tu negocio deberian estar automatizados hoy (Conceptual)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Framework practico para que el lector identifique sus propios cuellos de botella. 3 criterios: frecuencia, costo de error, y tiempo consumido. CTA natural al diagnostico gratuito de Solemia.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PROPUESTA · OPERACION SEMANAL MES 1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Como funciona cada semana.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Esta propuesta asume que Andres es el unico productor de contenido y que el bloque de produccion es el fin de semana.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Lunes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Definir tema y ángulo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15 minutos. Confirmar el tema de los 2 articulos de la semana. Keyword principal de cada uno. Registrar en el calendario editorial de Notion.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Mar a Jue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Investigacion y redaccion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Investigar datos y casos para los articulos. Redactar con apoyo de IA. No tiene que estar terminado — solo avanzado. El objetivo es llegar al fin de semana con el borrador listo para editar.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Viernes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Grabacion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Grabar los videos de los 2 articulos de la semana. Con los borradores ya escritos, el guion esta practicamente listo. 1 a 2 videos por articulo segun la profundidad del tema.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Sabado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Bloque de produccion (3 a 4 horas)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Editar los 2 articulos. Producir los 2 carruseles. Editar los videos. Preparar las historias. Programar todo para publicar el domingo.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Domingo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Publicacion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Publicar los 2 articulos en el blog. Activar las piezas programadas en Instagram y LinkedIn. Publicar las historias con link directo a cada articulo. Compartir en WhatsApp a leads relevantes del CRM.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EDF3F9" w:val="clear"/>
        <w:spacing w:after="80" w:before="320"/>
      </w:pPr>
      <w:r>
        <w:rPr>
          <w:rFonts w:ascii="Arial" w:cs="Arial" w:eastAsia="Arial" w:hAnsi="Arial"/>
          <w:color w:val="2A5AA0"/>
          <w:spacing w:val="60"/>
          <w:sz w:val="18"/>
          <w:szCs w:val="18"/>
        </w:rPr>
        <w:t xml:space="preserve">NOTA IMPORTANTE SOBRE EL MES 1</w:t>
      </w:r>
    </w:p>
    <w:p>
      <w:pPr>
        <w:shd w:fill="EDF3F9" w:val="clear"/>
        <w:spacing w:after="0" w:before="0"/>
      </w:pPr>
      <w:r>
        <w:rPr>
          <w:rFonts w:ascii="Arial" w:cs="Arial" w:eastAsia="Arial" w:hAnsi="Arial"/>
          <w:color w:val="1a3a6a"/>
          <w:sz w:val="22"/>
          <w:szCs w:val="22"/>
        </w:rPr>
        <w:t xml:space="preserve">El primer mes es de construccion de ritmo, no de resultados. Si los articulos no llegan a tiempo, la prioridad es mantener la cadencia — aunque el articulo no sea perfecto. La consistencia en 12 semanas vale mas que un articulo perfecto cada 3 semanas.</w:t>
      </w:r>
    </w:p>
    <w:p>
      <w:pPr>
        <w:shd w:fill="EDF3F9" w:val="clear"/>
        <w:spacing w:after="240" w:before="0"/>
      </w:pPr>
      <w:r>
        <w:t xml:space="preserve"/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EMAIL MARKETING — ACTIVACION FUTURA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se activa en el arranque. Se habilita cuando Solemia tenga 100 seguidores y al menos 4 semanas de contenido publicado. En ese momento hay audiencia y contenido suficiente para justificarlo. Se registra como iniciativa de Mayo en Notion.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F9EDF3" w:val="clear"/>
        <w:spacing w:after="80" w:before="320"/>
      </w:pPr>
      <w:r>
        <w:rPr>
          <w:rFonts w:ascii="Arial" w:cs="Arial" w:eastAsia="Arial" w:hAnsi="Arial"/>
          <w:color w:val="AE245F"/>
          <w:spacing w:val="60"/>
          <w:sz w:val="18"/>
          <w:szCs w:val="18"/>
        </w:rPr>
        <w:t xml:space="preserve">LA PREGUNTA QUE DEFINE SI EL MARKETING ESTA FUNCIONANDO</w:t>
      </w:r>
    </w:p>
    <w:p>
      <w:pPr>
        <w:shd w:fill="F9EDF3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El contenido esta generando conversaciones que terminan en diagnosticos? Si la respuesta es si, el sistema funciona. Si es no, hay que revisar el contenido — no los canales.</w:t>
      </w:r>
    </w:p>
    <w:p>
      <w:pPr>
        <w:shd w:fill="F9EDF3" w:val="clear"/>
        <w:spacing w:after="240" w:before="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2026-04-18T05:32:25.322Z</dcterms:created>
  <dcterms:modified xsi:type="dcterms:W3CDTF">2026-04-18T05:32:25.322Z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