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信息学院2015级信息管理</w:t>
      </w:r>
      <w:r>
        <w:rPr>
          <w:rFonts w:asciiTheme="majorEastAsia" w:hAnsiTheme="majorEastAsia" w:eastAsiaTheme="majorEastAsia"/>
          <w:b/>
          <w:sz w:val="30"/>
          <w:szCs w:val="30"/>
        </w:rPr>
        <w:t>与信息系统专业</w:t>
      </w:r>
    </w:p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bookmarkStart w:id="0" w:name="_GoBack"/>
      <w:r>
        <w:rPr>
          <w:rFonts w:hint="eastAsia" w:asciiTheme="majorEastAsia" w:hAnsiTheme="majorEastAsia" w:eastAsiaTheme="majorEastAsia"/>
          <w:b/>
          <w:sz w:val="30"/>
          <w:szCs w:val="30"/>
        </w:rPr>
        <w:t>《计算机网络》实验报告</w:t>
      </w:r>
    </w:p>
    <w:bookmarkEnd w:id="0"/>
    <w:p>
      <w:pPr>
        <w:spacing w:beforeLines="50" w:afterLines="50" w:line="360" w:lineRule="auto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实验名称：交换机和路由器基本配置</w:t>
      </w: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default" w:ascii="宋体" w:hAnsi="宋体"/>
          <w:b/>
          <w:sz w:val="28"/>
          <w:szCs w:val="28"/>
        </w:rPr>
        <w:t>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级：信息151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号：20150</w:t>
      </w:r>
      <w:r>
        <w:rPr>
          <w:rFonts w:hint="default" w:ascii="宋体" w:hAnsi="宋体"/>
          <w:b/>
          <w:sz w:val="28"/>
          <w:szCs w:val="28"/>
        </w:rPr>
        <w:t>----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2"/>
          <w:docGrid w:type="linesAndChar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日    期：2017/10/31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</w:p>
    <w:p>
      <w:pPr>
        <w:widowControl/>
        <w:spacing w:line="40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1.掌握交换机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="宋体" w:hAnsi="宋体"/>
          <w:sz w:val="24"/>
        </w:rPr>
        <w:t>路由器</w:t>
      </w:r>
      <w:r>
        <w:rPr>
          <w:rFonts w:ascii="宋体" w:hAnsi="宋体" w:cs="宋体"/>
          <w:kern w:val="0"/>
          <w:sz w:val="24"/>
        </w:rPr>
        <w:t>的管理特性</w:t>
      </w:r>
      <w:r>
        <w:rPr>
          <w:rFonts w:hint="eastAsia" w:ascii="宋体" w:hAnsi="宋体" w:cs="宋体"/>
          <w:kern w:val="0"/>
          <w:sz w:val="24"/>
        </w:rPr>
        <w:t>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2.等握交换机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="宋体" w:hAnsi="宋体"/>
          <w:sz w:val="24"/>
        </w:rPr>
        <w:t>路由器</w:t>
      </w:r>
      <w:r>
        <w:rPr>
          <w:rFonts w:ascii="宋体" w:hAnsi="宋体" w:cs="宋体"/>
          <w:kern w:val="0"/>
          <w:sz w:val="24"/>
        </w:rPr>
        <w:t>的基本配置命令以及Telnet 的使用方法;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3.掌握交换机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="宋体" w:hAnsi="宋体"/>
          <w:sz w:val="24"/>
        </w:rPr>
        <w:t>路由器</w:t>
      </w:r>
      <w:r>
        <w:rPr>
          <w:rFonts w:ascii="宋体" w:hAnsi="宋体" w:cs="宋体"/>
          <w:kern w:val="0"/>
          <w:sz w:val="24"/>
        </w:rPr>
        <w:t>的工作原理及工作过程。</w:t>
      </w:r>
      <w:r>
        <w:rPr>
          <w:rFonts w:hint="eastAsia" w:ascii="宋体" w:hAnsi="宋体"/>
          <w:sz w:val="24"/>
        </w:rPr>
        <w:tab/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二、实验环境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1.锐捷交换机1台;  2.装有RJ-45 接头网卡的计算机(2 台以上)。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三、实验内容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l.通过交换机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Theme="minorEastAsia" w:hAnsiTheme="minorEastAsia" w:eastAsiaTheme="minorEastAsia"/>
          <w:sz w:val="24"/>
        </w:rPr>
        <w:t>路由器的console 端口完成对交换机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Theme="minorEastAsia" w:hAnsiTheme="minorEastAsia" w:eastAsiaTheme="minorEastAsia"/>
          <w:sz w:val="24"/>
        </w:rPr>
        <w:t>路由器端口的IP 地址配置和管理；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2.使用双绞线连接计算机和交换机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Theme="minorEastAsia" w:hAnsiTheme="minorEastAsia" w:eastAsiaTheme="minorEastAsia"/>
          <w:sz w:val="24"/>
        </w:rPr>
        <w:t>路由器，并对计算机IP 地址进行设置；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3.使用Telnet 命令远程登录交换机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Theme="minorEastAsia" w:hAnsiTheme="minorEastAsia" w:eastAsiaTheme="minorEastAsia"/>
          <w:sz w:val="24"/>
        </w:rPr>
        <w:t>路由器并进行交换机</w:t>
      </w:r>
      <w:r>
        <w:rPr>
          <w:rFonts w:hint="eastAsia" w:ascii="宋体" w:hAnsi="宋体" w:cs="宋体"/>
          <w:kern w:val="0"/>
          <w:sz w:val="24"/>
        </w:rPr>
        <w:t>/</w:t>
      </w:r>
      <w:r>
        <w:rPr>
          <w:rFonts w:hint="eastAsia" w:asciiTheme="minorEastAsia" w:hAnsiTheme="minorEastAsia" w:eastAsiaTheme="minorEastAsia"/>
          <w:sz w:val="24"/>
        </w:rPr>
        <w:t>路由器的远程管理。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四、实验操作过程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="宋体" w:hAnsi="宋体" w:cs="宋体"/>
          <w:kern w:val="0"/>
          <w:sz w:val="24"/>
        </w:rPr>
        <w:t>（一）交换机的基本配置</w:t>
      </w:r>
    </w:p>
    <w:p>
      <w:pPr>
        <w:spacing w:beforeLines="50" w:after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1.搭建如图1-20 所示的交换机和主机的连接拓扑结构，在交换机上配置管理IP 地址。</w:t>
      </w:r>
    </w:p>
    <w:p>
      <w:r>
        <w:drawing>
          <wp:inline distT="0" distB="0" distL="0" distR="0">
            <wp:extent cx="1790700" cy="1351915"/>
            <wp:effectExtent l="19050" t="0" r="0" b="0"/>
            <wp:docPr id="1" name="图片 1" descr="C:\Users\Betty\Documents\Tencent Files\994360610\FileRecv\MobileFile\WPS_Office_Scan_20171113_153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etty\Documents\Tencent Files\994360610\FileRecv\MobileFile\WPS_Office_Scan_20171113_1538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117" cy="134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</w:rPr>
        <w:t xml:space="preserve">登录机柜中的交换机，第一组登录机柜的地址为: </w:t>
      </w:r>
      <w:r>
        <w:fldChar w:fldCharType="begin"/>
      </w:r>
      <w:r>
        <w:instrText xml:space="preserve"> HYPERLINK "http://172.16.1.254:8080" </w:instrText>
      </w:r>
      <w:r>
        <w:fldChar w:fldCharType="separate"/>
      </w:r>
      <w:r>
        <w:rPr>
          <w:rStyle w:val="7"/>
          <w:rFonts w:hint="eastAsia" w:asciiTheme="minorEastAsia" w:hAnsiTheme="minorEastAsia" w:eastAsiaTheme="minorEastAsia"/>
          <w:sz w:val="24"/>
        </w:rPr>
        <w:t>http://172.16.1.254:8080</w:t>
      </w:r>
      <w:r>
        <w:rPr>
          <w:rStyle w:val="7"/>
          <w:rFonts w:hint="eastAsia" w:asciiTheme="minorEastAsia" w:hAnsiTheme="minorEastAsia" w:eastAsiaTheme="minorEastAsia"/>
          <w:sz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</w:rPr>
        <w:t>。双击要配置的交换机，进行如下命令的配置。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Switch</w:t>
      </w:r>
      <w:r>
        <w:rPr>
          <w:rFonts w:hint="eastAsia" w:asciiTheme="minorEastAsia" w:hAnsiTheme="minorEastAsia" w:eastAsiaTheme="minorEastAsia"/>
          <w:szCs w:val="21"/>
        </w:rPr>
        <w:t>A</w:t>
      </w:r>
      <w:r>
        <w:rPr>
          <w:rFonts w:asciiTheme="minorEastAsia" w:hAnsiTheme="minorEastAsia" w:eastAsiaTheme="minorEastAsia"/>
          <w:szCs w:val="21"/>
        </w:rPr>
        <w:t xml:space="preserve"> &gt;enable 14</w:t>
      </w:r>
      <w:r>
        <w:rPr>
          <w:rFonts w:hint="eastAsia" w:asciiTheme="minorEastAsia" w:hAnsiTheme="minorEastAsia" w:eastAsiaTheme="minorEastAsia"/>
          <w:szCs w:val="21"/>
        </w:rPr>
        <w:t xml:space="preserve">                    !进入特权模式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SwichA#conigure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>terminal</w:t>
      </w:r>
      <w:r>
        <w:rPr>
          <w:rFonts w:hint="eastAsia" w:asciiTheme="minorEastAsia" w:hAnsiTheme="minorEastAsia" w:eastAsiaTheme="minorEastAsia"/>
          <w:szCs w:val="21"/>
        </w:rPr>
        <w:t xml:space="preserve">              !进入全局配置模式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SwitchA (config) # hostname SwitchA   !配置交换机名为"SwitchA"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Swi</w:t>
      </w:r>
      <w:r>
        <w:rPr>
          <w:rFonts w:hint="eastAsia" w:asciiTheme="minorEastAsia" w:hAnsiTheme="minorEastAsia" w:eastAsiaTheme="minorEastAsia"/>
          <w:szCs w:val="21"/>
        </w:rPr>
        <w:t>t</w:t>
      </w:r>
      <w:r>
        <w:rPr>
          <w:rFonts w:asciiTheme="minorEastAsia" w:hAnsiTheme="minorEastAsia" w:eastAsiaTheme="minorEastAsia"/>
          <w:szCs w:val="21"/>
        </w:rPr>
        <w:t xml:space="preserve">chA </w:t>
      </w:r>
      <w:r>
        <w:rPr>
          <w:rFonts w:hint="eastAsia" w:asciiTheme="minorEastAsia" w:hAnsiTheme="minorEastAsia" w:eastAsiaTheme="minorEastAsia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conf</w:t>
      </w:r>
      <w:r>
        <w:rPr>
          <w:rFonts w:hint="eastAsia" w:asciiTheme="minorEastAsia" w:hAnsiTheme="minorEastAsia" w:eastAsiaTheme="minorEastAsia"/>
          <w:szCs w:val="21"/>
        </w:rPr>
        <w:t>i</w:t>
      </w:r>
      <w:r>
        <w:rPr>
          <w:rFonts w:asciiTheme="minorEastAsia" w:hAnsiTheme="minorEastAsia" w:eastAsiaTheme="minorEastAsia"/>
          <w:szCs w:val="21"/>
        </w:rPr>
        <w:t xml:space="preserve">g) </w:t>
      </w:r>
      <w:r>
        <w:rPr>
          <w:rFonts w:hint="eastAsia" w:asciiTheme="minorEastAsia" w:hAnsiTheme="minorEastAsia" w:eastAsiaTheme="minorEastAsia"/>
          <w:szCs w:val="21"/>
        </w:rPr>
        <w:t xml:space="preserve"># </w:t>
      </w:r>
      <w:r>
        <w:rPr>
          <w:rFonts w:asciiTheme="minorEastAsia" w:hAnsiTheme="minorEastAsia" w:eastAsiaTheme="minorEastAsia"/>
          <w:szCs w:val="21"/>
        </w:rPr>
        <w:t xml:space="preserve">interface vlan </w:t>
      </w:r>
      <w:r>
        <w:rPr>
          <w:rFonts w:hint="eastAsia" w:asciiTheme="minorEastAsia" w:hAnsiTheme="minorEastAsia" w:eastAsiaTheme="minorEastAsia"/>
          <w:szCs w:val="21"/>
        </w:rPr>
        <w:t>1   !进入交换机管理接口配置模式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SwitchA (config-if) #ip address 192.168.0.138 255.255.255.0   !配置交换机管理接口IP地址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SwithA (config-if) #no shutdown       !开启交换机管理接口</w:t>
      </w:r>
    </w:p>
    <w:p>
      <w:pPr>
        <w:spacing w:beforeLines="50" w:after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验证测试: 验证交换机管理IP地址已经配置和开启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Cs w:val="21"/>
        </w:rPr>
        <w:t>SwitchA # show ip interface     或: Switch A# showinterface vlan 1</w:t>
      </w:r>
    </w:p>
    <w:p>
      <w:pPr>
        <w:widowControl/>
        <w:spacing w:after="40"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配置交换机远程登录密码</w:t>
      </w:r>
      <w:r>
        <w:rPr>
          <w:rFonts w:hint="eastAsia" w:ascii="宋体" w:hAnsi="宋体" w:cs="宋体"/>
          <w:kern w:val="0"/>
          <w:sz w:val="24"/>
        </w:rPr>
        <w:t>(</w:t>
      </w:r>
      <w:r>
        <w:rPr>
          <w:rFonts w:ascii="宋体" w:hAnsi="宋体" w:cs="宋体"/>
          <w:kern w:val="0"/>
          <w:sz w:val="24"/>
        </w:rPr>
        <w:t>如果交</w:t>
      </w:r>
      <w:r>
        <w:rPr>
          <w:rFonts w:hint="eastAsia" w:ascii="宋体" w:hAnsi="宋体" w:cs="宋体"/>
          <w:kern w:val="0"/>
          <w:sz w:val="24"/>
        </w:rPr>
        <w:t>换</w:t>
      </w:r>
      <w:r>
        <w:rPr>
          <w:rFonts w:ascii="宋体" w:hAnsi="宋体" w:cs="宋体"/>
          <w:kern w:val="0"/>
          <w:sz w:val="24"/>
        </w:rPr>
        <w:t>机</w:t>
      </w:r>
      <w:r>
        <w:rPr>
          <w:rFonts w:hint="eastAsia" w:ascii="宋体" w:hAnsi="宋体" w:cs="宋体"/>
          <w:kern w:val="0"/>
          <w:sz w:val="24"/>
        </w:rPr>
        <w:t>没</w:t>
      </w:r>
      <w:r>
        <w:rPr>
          <w:rFonts w:ascii="宋体" w:hAnsi="宋体" w:cs="宋体"/>
          <w:kern w:val="0"/>
          <w:sz w:val="24"/>
        </w:rPr>
        <w:t>有开放此权限，可不做)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after="240" w:line="2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Cs w:val="21"/>
        </w:rPr>
        <w:t>SwitchA (con</w:t>
      </w:r>
      <w:r>
        <w:rPr>
          <w:rFonts w:hint="eastAsia" w:ascii="宋体" w:hAnsi="宋体" w:cs="宋体"/>
          <w:kern w:val="0"/>
          <w:szCs w:val="21"/>
        </w:rPr>
        <w:t>fig)# enable secret level 1 0 star    !</w:t>
      </w:r>
      <w:r>
        <w:rPr>
          <w:rFonts w:ascii="宋体" w:hAnsi="宋体" w:cs="宋体"/>
          <w:kern w:val="0"/>
          <w:szCs w:val="21"/>
        </w:rPr>
        <w:t>设置</w:t>
      </w:r>
      <w:r>
        <w:rPr>
          <w:rFonts w:hint="eastAsia" w:ascii="宋体" w:hAnsi="宋体" w:cs="宋体"/>
          <w:kern w:val="0"/>
          <w:szCs w:val="21"/>
        </w:rPr>
        <w:t>交</w:t>
      </w:r>
      <w:r>
        <w:rPr>
          <w:rFonts w:ascii="宋体" w:hAnsi="宋体" w:cs="宋体"/>
          <w:kern w:val="0"/>
          <w:szCs w:val="21"/>
        </w:rPr>
        <w:t>换机远程</w:t>
      </w:r>
      <w:r>
        <w:rPr>
          <w:rFonts w:hint="eastAsia" w:ascii="宋体" w:hAnsi="宋体" w:cs="宋体"/>
          <w:kern w:val="0"/>
          <w:szCs w:val="21"/>
        </w:rPr>
        <w:t>登录</w:t>
      </w:r>
      <w:r>
        <w:rPr>
          <w:rFonts w:ascii="宋体" w:hAnsi="宋体" w:cs="宋体"/>
          <w:kern w:val="0"/>
          <w:szCs w:val="21"/>
        </w:rPr>
        <w:t>密码为</w:t>
      </w:r>
      <w:r>
        <w:rPr>
          <w:rFonts w:hint="eastAsia" w:ascii="宋体" w:hAnsi="宋体" w:cs="宋体"/>
          <w:kern w:val="0"/>
          <w:szCs w:val="21"/>
        </w:rPr>
        <w:t>“star”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spacing w:beforeLines="50" w:after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验证测试: 验证从PC机可以通过网线远程登录到交换机上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Cs w:val="21"/>
        </w:rPr>
        <w:t>C:\telnet 192.168.0.138</w:t>
      </w:r>
    </w:p>
    <w:p>
      <w:pPr>
        <w:widowControl/>
        <w:spacing w:after="40"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配置交换机特权模式密码</w:t>
      </w:r>
      <w:r>
        <w:rPr>
          <w:rFonts w:hint="eastAsia" w:ascii="宋体" w:hAnsi="宋体" w:cs="宋体"/>
          <w:kern w:val="0"/>
          <w:sz w:val="24"/>
        </w:rPr>
        <w:t>(</w:t>
      </w:r>
      <w:r>
        <w:rPr>
          <w:rFonts w:ascii="宋体" w:hAnsi="宋体" w:cs="宋体"/>
          <w:kern w:val="0"/>
          <w:sz w:val="24"/>
        </w:rPr>
        <w:t>如果交</w:t>
      </w:r>
      <w:r>
        <w:rPr>
          <w:rFonts w:hint="eastAsia" w:ascii="宋体" w:hAnsi="宋体" w:cs="宋体"/>
          <w:kern w:val="0"/>
          <w:sz w:val="24"/>
        </w:rPr>
        <w:t>换</w:t>
      </w:r>
      <w:r>
        <w:rPr>
          <w:rFonts w:ascii="宋体" w:hAnsi="宋体" w:cs="宋体"/>
          <w:kern w:val="0"/>
          <w:sz w:val="24"/>
        </w:rPr>
        <w:t>机</w:t>
      </w:r>
      <w:r>
        <w:rPr>
          <w:rFonts w:hint="eastAsia" w:ascii="宋体" w:hAnsi="宋体" w:cs="宋体"/>
          <w:kern w:val="0"/>
          <w:sz w:val="24"/>
        </w:rPr>
        <w:t>没</w:t>
      </w:r>
      <w:r>
        <w:rPr>
          <w:rFonts w:ascii="宋体" w:hAnsi="宋体" w:cs="宋体"/>
          <w:kern w:val="0"/>
          <w:sz w:val="24"/>
        </w:rPr>
        <w:t>有开放此权限，可不做)</w:t>
      </w:r>
      <w:r>
        <w:rPr>
          <w:rFonts w:hint="eastAsia" w:ascii="宋体" w:hAnsi="宋体" w:cs="宋体"/>
          <w:kern w:val="0"/>
          <w:sz w:val="24"/>
        </w:rPr>
        <w:t xml:space="preserve"> 。</w:t>
      </w:r>
    </w:p>
    <w:p>
      <w:pPr>
        <w:widowControl/>
        <w:spacing w:after="240" w:line="400" w:lineRule="exac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Swi</w:t>
      </w:r>
      <w:r>
        <w:rPr>
          <w:rFonts w:hint="eastAsia" w:ascii="宋体" w:hAnsi="宋体" w:cs="宋体"/>
          <w:kern w:val="0"/>
          <w:szCs w:val="21"/>
        </w:rPr>
        <w:t>tc</w:t>
      </w:r>
      <w:r>
        <w:rPr>
          <w:rFonts w:ascii="宋体" w:hAnsi="宋体" w:cs="宋体"/>
          <w:kern w:val="0"/>
          <w:szCs w:val="21"/>
        </w:rPr>
        <w:t>hA</w:t>
      </w: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conf</w:t>
      </w:r>
      <w:r>
        <w:rPr>
          <w:rFonts w:hint="eastAsia" w:ascii="宋体" w:hAnsi="宋体" w:cs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g</w:t>
      </w:r>
      <w:r>
        <w:rPr>
          <w:rFonts w:hint="eastAsia" w:ascii="宋体" w:hAnsi="宋体" w:cs="宋体"/>
          <w:kern w:val="0"/>
          <w:szCs w:val="21"/>
        </w:rPr>
        <w:t>)#</w:t>
      </w:r>
      <w:r>
        <w:rPr>
          <w:rFonts w:ascii="宋体" w:hAnsi="宋体" w:cs="宋体"/>
          <w:kern w:val="0"/>
          <w:szCs w:val="21"/>
        </w:rPr>
        <w:t xml:space="preserve"> enable secr</w:t>
      </w:r>
      <w:r>
        <w:rPr>
          <w:rFonts w:hint="eastAsia" w:ascii="宋体" w:hAnsi="宋体" w:cs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t leve</w:t>
      </w:r>
      <w:r>
        <w:rPr>
          <w:rFonts w:hint="eastAsia" w:ascii="宋体" w:hAnsi="宋体" w:cs="宋体"/>
          <w:kern w:val="0"/>
          <w:szCs w:val="21"/>
        </w:rPr>
        <w:t>l 1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star</w:t>
      </w:r>
      <w:r>
        <w:rPr>
          <w:rFonts w:hint="eastAsia" w:ascii="宋体" w:hAnsi="宋体" w:cs="宋体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!设置</w:t>
      </w:r>
      <w:r>
        <w:rPr>
          <w:rFonts w:hint="eastAsia" w:ascii="宋体" w:hAnsi="宋体" w:cs="宋体"/>
          <w:kern w:val="0"/>
          <w:szCs w:val="21"/>
        </w:rPr>
        <w:t>交</w:t>
      </w:r>
      <w:r>
        <w:rPr>
          <w:rFonts w:ascii="宋体" w:hAnsi="宋体" w:cs="宋体"/>
          <w:kern w:val="0"/>
          <w:szCs w:val="21"/>
        </w:rPr>
        <w:t>换机</w:t>
      </w:r>
      <w:r>
        <w:rPr>
          <w:rFonts w:hint="eastAsia" w:ascii="宋体" w:hAnsi="宋体" w:cs="宋体"/>
          <w:kern w:val="0"/>
          <w:szCs w:val="21"/>
        </w:rPr>
        <w:t>特</w:t>
      </w:r>
      <w:r>
        <w:rPr>
          <w:rFonts w:ascii="宋体" w:hAnsi="宋体" w:cs="宋体"/>
          <w:kern w:val="0"/>
          <w:szCs w:val="21"/>
        </w:rPr>
        <w:t>权模式密码为</w:t>
      </w:r>
      <w:r>
        <w:rPr>
          <w:rFonts w:hint="eastAsia" w:ascii="宋体" w:hAnsi="宋体" w:cs="宋体"/>
          <w:kern w:val="0"/>
          <w:szCs w:val="21"/>
        </w:rPr>
        <w:t>“st</w:t>
      </w:r>
      <w:r>
        <w:rPr>
          <w:rFonts w:ascii="宋体" w:hAnsi="宋体" w:cs="宋体"/>
          <w:kern w:val="0"/>
          <w:szCs w:val="21"/>
        </w:rPr>
        <w:t>ar”</w:t>
      </w:r>
    </w:p>
    <w:p>
      <w:pPr>
        <w:spacing w:beforeLines="50" w:after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验证测试: 验证从PC机通过网线远程登录到交换机上后可以进入特权模式</w:t>
      </w:r>
    </w:p>
    <w:p>
      <w:pPr>
        <w:spacing w:beforeLines="50" w:afterLines="50" w:line="24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Cs w:val="21"/>
        </w:rPr>
        <w:t>C:\telnet 192.168.0.138</w:t>
      </w:r>
    </w:p>
    <w:p>
      <w:pPr>
        <w:widowControl/>
        <w:spacing w:after="40"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4.保存在交</w:t>
      </w:r>
      <w:r>
        <w:rPr>
          <w:rFonts w:hint="eastAsia" w:ascii="宋体" w:hAnsi="宋体" w:cs="宋体"/>
          <w:kern w:val="0"/>
          <w:sz w:val="24"/>
        </w:rPr>
        <w:t>换</w:t>
      </w:r>
      <w:r>
        <w:rPr>
          <w:rFonts w:ascii="宋体" w:hAnsi="宋体" w:cs="宋体"/>
          <w:kern w:val="0"/>
          <w:sz w:val="24"/>
        </w:rPr>
        <w:t>机上所做的配置(如果交换机没有开放此权限，可不做)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after="240" w:line="400" w:lineRule="exact"/>
        <w:ind w:left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witc</w:t>
      </w:r>
      <w:r>
        <w:rPr>
          <w:rFonts w:hint="eastAsia" w:ascii="宋体" w:hAnsi="宋体" w:cs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#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copy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running-conig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starup-config</w:t>
      </w:r>
      <w:r>
        <w:rPr>
          <w:rFonts w:hint="eastAsia" w:ascii="宋体" w:hAnsi="宋体" w:cs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或:</w:t>
      </w:r>
      <w:r>
        <w:rPr>
          <w:rFonts w:hint="eastAsia" w:ascii="宋体" w:hAnsi="宋体" w:cs="宋体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SwitchA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# write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memory</w:t>
      </w:r>
    </w:p>
    <w:p>
      <w:pPr>
        <w:spacing w:beforeLines="50" w:after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验证测试: 验证交换机配置已保存</w:t>
      </w:r>
    </w:p>
    <w:p>
      <w:pPr>
        <w:widowControl/>
        <w:spacing w:after="240" w:line="400" w:lineRule="exact"/>
        <w:ind w:left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SwitchA# show configure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="宋体" w:hAnsi="宋体" w:cs="宋体"/>
          <w:kern w:val="0"/>
          <w:sz w:val="24"/>
        </w:rPr>
        <w:t>（二）路由器的基本配置</w:t>
      </w:r>
    </w:p>
    <w:p>
      <w:pPr>
        <w:widowControl/>
        <w:spacing w:after="240"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1.搭建如图1-22 所示的路由器和主机的连接拓扑结构，在路由器上配置管理IP 地址。</w:t>
      </w:r>
    </w:p>
    <w:p>
      <w:r>
        <w:drawing>
          <wp:inline distT="0" distB="0" distL="0" distR="0">
            <wp:extent cx="1809750" cy="1222375"/>
            <wp:effectExtent l="19050" t="0" r="0" b="0"/>
            <wp:docPr id="2" name="图片 2" descr="C:\Users\Betty\Documents\Tencent Files\994360610\FileRecv\MobileFile\WPS_Office_Scan_20171113_20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Betty\Documents\Tencent Files\994360610\FileRecv\MobileFile\WPS_Office_Scan_20171113_2027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341" cy="122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</w:rPr>
        <w:t xml:space="preserve">登录机柜中的路由器，第一组登录机柜的地址为: </w:t>
      </w:r>
      <w:r>
        <w:fldChar w:fldCharType="begin"/>
      </w:r>
      <w:r>
        <w:instrText xml:space="preserve"> HYPERLINK "http://172.16.1.254:8080" </w:instrText>
      </w:r>
      <w:r>
        <w:fldChar w:fldCharType="separate"/>
      </w:r>
      <w:r>
        <w:rPr>
          <w:rStyle w:val="7"/>
          <w:rFonts w:hint="eastAsia" w:asciiTheme="minorEastAsia" w:hAnsiTheme="minorEastAsia" w:eastAsiaTheme="minorEastAsia"/>
          <w:sz w:val="24"/>
        </w:rPr>
        <w:t>http://172.16.1.254:8080</w:t>
      </w:r>
      <w:r>
        <w:rPr>
          <w:rStyle w:val="7"/>
          <w:rFonts w:hint="eastAsia" w:asciiTheme="minorEastAsia" w:hAnsiTheme="minorEastAsia" w:eastAsiaTheme="minorEastAsia"/>
          <w:sz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</w:rPr>
        <w:t>。双击要配置的路由器，进行如下命令的配置。</w:t>
      </w:r>
      <w:r>
        <w:rPr>
          <w:rFonts w:hint="eastAsia" w:cs="宋体" w:asciiTheme="minorEastAsia" w:hAnsiTheme="minorEastAsia" w:eastAsiaTheme="minorEastAsia"/>
          <w:kern w:val="0"/>
          <w:sz w:val="24"/>
        </w:rPr>
        <w:t>在路由器上配置fastethernet 0 端口的IP 地址(如果连接的不是0 号端口，请进入相应端口进行IP 地址配置)。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Red-Giant&gt;enable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                                          !进入特权模式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Red-Giant # configure termina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>l                               !进入全局配置模式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Red-Giant(config)# hostname RouterA                          !配置路由器名称为"RouterA"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RouterA(config)# interface fastethernet0                     !进入路由器接口配置模式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RouterA(config-if)# ip address 192.168.0.138 255.255.255.0   !配置路由器管理接口IP 地址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RouterA(co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>n</w:t>
      </w:r>
      <w:r>
        <w:rPr>
          <w:rFonts w:cs="宋体" w:asciiTheme="minorEastAsia" w:hAnsiTheme="minorEastAsia" w:eastAsiaTheme="minorEastAsia"/>
          <w:kern w:val="0"/>
          <w:szCs w:val="21"/>
        </w:rPr>
        <w:t>fig-if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)# </w:t>
      </w:r>
      <w:r>
        <w:rPr>
          <w:rFonts w:cs="宋体" w:asciiTheme="minorEastAsia" w:hAnsiTheme="minorEastAsia" w:eastAsiaTheme="minorEastAsia"/>
          <w:kern w:val="0"/>
          <w:szCs w:val="21"/>
        </w:rPr>
        <w:t>no shutdown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                           !开启路由器fastethemet0接口</w:t>
      </w:r>
    </w:p>
    <w:p>
      <w:pPr>
        <w:widowControl/>
        <w:spacing w:before="240" w:line="240" w:lineRule="atLeast"/>
        <w:jc w:val="left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验证测试: 验证路由器接口fastethernet0的IP地址已经配置和开启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RouterA# show ip interface fastetheret0   或： RouterA# show ip interface brief</w:t>
      </w:r>
    </w:p>
    <w:p>
      <w:pPr>
        <w:widowControl/>
        <w:spacing w:before="60"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配置</w:t>
      </w:r>
      <w:r>
        <w:rPr>
          <w:rFonts w:hint="eastAsia" w:ascii="宋体" w:hAnsi="宋体" w:cs="宋体"/>
          <w:kern w:val="0"/>
          <w:sz w:val="24"/>
        </w:rPr>
        <w:t>路由器</w:t>
      </w:r>
      <w:r>
        <w:rPr>
          <w:rFonts w:ascii="宋体" w:hAnsi="宋体" w:cs="宋体"/>
          <w:kern w:val="0"/>
          <w:sz w:val="24"/>
        </w:rPr>
        <w:t>远程登录密码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00" w:lineRule="exac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Router</w:t>
      </w:r>
      <w:r>
        <w:rPr>
          <w:rFonts w:ascii="宋体" w:hAnsi="宋体" w:cs="宋体"/>
          <w:kern w:val="0"/>
          <w:szCs w:val="21"/>
        </w:rPr>
        <w:t>A(con</w:t>
      </w:r>
      <w:r>
        <w:rPr>
          <w:rFonts w:hint="eastAsia" w:ascii="宋体" w:hAnsi="宋体" w:cs="宋体"/>
          <w:kern w:val="0"/>
          <w:szCs w:val="21"/>
        </w:rPr>
        <w:t>fig)# line vty 0 4        !进入路由器线路配置模式</w:t>
      </w:r>
    </w:p>
    <w:p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RouterA(config-line)# login          !配置远程登录</w:t>
      </w:r>
    </w:p>
    <w:p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RouterA(config-line)# password star  !设置路由器远程登录密码为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hint="eastAsia" w:ascii="宋体" w:hAnsi="宋体" w:cs="宋体"/>
          <w:kern w:val="0"/>
          <w:szCs w:val="21"/>
        </w:rPr>
        <w:t>star</w:t>
      </w:r>
      <w:r>
        <w:rPr>
          <w:rFonts w:ascii="宋体" w:hAnsi="宋体" w:cs="宋体"/>
          <w:kern w:val="0"/>
          <w:szCs w:val="21"/>
        </w:rPr>
        <w:t>”</w:t>
      </w:r>
    </w:p>
    <w:p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Cs w:val="21"/>
        </w:rPr>
        <w:t>RouterA(config-line)# end</w:t>
      </w:r>
    </w:p>
    <w:p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验证测试：验证从PC机可以通过网线远程登录到路由器上</w:t>
      </w:r>
    </w:p>
    <w:p>
      <w:pPr>
        <w:widowControl/>
        <w:spacing w:after="240"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C:\&gt;telnet 192.168.0.138</w:t>
      </w:r>
    </w:p>
    <w:p>
      <w:pPr>
        <w:widowControl/>
        <w:spacing w:line="24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配置</w:t>
      </w:r>
      <w:r>
        <w:rPr>
          <w:rFonts w:hint="eastAsia" w:ascii="宋体" w:hAnsi="宋体" w:cs="宋体"/>
          <w:kern w:val="0"/>
          <w:sz w:val="24"/>
        </w:rPr>
        <w:t>路由器</w:t>
      </w:r>
      <w:r>
        <w:rPr>
          <w:rFonts w:ascii="宋体" w:hAnsi="宋体" w:cs="宋体"/>
          <w:kern w:val="0"/>
          <w:sz w:val="24"/>
        </w:rPr>
        <w:t>特权模式密码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Router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conf</w:t>
      </w:r>
      <w:r>
        <w:rPr>
          <w:rFonts w:hint="eastAsia" w:ascii="宋体" w:hAnsi="宋体" w:cs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g</w:t>
      </w:r>
      <w:r>
        <w:rPr>
          <w:rFonts w:hint="eastAsia" w:ascii="宋体" w:hAnsi="宋体" w:cs="宋体"/>
          <w:kern w:val="0"/>
          <w:szCs w:val="21"/>
        </w:rPr>
        <w:t>)#</w:t>
      </w:r>
      <w:r>
        <w:rPr>
          <w:rFonts w:ascii="宋体" w:hAnsi="宋体" w:cs="宋体"/>
          <w:kern w:val="0"/>
          <w:szCs w:val="21"/>
        </w:rPr>
        <w:t xml:space="preserve"> enable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secr</w:t>
      </w:r>
      <w:r>
        <w:rPr>
          <w:rFonts w:hint="eastAsia" w:ascii="宋体" w:hAnsi="宋体" w:cs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t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star</w:t>
      </w:r>
      <w:r>
        <w:rPr>
          <w:rFonts w:hint="eastAsia" w:ascii="宋体" w:hAnsi="宋体" w:cs="宋体"/>
          <w:kern w:val="0"/>
          <w:szCs w:val="21"/>
        </w:rPr>
        <w:t xml:space="preserve">   或:  Router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conf</w:t>
      </w:r>
      <w:r>
        <w:rPr>
          <w:rFonts w:hint="eastAsia" w:ascii="宋体" w:hAnsi="宋体" w:cs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g</w:t>
      </w:r>
      <w:r>
        <w:rPr>
          <w:rFonts w:hint="eastAsia" w:ascii="宋体" w:hAnsi="宋体" w:cs="宋体"/>
          <w:kern w:val="0"/>
          <w:szCs w:val="21"/>
        </w:rPr>
        <w:t>)# enable password star</w:t>
      </w:r>
    </w:p>
    <w:p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验证测试：验证从PC机通过网线远程的路到路由器上后可以进入特权模式</w:t>
      </w:r>
    </w:p>
    <w:p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C:\&gt;telnet 192.168.0.138</w:t>
      </w:r>
    </w:p>
    <w:p>
      <w:pPr>
        <w:widowControl/>
        <w:spacing w:before="80"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4.保存在</w:t>
      </w:r>
      <w:r>
        <w:rPr>
          <w:rFonts w:hint="eastAsia" w:ascii="宋体" w:hAnsi="宋体" w:cs="宋体"/>
          <w:kern w:val="0"/>
          <w:sz w:val="24"/>
        </w:rPr>
        <w:t>路由器</w:t>
      </w:r>
      <w:r>
        <w:rPr>
          <w:rFonts w:ascii="宋体" w:hAnsi="宋体" w:cs="宋体"/>
          <w:kern w:val="0"/>
          <w:sz w:val="24"/>
        </w:rPr>
        <w:t>上所做的配置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00" w:lineRule="exac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Router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#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copy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running-conig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starup-config</w:t>
      </w:r>
      <w:r>
        <w:rPr>
          <w:rFonts w:hint="eastAsia" w:ascii="宋体" w:hAnsi="宋体" w:cs="宋体"/>
          <w:kern w:val="0"/>
          <w:szCs w:val="21"/>
        </w:rPr>
        <w:t xml:space="preserve">   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>或： RouterA# write memory</w:t>
      </w:r>
    </w:p>
    <w:p>
      <w:pPr>
        <w:widowControl/>
        <w:spacing w:line="400" w:lineRule="atLeast"/>
        <w:jc w:val="left"/>
        <w:rPr>
          <w:rFonts w:cs="宋体" w:asciiTheme="minorEastAsia" w:hAnsiTheme="minorEastAsia" w:eastAsiaTheme="minorEastAsia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</w:rPr>
        <w:t>验证测试：验证路由器配置已保存</w:t>
      </w:r>
    </w:p>
    <w:p>
      <w:pPr>
        <w:widowControl/>
        <w:spacing w:line="240" w:lineRule="atLeast"/>
        <w:ind w:firstLine="420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RouterA# show starup-config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五、实验结果及结论</w:t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网络管理员可以通过Telnet对交换机/路由器进行远程管理。</w:t>
      </w:r>
      <w:r>
        <w:rPr>
          <w:rFonts w:asciiTheme="minorEastAsia" w:hAnsiTheme="minorEastAsia" w:eastAsiaTheme="minorEastAsia"/>
          <w:sz w:val="24"/>
        </w:rPr>
        <w:t xml:space="preserve"> </w:t>
      </w:r>
    </w:p>
    <w:p>
      <w:pPr>
        <w:ind w:left="1785" w:leftChars="150" w:hanging="1470" w:hangingChars="700"/>
      </w:pPr>
      <w:r>
        <w:drawing>
          <wp:inline distT="0" distB="0" distL="0" distR="0">
            <wp:extent cx="2239010" cy="755015"/>
            <wp:effectExtent l="19050" t="0" r="830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876" cy="75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0" distR="0">
            <wp:extent cx="2426970" cy="7327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172" cy="73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785" w:leftChars="850"/>
      </w:pPr>
      <w:r>
        <w:rPr>
          <w:rFonts w:hint="eastAsia"/>
          <w:sz w:val="15"/>
          <w:szCs w:val="15"/>
        </w:rPr>
        <w:t>交换机                                                     路由器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六、心得体会</w:t>
      </w:r>
    </w:p>
    <w:p>
      <w:pPr>
        <w:spacing w:line="400" w:lineRule="exact"/>
        <w:ind w:firstLine="480" w:firstLineChars="200"/>
      </w:pPr>
      <w:r>
        <w:rPr>
          <w:rFonts w:hint="eastAsia"/>
          <w:sz w:val="24"/>
        </w:rPr>
        <w:t>一定要注意test网卡和main网卡的切换，以及子网掩码的修改。按着实验指导的步骤一步一步细心做就不会有大问题。交换机和路由器的基本配置流程都是一样的，所以两遍做下来熟悉了配置所需的代码，也掌握了一些交换机/路由器的管理特性。</w:t>
      </w:r>
    </w:p>
    <w:p>
      <w:pPr>
        <w:pStyle w:val="2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七、教师</w:t>
      </w:r>
      <w:r>
        <w:rPr>
          <w:rFonts w:ascii="Times New Roman" w:hAnsi="Times New Roman" w:eastAsia="宋体"/>
          <w:sz w:val="28"/>
          <w:szCs w:val="24"/>
        </w:rPr>
        <w:t>打分</w:t>
      </w:r>
    </w:p>
    <w:p>
      <w:pPr>
        <w:ind w:firstLine="235" w:firstLineChars="98"/>
        <w:rPr>
          <w:rFonts w:ascii="黑体" w:hAnsi="黑体" w:eastAsia="黑体"/>
          <w:b/>
          <w:sz w:val="24"/>
        </w:rPr>
        <w:sectPr>
          <w:type w:val="continuous"/>
          <w:pgSz w:w="11907" w:h="16840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sz w:val="24"/>
        </w:rPr>
        <w:t>成绩：</w:t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</w:rPr>
        <w:t>（百分制）</w:t>
      </w:r>
      <w:r>
        <w:rPr>
          <w:rFonts w:hint="eastAsia" w:ascii="黑体" w:hAnsi="黑体" w:eastAsia="黑体"/>
          <w:b/>
          <w:sz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0BA"/>
    <w:rsid w:val="00057D14"/>
    <w:rsid w:val="00247379"/>
    <w:rsid w:val="00393A44"/>
    <w:rsid w:val="005243E7"/>
    <w:rsid w:val="005317CB"/>
    <w:rsid w:val="007D70BA"/>
    <w:rsid w:val="00886A09"/>
    <w:rsid w:val="009549D6"/>
    <w:rsid w:val="009774B9"/>
    <w:rsid w:val="00B6727B"/>
    <w:rsid w:val="00B94DA5"/>
    <w:rsid w:val="00C23D16"/>
    <w:rsid w:val="00C40EC3"/>
    <w:rsid w:val="00EC67C2"/>
    <w:rsid w:val="C7E3C98B"/>
    <w:rsid w:val="DBFFA4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0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449</Words>
  <Characters>2560</Characters>
  <Lines>21</Lines>
  <Paragraphs>6</Paragraphs>
  <TotalTime>0</TotalTime>
  <ScaleCrop>false</ScaleCrop>
  <LinksUpToDate>false</LinksUpToDate>
  <CharactersWithSpaces>3003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2017-11-15T16:52:00Z</dcterms:created>
  <dc:creator>grace</dc:creator>
  <cp:lastModifiedBy>censek</cp:lastModifiedBy>
  <cp:lastPrinted>2017-11-07T09:23:00Z</cp:lastPrinted>
  <dcterms:modified xsi:type="dcterms:W3CDTF">2020-04-08T09:52:24Z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