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1fnwdt3koiw0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Lab: Classroom Crypto Simulator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nrrogpo7r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simulator allows you to explore blockchain concepts interactively, including: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Mining and proof-of-work (PoW)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rewards and bootstrap blocks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between users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Forks and consensus resolution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Self-sustaining blockchain behavior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transactions, mine blocks, simulate forks, and observe balances in real-time.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0tycv4ra1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Starting the Simulator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Open a terminal in the same folder where you placed the script and run: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crypto_sim.py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your miner name when prompted. This replaces the first user in the menu.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now have a starting balance of 100 coins.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9bfggi6m7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Options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Add Transaction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coins from one user to another.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sender and recipient from the list.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amount to transfer.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Mine Pending Transactions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Mines a block containing pending transactions.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proof-of-work guesses for mining.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rewards the miner with coins.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View Balances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current balances for all users.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View Blockchain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Inspect all blocks, their hashes, and transactions.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Check Validity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Verify if the blockchain is consistent and valid.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Quit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Exit the simulator.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Simulate Fork Mining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miners attempt to mine the same block simultaneously.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mined block is added to the chain; the other is abandoned.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forks and consensus.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ypsd7iv50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Classroom Activities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1: Transactions &amp; Mining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transactions between users.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 blocks to see balances change.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mining rewards and the bootstrap phase.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2: Fork Demonstration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option 7 to simulate two miners competing.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which block is added and which is abandoned.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why consensus is necessary in real blockchains.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3: Self-Sustaining Blockchain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Mine until the bootstrap amount (default 200 coins) is reached.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mining with no pending transactions.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why real blockchains mine blocks based on transactions.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4wi4i7qy2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 &amp; Notes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enter amounts that the sender can afford.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rewards go to the active miner.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user in the menu is always the student running the simulator.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simulations illustrate how blockchains resolve competing blocks.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simulator is </w:t>
      </w:r>
      <w:r w:rsidDel="00000000" w:rsidR="00000000" w:rsidRPr="00000000">
        <w:rPr>
          <w:b w:val="1"/>
          <w:bCs w:val="1"/>
          <w:rtl w:val="0"/>
        </w:rPr>
        <w:t xml:space="preserve">educational only</w:t>
      </w:r>
      <w:r w:rsidDel="00000000" w:rsidR="00000000" w:rsidRPr="00000000">
        <w:rPr>
          <w:rtl w:val="0"/>
        </w:rPr>
        <w:t xml:space="preserve">; it does not implement real cryptographic security.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entirely locally; no real cryptocurrency is required.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