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6F80B" w14:textId="7E16FFDB" w:rsidR="006A1A19" w:rsidRDefault="00F536AA">
      <w:r>
        <w:t xml:space="preserve">Data Tables in </w:t>
      </w:r>
      <w:proofErr w:type="spellStart"/>
      <w:r>
        <w:t>Anylogic</w:t>
      </w:r>
      <w:proofErr w:type="spellEnd"/>
      <w:r>
        <w:t xml:space="preserve"> Model.</w:t>
      </w:r>
    </w:p>
    <w:p w14:paraId="39B6A1BF" w14:textId="3E036071" w:rsidR="00F536AA" w:rsidRDefault="00F536AA">
      <w:r>
        <w:t>The model contains several input tables, each of them is described below.</w:t>
      </w:r>
      <w:r w:rsidR="00F83B0E">
        <w:t xml:space="preserve"> Note that these tables are read from the </w:t>
      </w:r>
      <w:proofErr w:type="spellStart"/>
      <w:r w:rsidR="00F83B0E">
        <w:t>initialization_tables</w:t>
      </w:r>
      <w:proofErr w:type="spellEnd"/>
      <w:r w:rsidR="00F83B0E">
        <w:t xml:space="preserve"> excel file.</w:t>
      </w:r>
    </w:p>
    <w:p w14:paraId="760FCECB" w14:textId="29E4102C" w:rsidR="00FE7983" w:rsidRDefault="00FE7983">
      <w:r>
        <w:t>The UN tables from which these tables derive you find in the Folder UN data tables.</w:t>
      </w:r>
    </w:p>
    <w:p w14:paraId="634CF889" w14:textId="0665EE14" w:rsidR="00F536AA" w:rsidRPr="00E63A32" w:rsidRDefault="00D90589">
      <w:pPr>
        <w:rPr>
          <w:b/>
          <w:bCs/>
        </w:rPr>
      </w:pPr>
      <w:proofErr w:type="spellStart"/>
      <w:r w:rsidRPr="00E63A32">
        <w:rPr>
          <w:b/>
          <w:bCs/>
        </w:rPr>
        <w:t>death_rate_cdr</w:t>
      </w:r>
      <w:proofErr w:type="spellEnd"/>
    </w:p>
    <w:p w14:paraId="18E68715" w14:textId="3E429951" w:rsidR="002F1560" w:rsidRDefault="00D90589">
      <w:r>
        <w:t xml:space="preserve">This table </w:t>
      </w:r>
      <w:r w:rsidR="00780881">
        <w:t>presents the values of the central death rate per gender, period</w:t>
      </w:r>
      <w:r w:rsidR="00A41ED6">
        <w:t>,</w:t>
      </w:r>
      <w:r w:rsidR="00780881">
        <w:t xml:space="preserve"> and </w:t>
      </w:r>
      <w:r w:rsidR="00A27477">
        <w:t xml:space="preserve">5-year age group. </w:t>
      </w:r>
      <w:r w:rsidR="00E63A32">
        <w:t xml:space="preserve">The values were taken from the UN tables </w:t>
      </w:r>
      <w:r w:rsidR="00EF5878">
        <w:t>“</w:t>
      </w:r>
      <w:r w:rsidR="00EF5878" w:rsidRPr="00EF5878">
        <w:t>WPP2019_MORT_F17_2_ABRIDGED_LIFE_TABLE_MALE</w:t>
      </w:r>
      <w:r w:rsidR="00EF5878">
        <w:t>” and “</w:t>
      </w:r>
      <w:r w:rsidR="00EF5878" w:rsidRPr="00EF5878">
        <w:t>WPP2019_MORT_F17_2_ABRIDGED_LIFE_TABLE_</w:t>
      </w:r>
      <w:r w:rsidR="00EF5878">
        <w:t>FE</w:t>
      </w:r>
      <w:r w:rsidR="00EF5878" w:rsidRPr="00EF5878">
        <w:t>MALE</w:t>
      </w:r>
      <w:r w:rsidR="00EF5878">
        <w:t xml:space="preserve">”, column </w:t>
      </w:r>
      <w:r w:rsidR="00E6026B">
        <w:t>“</w:t>
      </w:r>
      <w:r w:rsidR="00E6026B" w:rsidRPr="00E6026B">
        <w:t>Central death rate m(</w:t>
      </w:r>
      <w:proofErr w:type="spellStart"/>
      <w:r w:rsidR="00E6026B" w:rsidRPr="00E6026B">
        <w:t>x,n</w:t>
      </w:r>
      <w:proofErr w:type="spellEnd"/>
      <w:r w:rsidR="00E6026B" w:rsidRPr="00E6026B">
        <w:t>)</w:t>
      </w:r>
      <w:r w:rsidR="00E6026B">
        <w:t>”</w:t>
      </w:r>
      <w:r w:rsidR="00A41ED6">
        <w:t xml:space="preserve">. </w:t>
      </w:r>
      <w:proofErr w:type="gramStart"/>
      <w:r w:rsidR="00A27477">
        <w:t>At the moment</w:t>
      </w:r>
      <w:proofErr w:type="gramEnd"/>
      <w:r w:rsidR="00A27477">
        <w:t>, i</w:t>
      </w:r>
      <w:r w:rsidR="00544AF2">
        <w:t>t i</w:t>
      </w:r>
      <w:r w:rsidR="00A27477">
        <w:t xml:space="preserve">s the death rate that gives the best results. </w:t>
      </w:r>
      <w:r w:rsidR="00B06CC6">
        <w:t>It represents the probability of an agent dying according to its age, gender</w:t>
      </w:r>
      <w:r w:rsidR="002F1560">
        <w:t>,</w:t>
      </w:r>
      <w:r w:rsidR="00B06CC6">
        <w:t xml:space="preserve"> and period.</w:t>
      </w:r>
      <w:r w:rsidR="009025FB">
        <w:t xml:space="preserve"> Note that in this table</w:t>
      </w:r>
      <w:r w:rsidR="005C2C12">
        <w:t>,</w:t>
      </w:r>
      <w:r w:rsidR="009025FB">
        <w:t xml:space="preserve"> there is an extra group</w:t>
      </w:r>
      <w:r w:rsidR="00F235CA">
        <w:t xml:space="preserve">, the group 0-0.5. This group was created </w:t>
      </w:r>
      <w:r w:rsidR="005C2C12">
        <w:t>because of the adjustments d</w:t>
      </w:r>
      <w:r w:rsidR="00F83E9B">
        <w:t>one to the mortality process by David. In the model, after being born, there is a</w:t>
      </w:r>
      <w:r w:rsidR="00B46C3B">
        <w:t>n immediate</w:t>
      </w:r>
      <w:r w:rsidR="00F83E9B">
        <w:t xml:space="preserve"> chance of dying</w:t>
      </w:r>
      <w:r w:rsidR="005A6010">
        <w:t xml:space="preserve">. The values in this “0-0.5” group represent this chance. </w:t>
      </w:r>
      <w:r w:rsidR="009279DA">
        <w:t xml:space="preserve">These values were calculated using the UN tables </w:t>
      </w:r>
      <w:r w:rsidR="002C6D76">
        <w:t xml:space="preserve">and column values </w:t>
      </w:r>
      <w:r w:rsidR="009279DA">
        <w:t xml:space="preserve">as follows: </w:t>
      </w:r>
      <w:r w:rsidR="005275E8">
        <w:t>“</w:t>
      </w:r>
      <w:r w:rsidR="007D4F73">
        <w:t xml:space="preserve"> </w:t>
      </w:r>
      <w:r w:rsidR="005D6142">
        <w:t>[</w:t>
      </w:r>
      <w:r w:rsidR="005B7989">
        <w:t xml:space="preserve"> </w:t>
      </w:r>
      <w:r w:rsidR="007D4F73" w:rsidRPr="007D4F73">
        <w:t>Number of deaths d(</w:t>
      </w:r>
      <w:proofErr w:type="spellStart"/>
      <w:r w:rsidR="007D4F73" w:rsidRPr="007D4F73">
        <w:t>x,n</w:t>
      </w:r>
      <w:proofErr w:type="spellEnd"/>
      <w:r w:rsidR="007D4F73" w:rsidRPr="007D4F73">
        <w:t>)</w:t>
      </w:r>
      <w:r w:rsidR="007D4F73">
        <w:t xml:space="preserve"> </w:t>
      </w:r>
      <w:r w:rsidR="005D6142">
        <w:t xml:space="preserve">– ( </w:t>
      </w:r>
      <w:r w:rsidR="007D4F73" w:rsidRPr="007D4F73">
        <w:t>Number of survivors l(x)</w:t>
      </w:r>
      <w:r w:rsidR="005D6142">
        <w:t xml:space="preserve"> - </w:t>
      </w:r>
      <w:r w:rsidR="007D4F73" w:rsidRPr="007D4F73">
        <w:t>Number of person-years lived L(</w:t>
      </w:r>
      <w:proofErr w:type="spellStart"/>
      <w:r w:rsidR="007D4F73" w:rsidRPr="007D4F73">
        <w:t>x,n</w:t>
      </w:r>
      <w:proofErr w:type="spellEnd"/>
      <w:r w:rsidR="007D4F73" w:rsidRPr="007D4F73">
        <w:t>)</w:t>
      </w:r>
      <w:r w:rsidR="00093686">
        <w:t xml:space="preserve"> )</w:t>
      </w:r>
      <w:r w:rsidR="005B7989">
        <w:t xml:space="preserve"> ] / </w:t>
      </w:r>
      <w:r w:rsidR="005B7989" w:rsidRPr="007D4F73">
        <w:t>Number of person-years lived L(</w:t>
      </w:r>
      <w:proofErr w:type="spellStart"/>
      <w:r w:rsidR="005B7989" w:rsidRPr="007D4F73">
        <w:t>x,n</w:t>
      </w:r>
      <w:proofErr w:type="spellEnd"/>
      <w:r w:rsidR="005B7989" w:rsidRPr="007D4F73">
        <w:t>)</w:t>
      </w:r>
      <w:r w:rsidR="005B7989">
        <w:t xml:space="preserve"> ]</w:t>
      </w:r>
      <w:r w:rsidR="005275E8">
        <w:t>”</w:t>
      </w:r>
      <w:r w:rsidR="005A6010">
        <w:t xml:space="preserve"> </w:t>
      </w:r>
      <w:r w:rsidR="00B46C3B">
        <w:t xml:space="preserve"> </w:t>
      </w:r>
    </w:p>
    <w:p w14:paraId="17A04272" w14:textId="3B9AF004" w:rsidR="00D90589" w:rsidRPr="0007242D" w:rsidRDefault="002F1560" w:rsidP="00541652">
      <w:pPr>
        <w:spacing w:before="240"/>
        <w:rPr>
          <w:b/>
          <w:bCs/>
        </w:rPr>
      </w:pPr>
      <w:proofErr w:type="spellStart"/>
      <w:r w:rsidRPr="0007242D">
        <w:rPr>
          <w:b/>
          <w:bCs/>
        </w:rPr>
        <w:t>death_rate_survival_ratio</w:t>
      </w:r>
      <w:proofErr w:type="spellEnd"/>
      <w:r w:rsidR="00B06CC6" w:rsidRPr="0007242D">
        <w:rPr>
          <w:b/>
          <w:bCs/>
        </w:rPr>
        <w:t xml:space="preserve"> </w:t>
      </w:r>
    </w:p>
    <w:p w14:paraId="41F6B01B" w14:textId="3F8444E5" w:rsidR="00541652" w:rsidRDefault="002327BC" w:rsidP="00541652">
      <w:pPr>
        <w:spacing w:before="240"/>
      </w:pPr>
      <w:r>
        <w:t xml:space="preserve">This tables also represents values for the probability of an agent dying according to its age, gender, and period. </w:t>
      </w:r>
      <w:r w:rsidR="006F0CB3">
        <w:t>However, these values</w:t>
      </w:r>
      <w:r>
        <w:t xml:space="preserve"> were recalculated from the </w:t>
      </w:r>
      <w:r w:rsidR="00E84BB1">
        <w:t xml:space="preserve">values </w:t>
      </w:r>
      <w:r w:rsidR="006F0CB3">
        <w:t>of “</w:t>
      </w:r>
      <w:r w:rsidR="006F0CB3" w:rsidRPr="006F0CB3">
        <w:t>Survival ratio S(</w:t>
      </w:r>
      <w:proofErr w:type="spellStart"/>
      <w:r w:rsidR="006F0CB3" w:rsidRPr="006F0CB3">
        <w:t>x,n</w:t>
      </w:r>
      <w:proofErr w:type="spellEnd"/>
      <w:r w:rsidR="006F0CB3" w:rsidRPr="006F0CB3">
        <w:t>)</w:t>
      </w:r>
      <w:r w:rsidR="006F0CB3">
        <w:t>” column given in the UN tables.</w:t>
      </w:r>
      <w:r w:rsidR="00210C51">
        <w:t xml:space="preserve"> Given that these values represent the survival probability in a 5-year period, the recalculation was done to calculate the probability of dying per single year during a period. </w:t>
      </w:r>
      <w:r w:rsidR="00ED2F53">
        <w:t xml:space="preserve">This calculation had the formula </w:t>
      </w:r>
      <w:r w:rsidR="00A834E0">
        <w:t>“</w:t>
      </w:r>
      <w:r w:rsidR="00DF5A36">
        <w:t xml:space="preserve"> </w:t>
      </w:r>
      <w:r w:rsidR="00A834E0" w:rsidRPr="00A834E0">
        <w:t>1</w:t>
      </w:r>
      <w:r w:rsidR="00DF5A36">
        <w:t xml:space="preserve"> – </w:t>
      </w:r>
      <w:proofErr w:type="spellStart"/>
      <w:r w:rsidR="00A834E0" w:rsidRPr="00A834E0">
        <w:t>SurvivalRatio</w:t>
      </w:r>
      <w:proofErr w:type="spellEnd"/>
      <w:r w:rsidR="00DF5A36">
        <w:t xml:space="preserve"> </w:t>
      </w:r>
      <w:r w:rsidR="00A834E0" w:rsidRPr="00A834E0">
        <w:t>^</w:t>
      </w:r>
      <w:r w:rsidR="00DF5A36">
        <w:t xml:space="preserve"> </w:t>
      </w:r>
      <w:r w:rsidR="00A834E0" w:rsidRPr="00A834E0">
        <w:t>1/</w:t>
      </w:r>
      <w:proofErr w:type="spellStart"/>
      <w:r w:rsidR="00A834E0" w:rsidRPr="00A834E0">
        <w:t>AgeInterval</w:t>
      </w:r>
      <w:proofErr w:type="spellEnd"/>
      <w:r w:rsidR="00DF5A36">
        <w:t xml:space="preserve"> </w:t>
      </w:r>
      <w:r w:rsidR="00A834E0">
        <w:t>”; where age</w:t>
      </w:r>
      <w:r w:rsidR="00D70D71">
        <w:t xml:space="preserve"> </w:t>
      </w:r>
      <w:r w:rsidR="00A834E0">
        <w:t xml:space="preserve">interval is </w:t>
      </w:r>
      <w:r w:rsidR="00EE7F1F">
        <w:t>5</w:t>
      </w:r>
      <w:r w:rsidR="00D70D71">
        <w:t xml:space="preserve"> (5</w:t>
      </w:r>
      <w:r w:rsidR="00AA06C3">
        <w:t xml:space="preserve">-year groups). There are two important things to note in these tables. </w:t>
      </w:r>
      <w:r w:rsidR="00CA43BE">
        <w:t>First, a</w:t>
      </w:r>
      <w:r w:rsidR="003251CF">
        <w:t xml:space="preserve">s in the previous table, </w:t>
      </w:r>
      <w:r w:rsidR="003251CF">
        <w:t xml:space="preserve">there is an extra group, group 0-0.5. These values were calculated using the UN tables and column values as follows: “ </w:t>
      </w:r>
      <w:r w:rsidR="00F9547C">
        <w:t>1 - N</w:t>
      </w:r>
      <w:r w:rsidR="003251CF" w:rsidRPr="007D4F73">
        <w:t>umber of person-years lived L(</w:t>
      </w:r>
      <w:proofErr w:type="spellStart"/>
      <w:r w:rsidR="003251CF" w:rsidRPr="007D4F73">
        <w:t>x,n</w:t>
      </w:r>
      <w:proofErr w:type="spellEnd"/>
      <w:r w:rsidR="003251CF" w:rsidRPr="007D4F73">
        <w:t>)</w:t>
      </w:r>
      <w:r w:rsidR="003251CF">
        <w:t xml:space="preserve"> ) / </w:t>
      </w:r>
      <w:r w:rsidR="00F9547C">
        <w:t>100,000</w:t>
      </w:r>
      <w:r w:rsidR="003251CF">
        <w:t>”</w:t>
      </w:r>
      <w:r w:rsidR="00CA43BE">
        <w:t xml:space="preserve">. </w:t>
      </w:r>
      <w:r w:rsidR="0011402E">
        <w:t xml:space="preserve">Second, the 0-1 and the 1-4, are now only one group, the 0-4 group. </w:t>
      </w:r>
      <w:r w:rsidR="00376125">
        <w:t xml:space="preserve">The value of this group was calculated </w:t>
      </w:r>
      <w:r w:rsidR="008879A7">
        <w:t xml:space="preserve">as </w:t>
      </w:r>
      <w:r w:rsidR="008879A7" w:rsidRPr="00A834E0">
        <w:t>1</w:t>
      </w:r>
      <w:r w:rsidR="008879A7">
        <w:t xml:space="preserve"> – </w:t>
      </w:r>
      <w:r w:rsidR="008879A7" w:rsidRPr="00A834E0">
        <w:t>SurvivalRatio</w:t>
      </w:r>
      <w:r w:rsidR="008879A7">
        <w:t>_</w:t>
      </w:r>
      <w:r w:rsidR="006D7635">
        <w:t>1-4_Group</w:t>
      </w:r>
      <w:r w:rsidR="008879A7">
        <w:t xml:space="preserve"> </w:t>
      </w:r>
      <w:r w:rsidR="008879A7" w:rsidRPr="00A834E0">
        <w:t>^</w:t>
      </w:r>
      <w:r w:rsidR="008879A7">
        <w:t xml:space="preserve"> </w:t>
      </w:r>
      <w:r w:rsidR="008879A7" w:rsidRPr="00A834E0">
        <w:t>1/</w:t>
      </w:r>
      <w:r w:rsidR="006D7635">
        <w:t>5</w:t>
      </w:r>
      <w:r w:rsidR="00B33D5E">
        <w:t>.</w:t>
      </w:r>
    </w:p>
    <w:p w14:paraId="0D9C88D9" w14:textId="11AF29CF" w:rsidR="00B33D5E" w:rsidRPr="0054236F" w:rsidRDefault="000A3BD0" w:rsidP="00541652">
      <w:pPr>
        <w:spacing w:before="240"/>
        <w:rPr>
          <w:b/>
          <w:bCs/>
        </w:rPr>
      </w:pPr>
      <w:r w:rsidRPr="0054236F">
        <w:rPr>
          <w:b/>
          <w:bCs/>
        </w:rPr>
        <w:t>fertility rate</w:t>
      </w:r>
    </w:p>
    <w:p w14:paraId="07E3AB8A" w14:textId="3FD46C75" w:rsidR="000A3BD0" w:rsidRDefault="000A3BD0" w:rsidP="00541652">
      <w:pPr>
        <w:spacing w:before="240"/>
      </w:pPr>
      <w:r>
        <w:t xml:space="preserve">This table gives the probability of </w:t>
      </w:r>
      <w:r w:rsidR="009A160B">
        <w:t xml:space="preserve">a female </w:t>
      </w:r>
      <w:r w:rsidR="00FF5F45">
        <w:t xml:space="preserve">giving birth according to </w:t>
      </w:r>
      <w:r w:rsidR="009A160B">
        <w:t>her</w:t>
      </w:r>
      <w:r w:rsidR="00FF5F45">
        <w:t xml:space="preserve"> age (</w:t>
      </w:r>
      <w:r>
        <w:t>15-49</w:t>
      </w:r>
      <w:r w:rsidR="00FF5F45">
        <w:t>) and period.</w:t>
      </w:r>
      <w:r>
        <w:t xml:space="preserve"> </w:t>
      </w:r>
      <w:r w:rsidR="003F4AE0">
        <w:t>These values were taken from the UN table “</w:t>
      </w:r>
      <w:r w:rsidR="00171B0A" w:rsidRPr="00171B0A">
        <w:t>WPP2019_FERT_F07_AGE_SPECIFIC_FERTILITY</w:t>
      </w:r>
      <w:r w:rsidR="003F4AE0">
        <w:t>”</w:t>
      </w:r>
      <w:r w:rsidR="00171B0A">
        <w:t xml:space="preserve">. Note that </w:t>
      </w:r>
      <w:r w:rsidR="00E66871">
        <w:t>these figures are given by 5-year age groups in the UN table</w:t>
      </w:r>
      <w:r w:rsidR="00171B0A">
        <w:t xml:space="preserve">, but in the </w:t>
      </w:r>
      <w:r w:rsidR="00E66871">
        <w:t xml:space="preserve">input </w:t>
      </w:r>
      <w:r w:rsidR="00171B0A">
        <w:t>table they are specif</w:t>
      </w:r>
      <w:r w:rsidR="00F65588">
        <w:t>ied</w:t>
      </w:r>
      <w:r w:rsidR="00171B0A">
        <w:t xml:space="preserve"> by </w:t>
      </w:r>
      <w:r w:rsidR="0061604B">
        <w:t>single-year age groups</w:t>
      </w:r>
      <w:r w:rsidR="00171B0A">
        <w:t xml:space="preserve">. </w:t>
      </w:r>
      <w:r w:rsidR="00513394">
        <w:t xml:space="preserve">The values </w:t>
      </w:r>
      <w:r w:rsidR="0054236F">
        <w:t>are the same anyhow.</w:t>
      </w:r>
    </w:p>
    <w:p w14:paraId="53519C00" w14:textId="2C28D69C" w:rsidR="0054236F" w:rsidRPr="009631AF" w:rsidRDefault="00966924" w:rsidP="00541652">
      <w:pPr>
        <w:spacing w:before="240"/>
        <w:rPr>
          <w:b/>
          <w:bCs/>
        </w:rPr>
      </w:pPr>
      <w:r w:rsidRPr="009631AF">
        <w:rPr>
          <w:b/>
          <w:bCs/>
        </w:rPr>
        <w:t>init_age_dist_1950_un_fem</w:t>
      </w:r>
      <w:r w:rsidR="00882E84" w:rsidRPr="009631AF">
        <w:rPr>
          <w:b/>
          <w:bCs/>
        </w:rPr>
        <w:t xml:space="preserve"> / </w:t>
      </w:r>
      <w:r w:rsidR="00882E84" w:rsidRPr="009631AF">
        <w:rPr>
          <w:b/>
          <w:bCs/>
        </w:rPr>
        <w:t>init_age_dist_1950_un_</w:t>
      </w:r>
      <w:r w:rsidR="00882E84" w:rsidRPr="009631AF">
        <w:rPr>
          <w:b/>
          <w:bCs/>
        </w:rPr>
        <w:t>mal</w:t>
      </w:r>
    </w:p>
    <w:p w14:paraId="35BDF5E4" w14:textId="77FF5764" w:rsidR="00882E84" w:rsidRDefault="00882E84" w:rsidP="00541652">
      <w:pPr>
        <w:spacing w:before="240"/>
      </w:pPr>
      <w:r>
        <w:t>These tables are the initial age distributions for males and females</w:t>
      </w:r>
      <w:r w:rsidR="009631AF">
        <w:t xml:space="preserve"> in 1950 (as of 1</w:t>
      </w:r>
      <w:r w:rsidR="009631AF" w:rsidRPr="009631AF">
        <w:rPr>
          <w:vertAlign w:val="superscript"/>
        </w:rPr>
        <w:t>st</w:t>
      </w:r>
      <w:r w:rsidR="009631AF">
        <w:t xml:space="preserve"> of July)</w:t>
      </w:r>
      <w:r>
        <w:t>. The values were taken from the UN table</w:t>
      </w:r>
      <w:r w:rsidR="00E349FA">
        <w:t>s</w:t>
      </w:r>
      <w:r>
        <w:t xml:space="preserve"> </w:t>
      </w:r>
      <w:r w:rsidR="00E349FA">
        <w:t>“</w:t>
      </w:r>
      <w:r w:rsidR="00E349FA" w:rsidRPr="00E349FA">
        <w:t>WPP2019_INT_F03_2_POPULATION_BY_AGE_ANNUAL_MALE</w:t>
      </w:r>
      <w:r w:rsidR="00E349FA">
        <w:t>”, “</w:t>
      </w:r>
      <w:r w:rsidR="00E349FA" w:rsidRPr="00E349FA">
        <w:t>WPP2019_INT_F03_2_POPULATION_BY_AGE_ANNUAL_</w:t>
      </w:r>
      <w:r w:rsidR="00E349FA">
        <w:t>FE</w:t>
      </w:r>
      <w:r w:rsidR="00E349FA" w:rsidRPr="00E349FA">
        <w:t>MALE</w:t>
      </w:r>
      <w:r w:rsidR="00E349FA">
        <w:t>”</w:t>
      </w:r>
      <w:r w:rsidR="009631AF">
        <w:t>.</w:t>
      </w:r>
    </w:p>
    <w:p w14:paraId="19C88699" w14:textId="6E75A9DE" w:rsidR="009631AF" w:rsidRPr="005679E3" w:rsidRDefault="00A32BA7" w:rsidP="00541652">
      <w:pPr>
        <w:spacing w:before="240"/>
        <w:rPr>
          <w:b/>
          <w:bCs/>
        </w:rPr>
      </w:pPr>
      <w:proofErr w:type="spellStart"/>
      <w:r w:rsidRPr="005679E3">
        <w:rPr>
          <w:b/>
          <w:bCs/>
        </w:rPr>
        <w:t>net_in_mig_age_gender_prop</w:t>
      </w:r>
      <w:proofErr w:type="spellEnd"/>
      <w:r w:rsidR="00A83E21" w:rsidRPr="005679E3">
        <w:rPr>
          <w:b/>
          <w:bCs/>
        </w:rPr>
        <w:t xml:space="preserve"> / </w:t>
      </w:r>
      <w:proofErr w:type="spellStart"/>
      <w:r w:rsidR="00957E3A" w:rsidRPr="005679E3">
        <w:rPr>
          <w:b/>
          <w:bCs/>
        </w:rPr>
        <w:t>net_</w:t>
      </w:r>
      <w:r w:rsidR="00957E3A" w:rsidRPr="005679E3">
        <w:rPr>
          <w:b/>
          <w:bCs/>
        </w:rPr>
        <w:t>out</w:t>
      </w:r>
      <w:r w:rsidR="00957E3A" w:rsidRPr="005679E3">
        <w:rPr>
          <w:b/>
          <w:bCs/>
        </w:rPr>
        <w:t>_mig_age_gender_prop</w:t>
      </w:r>
      <w:proofErr w:type="spellEnd"/>
    </w:p>
    <w:p w14:paraId="32C10A17" w14:textId="30EFCF51" w:rsidR="00A32BA7" w:rsidRDefault="00A32BA7" w:rsidP="00541652">
      <w:pPr>
        <w:spacing w:before="240"/>
      </w:pPr>
      <w:r>
        <w:lastRenderedPageBreak/>
        <w:t xml:space="preserve">These tables </w:t>
      </w:r>
      <w:r w:rsidR="00957E3A">
        <w:t xml:space="preserve">indicate </w:t>
      </w:r>
      <w:r>
        <w:t xml:space="preserve">the </w:t>
      </w:r>
      <w:r w:rsidR="00983C93">
        <w:t>proportion (percentage) o</w:t>
      </w:r>
      <w:r w:rsidR="00957E3A">
        <w:t>f</w:t>
      </w:r>
      <w:r w:rsidR="00983C93">
        <w:t xml:space="preserve"> in</w:t>
      </w:r>
      <w:r w:rsidR="00957E3A">
        <w:t>/out</w:t>
      </w:r>
      <w:r w:rsidR="00983C93">
        <w:t xml:space="preserve"> </w:t>
      </w:r>
      <w:r w:rsidR="00065227">
        <w:t xml:space="preserve">male/female </w:t>
      </w:r>
      <w:r w:rsidR="00983C93">
        <w:t>migra</w:t>
      </w:r>
      <w:r w:rsidR="00957E3A">
        <w:t>nts</w:t>
      </w:r>
      <w:r w:rsidR="00983C93">
        <w:t xml:space="preserve"> </w:t>
      </w:r>
      <w:r w:rsidR="00663109">
        <w:t xml:space="preserve">belonging to a specific age </w:t>
      </w:r>
      <w:r w:rsidR="00983C93">
        <w:t>group</w:t>
      </w:r>
      <w:r w:rsidR="00A22FA9">
        <w:t xml:space="preserve"> and period</w:t>
      </w:r>
      <w:r w:rsidR="0092268A">
        <w:t>.</w:t>
      </w:r>
      <w:r w:rsidR="004657B0">
        <w:t xml:space="preserve"> These proportion</w:t>
      </w:r>
      <w:r w:rsidR="00C03212">
        <w:t>s</w:t>
      </w:r>
      <w:r w:rsidR="004657B0">
        <w:t xml:space="preserve"> were calculated from the table</w:t>
      </w:r>
      <w:r w:rsidR="009871CC">
        <w:t>s in the file</w:t>
      </w:r>
      <w:r w:rsidR="004657B0">
        <w:t xml:space="preserve"> “</w:t>
      </w:r>
      <w:r w:rsidR="004657B0" w:rsidRPr="004657B0">
        <w:t>wpp2019_NOR_NMig</w:t>
      </w:r>
      <w:r w:rsidR="004657B0">
        <w:t>”</w:t>
      </w:r>
      <w:r w:rsidR="00C03212">
        <w:t xml:space="preserve">. </w:t>
      </w:r>
      <w:r w:rsidR="009871CC">
        <w:t xml:space="preserve"> The procedure was the following. The </w:t>
      </w:r>
      <w:proofErr w:type="spellStart"/>
      <w:r w:rsidR="009871CC">
        <w:t>MediumMigration</w:t>
      </w:r>
      <w:proofErr w:type="spellEnd"/>
      <w:r w:rsidR="009871CC">
        <w:t xml:space="preserve"> Sheet presents tables with the </w:t>
      </w:r>
      <w:r w:rsidR="008B0C65">
        <w:t xml:space="preserve">Net Migration </w:t>
      </w:r>
      <w:r w:rsidR="000809BD">
        <w:t xml:space="preserve">figures </w:t>
      </w:r>
      <w:r w:rsidR="008B0C65">
        <w:t xml:space="preserve">broken down by </w:t>
      </w:r>
      <w:r w:rsidR="000809BD">
        <w:t>period, g</w:t>
      </w:r>
      <w:r w:rsidR="008B0C65">
        <w:t>ender</w:t>
      </w:r>
      <w:r w:rsidR="000809BD">
        <w:t>,</w:t>
      </w:r>
      <w:r w:rsidR="008B0C65">
        <w:t xml:space="preserve"> and </w:t>
      </w:r>
      <w:r w:rsidR="000809BD">
        <w:t>a</w:t>
      </w:r>
      <w:r w:rsidR="008B0C65">
        <w:t>ge group. Negative number</w:t>
      </w:r>
      <w:r w:rsidR="00C46C97">
        <w:t>s</w:t>
      </w:r>
      <w:r w:rsidR="008B0C65">
        <w:t xml:space="preserve"> represent </w:t>
      </w:r>
      <w:r w:rsidR="00A939A3">
        <w:t>out net migration and positive in net migration. From these figures</w:t>
      </w:r>
      <w:r w:rsidR="00C46C97">
        <w:t>,</w:t>
      </w:r>
      <w:r w:rsidR="00A939A3">
        <w:t xml:space="preserve"> we derived two tables,</w:t>
      </w:r>
      <w:r w:rsidR="009064BD">
        <w:t xml:space="preserve"> </w:t>
      </w:r>
      <w:r w:rsidR="00D30FF0">
        <w:t>n</w:t>
      </w:r>
      <w:r w:rsidR="009064BD">
        <w:t>et in</w:t>
      </w:r>
      <w:r w:rsidR="00D30FF0">
        <w:t xml:space="preserve"> and </w:t>
      </w:r>
      <w:r w:rsidR="009064BD">
        <w:t xml:space="preserve">out migration </w:t>
      </w:r>
      <w:r w:rsidR="00BD2DAC">
        <w:t>(by period, gender and age group)</w:t>
      </w:r>
      <w:r w:rsidR="003C0524">
        <w:t>,</w:t>
      </w:r>
      <w:r w:rsidR="00BD2DAC">
        <w:t xml:space="preserve"> </w:t>
      </w:r>
      <w:r w:rsidR="0089482F">
        <w:t xml:space="preserve">and then </w:t>
      </w:r>
      <w:r w:rsidR="003C0524">
        <w:t xml:space="preserve">I </w:t>
      </w:r>
      <w:r w:rsidR="0089482F">
        <w:t>c</w:t>
      </w:r>
      <w:r w:rsidR="00F12BC9">
        <w:t>alculate</w:t>
      </w:r>
      <w:r w:rsidR="003C0524">
        <w:t>d</w:t>
      </w:r>
      <w:r w:rsidR="00F12BC9">
        <w:t xml:space="preserve"> the in/out migrants</w:t>
      </w:r>
      <w:r w:rsidR="008444C7">
        <w:t xml:space="preserve"> proportion</w:t>
      </w:r>
      <w:r w:rsidR="000B49CA">
        <w:t xml:space="preserve"> by dividing </w:t>
      </w:r>
      <w:r w:rsidR="00DA5D51">
        <w:t>the figure</w:t>
      </w:r>
      <w:r w:rsidR="003C0524">
        <w:t>s</w:t>
      </w:r>
      <w:r w:rsidR="00DA5D51">
        <w:t xml:space="preserve"> </w:t>
      </w:r>
      <w:r w:rsidR="000B49CA">
        <w:t xml:space="preserve">in each age group </w:t>
      </w:r>
      <w:r w:rsidR="003C0524">
        <w:t xml:space="preserve">cell </w:t>
      </w:r>
      <w:r w:rsidR="000B49CA">
        <w:t>by the total</w:t>
      </w:r>
      <w:r w:rsidR="003F0A3C">
        <w:t>.</w:t>
      </w:r>
      <w:r w:rsidR="00A939A3">
        <w:t xml:space="preserve"> </w:t>
      </w:r>
      <w:r w:rsidR="00A20E62">
        <w:t>Note that this tables start in Period 1900-1904. Disregard th</w:t>
      </w:r>
      <w:r w:rsidR="00044909">
        <w:t>ese</w:t>
      </w:r>
      <w:r w:rsidR="00A20E62">
        <w:t xml:space="preserve"> initial periods, these are </w:t>
      </w:r>
      <w:r w:rsidR="00B561F8">
        <w:t>approximation</w:t>
      </w:r>
      <w:r w:rsidR="00863B27">
        <w:t>s</w:t>
      </w:r>
      <w:r w:rsidR="00B561F8">
        <w:t xml:space="preserve"> I do not remember how I calculated. </w:t>
      </w:r>
      <w:r w:rsidR="00863B27">
        <w:t>But it does not matter</w:t>
      </w:r>
      <w:r w:rsidR="00CD0671">
        <w:t>,</w:t>
      </w:r>
      <w:r w:rsidR="00863B27">
        <w:t xml:space="preserve"> they are not used in the model. You can delete them.</w:t>
      </w:r>
    </w:p>
    <w:p w14:paraId="7AF11729" w14:textId="0E8CDA4E" w:rsidR="009C2352" w:rsidRPr="00FF240F" w:rsidRDefault="009C2352" w:rsidP="00541652">
      <w:pPr>
        <w:spacing w:before="240"/>
        <w:rPr>
          <w:b/>
          <w:bCs/>
        </w:rPr>
      </w:pPr>
      <w:proofErr w:type="spellStart"/>
      <w:r w:rsidRPr="00FF240F">
        <w:rPr>
          <w:b/>
          <w:bCs/>
        </w:rPr>
        <w:t>net_out_migration_per_period</w:t>
      </w:r>
      <w:proofErr w:type="spellEnd"/>
      <w:r w:rsidR="00FF240F">
        <w:rPr>
          <w:b/>
          <w:bCs/>
        </w:rPr>
        <w:t xml:space="preserve"> </w:t>
      </w:r>
      <w:r w:rsidRPr="00FF240F">
        <w:rPr>
          <w:b/>
          <w:bCs/>
        </w:rPr>
        <w:t xml:space="preserve">/ </w:t>
      </w:r>
      <w:proofErr w:type="spellStart"/>
      <w:r w:rsidRPr="00FF240F">
        <w:rPr>
          <w:b/>
          <w:bCs/>
        </w:rPr>
        <w:t>net_</w:t>
      </w:r>
      <w:r w:rsidRPr="00FF240F">
        <w:rPr>
          <w:b/>
          <w:bCs/>
        </w:rPr>
        <w:t>in</w:t>
      </w:r>
      <w:r w:rsidRPr="00FF240F">
        <w:rPr>
          <w:b/>
          <w:bCs/>
        </w:rPr>
        <w:t>_migration_per_period</w:t>
      </w:r>
      <w:proofErr w:type="spellEnd"/>
    </w:p>
    <w:p w14:paraId="355CCD9B" w14:textId="32F873D9" w:rsidR="009C2352" w:rsidRDefault="003B284C" w:rsidP="00541652">
      <w:pPr>
        <w:spacing w:before="240"/>
      </w:pPr>
      <w:r>
        <w:t xml:space="preserve">These are the total number of net in/out migrants per period broken by gender. </w:t>
      </w:r>
      <w:r w:rsidR="0048398D">
        <w:t>Like</w:t>
      </w:r>
      <w:r w:rsidR="009028B7">
        <w:t xml:space="preserve"> the previous tables, they were calculated from the tables in files “</w:t>
      </w:r>
      <w:r w:rsidR="009028B7" w:rsidRPr="004657B0">
        <w:t>wpp2019_NOR_NMig</w:t>
      </w:r>
      <w:r w:rsidR="009028B7">
        <w:t>”</w:t>
      </w:r>
      <w:r w:rsidR="0048398D">
        <w:t xml:space="preserve">. </w:t>
      </w:r>
      <w:r w:rsidR="00861FF3">
        <w:t xml:space="preserve">Only one of these tables is used in the model, the </w:t>
      </w:r>
      <w:proofErr w:type="spellStart"/>
      <w:r w:rsidR="00861FF3">
        <w:t>net_out_migration_per_period</w:t>
      </w:r>
      <w:proofErr w:type="spellEnd"/>
      <w:r w:rsidR="00861FF3">
        <w:t xml:space="preserve">. It is used to know the number of agents that will be tagged at the beginning of each </w:t>
      </w:r>
      <w:r w:rsidR="00F5486E">
        <w:t>period and that are removed each half year thereafter, see function</w:t>
      </w:r>
      <w:r w:rsidR="00236662">
        <w:t xml:space="preserve"> “</w:t>
      </w:r>
      <w:proofErr w:type="spellStart"/>
      <w:r w:rsidR="00236662">
        <w:t>Set_out_migrant_pop_period</w:t>
      </w:r>
      <w:proofErr w:type="spellEnd"/>
      <w:r w:rsidR="00236662">
        <w:t>”.</w:t>
      </w:r>
      <w:r w:rsidR="00F5486E">
        <w:t xml:space="preserve"> </w:t>
      </w:r>
    </w:p>
    <w:p w14:paraId="00812201" w14:textId="109CD88D" w:rsidR="00670804" w:rsidRPr="00670804" w:rsidRDefault="00670804" w:rsidP="00541652">
      <w:pPr>
        <w:spacing w:before="240"/>
        <w:rPr>
          <w:b/>
          <w:bCs/>
        </w:rPr>
      </w:pPr>
      <w:proofErr w:type="spellStart"/>
      <w:r w:rsidRPr="00670804">
        <w:rPr>
          <w:b/>
          <w:bCs/>
        </w:rPr>
        <w:t>net_out_migration_per_year</w:t>
      </w:r>
      <w:proofErr w:type="spellEnd"/>
      <w:r w:rsidRPr="00670804">
        <w:rPr>
          <w:b/>
          <w:bCs/>
        </w:rPr>
        <w:t xml:space="preserve"> / </w:t>
      </w:r>
      <w:proofErr w:type="spellStart"/>
      <w:r w:rsidRPr="00670804">
        <w:rPr>
          <w:b/>
          <w:bCs/>
        </w:rPr>
        <w:t>net_</w:t>
      </w:r>
      <w:r w:rsidRPr="00670804">
        <w:rPr>
          <w:b/>
          <w:bCs/>
        </w:rPr>
        <w:t>in</w:t>
      </w:r>
      <w:r w:rsidRPr="00670804">
        <w:rPr>
          <w:b/>
          <w:bCs/>
        </w:rPr>
        <w:t>_migration_per_year</w:t>
      </w:r>
      <w:proofErr w:type="spellEnd"/>
    </w:p>
    <w:p w14:paraId="344294BE" w14:textId="60DE336B" w:rsidR="009B6976" w:rsidRDefault="004673E4" w:rsidP="00541652">
      <w:pPr>
        <w:spacing w:before="240"/>
      </w:pPr>
      <w:r>
        <w:t xml:space="preserve">The tables were again calculated </w:t>
      </w:r>
      <w:r w:rsidR="00B2681F">
        <w:t xml:space="preserve">from </w:t>
      </w:r>
      <w:r w:rsidR="00B2681F">
        <w:t>tables in files “</w:t>
      </w:r>
      <w:r w:rsidR="00B2681F" w:rsidRPr="004657B0">
        <w:t>wpp2019_NOR_NMig</w:t>
      </w:r>
      <w:r w:rsidR="00B2681F">
        <w:t xml:space="preserve">”. </w:t>
      </w:r>
      <w:r w:rsidR="0005599E">
        <w:t>The first two columns of these tables are not used</w:t>
      </w:r>
      <w:r w:rsidR="008B0C01">
        <w:t xml:space="preserve"> anymore</w:t>
      </w:r>
      <w:r w:rsidR="00AE1175">
        <w:t>; anyhow, I briefly describe them</w:t>
      </w:r>
      <w:r w:rsidR="009B6976">
        <w:t>.</w:t>
      </w:r>
      <w:r w:rsidR="0005599E">
        <w:t xml:space="preserve"> The</w:t>
      </w:r>
      <w:r w:rsidR="008B0C01">
        <w:t xml:space="preserve"> extrapolated counts were </w:t>
      </w:r>
      <w:r w:rsidR="00803A3F">
        <w:t xml:space="preserve">calculated </w:t>
      </w:r>
      <w:r w:rsidR="008B0C01">
        <w:t xml:space="preserve">to smooth the </w:t>
      </w:r>
      <w:r w:rsidR="00803A3F">
        <w:t xml:space="preserve">arrival/leaving </w:t>
      </w:r>
      <w:r w:rsidR="008B0C01">
        <w:t xml:space="preserve">of </w:t>
      </w:r>
      <w:r w:rsidR="00803A3F">
        <w:t>m</w:t>
      </w:r>
      <w:r w:rsidR="00F320B5">
        <w:t>igrant</w:t>
      </w:r>
      <w:r w:rsidR="00732671">
        <w:t>s</w:t>
      </w:r>
      <w:r w:rsidR="00F320B5">
        <w:t xml:space="preserve"> per year. </w:t>
      </w:r>
      <w:r w:rsidR="006E7243">
        <w:t>T</w:t>
      </w:r>
      <w:r w:rsidR="00F320B5">
        <w:t xml:space="preserve">he proportions </w:t>
      </w:r>
      <w:r w:rsidR="00803A3F">
        <w:t>are</w:t>
      </w:r>
      <w:r w:rsidR="00F320B5">
        <w:t xml:space="preserve"> calculated from the extrapolated figures </w:t>
      </w:r>
      <w:r w:rsidR="00194B74">
        <w:t>(</w:t>
      </w:r>
      <w:proofErr w:type="spellStart"/>
      <w:r w:rsidR="00E858C6">
        <w:t>extrapolated_</w:t>
      </w:r>
      <w:r w:rsidR="00F320B5">
        <w:t>count</w:t>
      </w:r>
      <w:r>
        <w:t>_</w:t>
      </w:r>
      <w:r w:rsidR="00F320B5">
        <w:t>per</w:t>
      </w:r>
      <w:r>
        <w:t>_</w:t>
      </w:r>
      <w:r w:rsidR="00F320B5">
        <w:t>year</w:t>
      </w:r>
      <w:proofErr w:type="spellEnd"/>
      <w:r w:rsidR="00194B74">
        <w:t>/</w:t>
      </w:r>
      <w:r w:rsidR="00F320B5">
        <w:t xml:space="preserve"> </w:t>
      </w:r>
      <w:proofErr w:type="spellStart"/>
      <w:r w:rsidR="00F320B5">
        <w:t>by</w:t>
      </w:r>
      <w:r w:rsidR="00E858C6">
        <w:t>_</w:t>
      </w:r>
      <w:r w:rsidR="00F320B5">
        <w:t>total</w:t>
      </w:r>
      <w:r w:rsidR="00E858C6">
        <w:t>_</w:t>
      </w:r>
      <w:r w:rsidR="00F320B5">
        <w:t>in</w:t>
      </w:r>
      <w:r w:rsidR="00E858C6">
        <w:t>_</w:t>
      </w:r>
      <w:r w:rsidR="00F320B5">
        <w:t>period</w:t>
      </w:r>
      <w:proofErr w:type="spellEnd"/>
      <w:r>
        <w:t>)</w:t>
      </w:r>
      <w:r w:rsidR="00F320B5">
        <w:t xml:space="preserve">. </w:t>
      </w:r>
    </w:p>
    <w:p w14:paraId="55A320EA" w14:textId="527AA2C0" w:rsidR="002224A9" w:rsidRDefault="00E358C6" w:rsidP="002224A9">
      <w:r w:rsidRPr="0051781B">
        <w:t>T</w:t>
      </w:r>
      <w:r w:rsidR="006E7243" w:rsidRPr="0051781B">
        <w:t xml:space="preserve">he </w:t>
      </w:r>
      <w:r w:rsidR="00366E05" w:rsidRPr="0051781B">
        <w:t>columns</w:t>
      </w:r>
      <w:r w:rsidR="006E7243" w:rsidRPr="0051781B">
        <w:t xml:space="preserve"> used are the 1</w:t>
      </w:r>
      <w:r w:rsidR="006E7243" w:rsidRPr="0051781B">
        <w:rPr>
          <w:vertAlign w:val="superscript"/>
        </w:rPr>
        <w:t>st</w:t>
      </w:r>
      <w:r w:rsidR="006E7243" w:rsidRPr="0051781B">
        <w:t xml:space="preserve"> hal</w:t>
      </w:r>
      <w:r w:rsidR="00E51B9E" w:rsidRPr="0051781B">
        <w:t>f</w:t>
      </w:r>
      <w:r w:rsidR="006E7243" w:rsidRPr="0051781B">
        <w:t xml:space="preserve"> and 2</w:t>
      </w:r>
      <w:r w:rsidR="006E7243" w:rsidRPr="0051781B">
        <w:rPr>
          <w:vertAlign w:val="superscript"/>
        </w:rPr>
        <w:t>nd</w:t>
      </w:r>
      <w:r w:rsidR="006E7243" w:rsidRPr="0051781B">
        <w:t xml:space="preserve"> half</w:t>
      </w:r>
      <w:r w:rsidRPr="0051781B">
        <w:t>; derived from the even counts</w:t>
      </w:r>
      <w:r w:rsidR="00E51B9E" w:rsidRPr="0051781B">
        <w:t xml:space="preserve"> column</w:t>
      </w:r>
      <w:r w:rsidR="006E7243" w:rsidRPr="0051781B">
        <w:t>.</w:t>
      </w:r>
      <w:r w:rsidRPr="0051781B">
        <w:t xml:space="preserve"> The even counts </w:t>
      </w:r>
      <w:proofErr w:type="gramStart"/>
      <w:r w:rsidRPr="0051781B">
        <w:t>is</w:t>
      </w:r>
      <w:proofErr w:type="gramEnd"/>
      <w:r w:rsidRPr="0051781B">
        <w:t xml:space="preserve"> the total number of in/out migrants per peri</w:t>
      </w:r>
      <w:r w:rsidR="00013A50" w:rsidRPr="0051781B">
        <w:t xml:space="preserve">od divided by 5 (years in the period). </w:t>
      </w:r>
      <w:r w:rsidR="002224A9" w:rsidRPr="0051781B">
        <w:t xml:space="preserve">Whenever this number is not a multiple of 5, the high and low values </w:t>
      </w:r>
      <w:r w:rsidR="002224A9" w:rsidRPr="0051781B">
        <w:t>a</w:t>
      </w:r>
      <w:r w:rsidR="002224A9" w:rsidRPr="0051781B">
        <w:t xml:space="preserve">lternate, with the center of gravity in the middle year.  For example, a total of 30 over five years </w:t>
      </w:r>
      <w:r w:rsidR="00947656" w:rsidRPr="0051781B">
        <w:t xml:space="preserve">was distributed </w:t>
      </w:r>
      <w:r w:rsidR="002224A9" w:rsidRPr="0051781B">
        <w:t xml:space="preserve">as 6,6,6,6,6; 29 </w:t>
      </w:r>
      <w:r w:rsidR="00947656" w:rsidRPr="0051781B">
        <w:t>as</w:t>
      </w:r>
      <w:r w:rsidR="002224A9" w:rsidRPr="0051781B">
        <w:t xml:space="preserve"> 6,6,5,6,6; 28 </w:t>
      </w:r>
      <w:r w:rsidR="00947656" w:rsidRPr="0051781B">
        <w:t>as</w:t>
      </w:r>
      <w:r w:rsidR="002224A9" w:rsidRPr="0051781B">
        <w:t xml:space="preserve"> 6,5,6,5,6; 27 </w:t>
      </w:r>
      <w:r w:rsidR="00947656" w:rsidRPr="0051781B">
        <w:t xml:space="preserve">as </w:t>
      </w:r>
      <w:r w:rsidR="002224A9" w:rsidRPr="0051781B">
        <w:t>5,6,5,6,5, and 26</w:t>
      </w:r>
      <w:r w:rsidR="00947656" w:rsidRPr="0051781B">
        <w:t xml:space="preserve"> as</w:t>
      </w:r>
      <w:r w:rsidR="002224A9" w:rsidRPr="0051781B">
        <w:t xml:space="preserve"> 5,5,6,5,5. </w:t>
      </w:r>
      <w:r w:rsidR="007739E1" w:rsidRPr="0051781B">
        <w:t>The number</w:t>
      </w:r>
      <w:r w:rsidR="0051781B">
        <w:t>s per</w:t>
      </w:r>
      <w:r w:rsidR="007739E1" w:rsidRPr="0051781B">
        <w:t xml:space="preserve"> year were further divided in 1</w:t>
      </w:r>
      <w:r w:rsidR="007739E1" w:rsidRPr="0051781B">
        <w:rPr>
          <w:vertAlign w:val="superscript"/>
        </w:rPr>
        <w:t>st</w:t>
      </w:r>
      <w:r w:rsidR="007739E1" w:rsidRPr="0051781B">
        <w:t xml:space="preserve"> and 2</w:t>
      </w:r>
      <w:r w:rsidR="007739E1" w:rsidRPr="0051781B">
        <w:rPr>
          <w:vertAlign w:val="superscript"/>
        </w:rPr>
        <w:t>nd</w:t>
      </w:r>
      <w:r w:rsidR="007739E1" w:rsidRPr="0051781B">
        <w:t xml:space="preserve"> half of the year. </w:t>
      </w:r>
      <w:r w:rsidR="00232830" w:rsidRPr="0051781B">
        <w:t xml:space="preserve">When these </w:t>
      </w:r>
      <w:r w:rsidR="00402066" w:rsidRPr="0051781B">
        <w:t xml:space="preserve">yearly </w:t>
      </w:r>
      <w:r w:rsidR="00232830" w:rsidRPr="0051781B">
        <w:t>number</w:t>
      </w:r>
      <w:r w:rsidR="00402066" w:rsidRPr="0051781B">
        <w:t>s</w:t>
      </w:r>
      <w:r w:rsidR="00232830" w:rsidRPr="0051781B">
        <w:t xml:space="preserve"> were not even, floor/ceiling </w:t>
      </w:r>
      <w:r w:rsidR="00402066" w:rsidRPr="0051781B">
        <w:t>rounding was alternated between years.</w:t>
      </w:r>
    </w:p>
    <w:p w14:paraId="45C27338" w14:textId="0BCD68A8" w:rsidR="00A33E39" w:rsidRDefault="00C57493" w:rsidP="002224A9">
      <w:pPr>
        <w:rPr>
          <w:b/>
          <w:bCs/>
        </w:rPr>
      </w:pPr>
      <w:proofErr w:type="spellStart"/>
      <w:r>
        <w:rPr>
          <w:b/>
          <w:bCs/>
        </w:rPr>
        <w:t>Sex_Ratio_At_Birth</w:t>
      </w:r>
      <w:proofErr w:type="spellEnd"/>
    </w:p>
    <w:p w14:paraId="3AB49302" w14:textId="3323CCE7" w:rsidR="003C0524" w:rsidRDefault="005D7DCF" w:rsidP="00541652">
      <w:pPr>
        <w:spacing w:before="240"/>
      </w:pPr>
      <w:r>
        <w:t xml:space="preserve">These values </w:t>
      </w:r>
      <w:r w:rsidR="008027E0">
        <w:t xml:space="preserve">were calculated from the values in the </w:t>
      </w:r>
      <w:r>
        <w:t>table</w:t>
      </w:r>
      <w:r w:rsidR="008027E0">
        <w:t xml:space="preserve"> “</w:t>
      </w:r>
      <w:r w:rsidR="008027E0" w:rsidRPr="008027E0">
        <w:t>WPP2019_FERT_F02_SEX_RATIO_AT_BIRTH</w:t>
      </w:r>
      <w:r w:rsidR="008027E0">
        <w:t>”</w:t>
      </w:r>
      <w:r w:rsidR="0049076E">
        <w:t xml:space="preserve"> and</w:t>
      </w:r>
      <w:r w:rsidR="008027E0">
        <w:t xml:space="preserve"> represent the proportion of males at birth</w:t>
      </w:r>
      <w:r w:rsidR="000F5B6F">
        <w:t xml:space="preserve">. </w:t>
      </w:r>
      <w:r w:rsidR="002B44BA">
        <w:t xml:space="preserve">The UN </w:t>
      </w:r>
      <w:r w:rsidR="00FC6721">
        <w:t xml:space="preserve">table </w:t>
      </w:r>
      <w:r w:rsidR="002B44BA">
        <w:t>gives the number of m</w:t>
      </w:r>
      <w:r w:rsidR="00AE0296">
        <w:t>ales births per females births. So, the proportion is the value given by the UN divided by this same value plus one.</w:t>
      </w:r>
      <w:r w:rsidR="00FC6721">
        <w:t xml:space="preserve"> For </w:t>
      </w:r>
      <w:proofErr w:type="gramStart"/>
      <w:r w:rsidR="00FC6721">
        <w:t>example</w:t>
      </w:r>
      <w:proofErr w:type="gramEnd"/>
      <w:r w:rsidR="00FC6721">
        <w:t xml:space="preserve"> if the number is 1.06 males births per 1 female birth, the proportion is then 1.06 / (1.06 + 1).</w:t>
      </w:r>
    </w:p>
    <w:p w14:paraId="01EA38F8" w14:textId="1198447C" w:rsidR="00276514" w:rsidRDefault="00276514" w:rsidP="00541652">
      <w:pPr>
        <w:spacing w:before="240"/>
      </w:pPr>
    </w:p>
    <w:p w14:paraId="1987F9FB" w14:textId="108DCDC1" w:rsidR="00276514" w:rsidRDefault="00276514" w:rsidP="00541652">
      <w:pPr>
        <w:spacing w:before="240"/>
      </w:pPr>
    </w:p>
    <w:p w14:paraId="2B1B281A" w14:textId="4BDE2FC2" w:rsidR="00276514" w:rsidRDefault="00276514" w:rsidP="00541652">
      <w:pPr>
        <w:spacing w:before="240"/>
      </w:pPr>
    </w:p>
    <w:p w14:paraId="25DAF5CD" w14:textId="5C148885" w:rsidR="00276514" w:rsidRDefault="00276514" w:rsidP="00541652">
      <w:pPr>
        <w:spacing w:before="240"/>
      </w:pPr>
    </w:p>
    <w:p w14:paraId="1AC6485C" w14:textId="1A6B1B27" w:rsidR="00276514" w:rsidRDefault="00276514" w:rsidP="00541652">
      <w:pPr>
        <w:spacing w:before="240"/>
      </w:pPr>
      <w:r w:rsidRPr="00276514">
        <w:lastRenderedPageBreak/>
        <w:t>https://www.anylogic.com/files/anylogic-university-8.7.0.linux.x86_64.tgz.bin</w:t>
      </w:r>
    </w:p>
    <w:p w14:paraId="19FD5AA5" w14:textId="38EFE8D3" w:rsidR="00B33FDF" w:rsidRDefault="00B33FDF" w:rsidP="00541652">
      <w:pPr>
        <w:spacing w:before="240"/>
      </w:pPr>
      <w:r w:rsidRPr="00B33FDF">
        <w:t>https://norce-my.sharepoint.com/:u:/r/personal/ivpu_norceresearch_no/Documents/Models%20BEAST/Opinion_Dynamics_Generations1/Opinion_Dynamics_Generations1.alp?csf=1&amp;web=1&amp;e=EcijGs</w:t>
      </w:r>
    </w:p>
    <w:sectPr w:rsidR="00B3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AA511" w14:textId="77777777" w:rsidR="001127FC" w:rsidRDefault="001127FC" w:rsidP="00F536AA">
      <w:pPr>
        <w:spacing w:after="0" w:line="240" w:lineRule="auto"/>
      </w:pPr>
      <w:r>
        <w:separator/>
      </w:r>
    </w:p>
  </w:endnote>
  <w:endnote w:type="continuationSeparator" w:id="0">
    <w:p w14:paraId="7D63DEB2" w14:textId="77777777" w:rsidR="001127FC" w:rsidRDefault="001127FC" w:rsidP="00F5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07F41" w14:textId="77777777" w:rsidR="001127FC" w:rsidRDefault="001127FC" w:rsidP="00F536AA">
      <w:pPr>
        <w:spacing w:after="0" w:line="240" w:lineRule="auto"/>
      </w:pPr>
      <w:r>
        <w:separator/>
      </w:r>
    </w:p>
  </w:footnote>
  <w:footnote w:type="continuationSeparator" w:id="0">
    <w:p w14:paraId="00222B52" w14:textId="77777777" w:rsidR="001127FC" w:rsidRDefault="001127FC" w:rsidP="00F53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wMzQzNDQ2MzM2tjBQ0lEKTi0uzszPAykwrAUAeIo9HywAAAA="/>
  </w:docVars>
  <w:rsids>
    <w:rsidRoot w:val="00F536AA"/>
    <w:rsid w:val="00013A50"/>
    <w:rsid w:val="00044909"/>
    <w:rsid w:val="0005599E"/>
    <w:rsid w:val="00065227"/>
    <w:rsid w:val="0007242D"/>
    <w:rsid w:val="000809BD"/>
    <w:rsid w:val="00093686"/>
    <w:rsid w:val="000A3BD0"/>
    <w:rsid w:val="000B49CA"/>
    <w:rsid w:val="000F5B6F"/>
    <w:rsid w:val="001127FC"/>
    <w:rsid w:val="0011402E"/>
    <w:rsid w:val="00171B0A"/>
    <w:rsid w:val="00194B74"/>
    <w:rsid w:val="00210C51"/>
    <w:rsid w:val="002224A9"/>
    <w:rsid w:val="002327BC"/>
    <w:rsid w:val="00232830"/>
    <w:rsid w:val="00236662"/>
    <w:rsid w:val="00276514"/>
    <w:rsid w:val="002A5842"/>
    <w:rsid w:val="002B44BA"/>
    <w:rsid w:val="002C6D76"/>
    <w:rsid w:val="002F1560"/>
    <w:rsid w:val="003251CF"/>
    <w:rsid w:val="00366E05"/>
    <w:rsid w:val="00376125"/>
    <w:rsid w:val="00381160"/>
    <w:rsid w:val="003B284C"/>
    <w:rsid w:val="003C0524"/>
    <w:rsid w:val="003F0A3C"/>
    <w:rsid w:val="003F4AE0"/>
    <w:rsid w:val="00402066"/>
    <w:rsid w:val="004657B0"/>
    <w:rsid w:val="004673E4"/>
    <w:rsid w:val="00480CDF"/>
    <w:rsid w:val="0048398D"/>
    <w:rsid w:val="0049076E"/>
    <w:rsid w:val="00502FB1"/>
    <w:rsid w:val="00513394"/>
    <w:rsid w:val="0051781B"/>
    <w:rsid w:val="005275E8"/>
    <w:rsid w:val="00541652"/>
    <w:rsid w:val="0054236F"/>
    <w:rsid w:val="00544AF2"/>
    <w:rsid w:val="005679E3"/>
    <w:rsid w:val="005A6010"/>
    <w:rsid w:val="005B7989"/>
    <w:rsid w:val="005C2C12"/>
    <w:rsid w:val="005D6142"/>
    <w:rsid w:val="005D7DCF"/>
    <w:rsid w:val="0061604B"/>
    <w:rsid w:val="00663109"/>
    <w:rsid w:val="00670804"/>
    <w:rsid w:val="006978D6"/>
    <w:rsid w:val="006A1A19"/>
    <w:rsid w:val="006D7635"/>
    <w:rsid w:val="006E200F"/>
    <w:rsid w:val="006E7243"/>
    <w:rsid w:val="006F0CB3"/>
    <w:rsid w:val="00732671"/>
    <w:rsid w:val="007739E1"/>
    <w:rsid w:val="00780881"/>
    <w:rsid w:val="007D4F73"/>
    <w:rsid w:val="008027E0"/>
    <w:rsid w:val="00803A3F"/>
    <w:rsid w:val="008444C7"/>
    <w:rsid w:val="00861FF3"/>
    <w:rsid w:val="00863B27"/>
    <w:rsid w:val="00882E84"/>
    <w:rsid w:val="008879A7"/>
    <w:rsid w:val="0089482F"/>
    <w:rsid w:val="008B0C01"/>
    <w:rsid w:val="008B0C65"/>
    <w:rsid w:val="009025FB"/>
    <w:rsid w:val="009028B7"/>
    <w:rsid w:val="009064BD"/>
    <w:rsid w:val="0092268A"/>
    <w:rsid w:val="009279DA"/>
    <w:rsid w:val="00947656"/>
    <w:rsid w:val="00957E3A"/>
    <w:rsid w:val="009631AF"/>
    <w:rsid w:val="00966924"/>
    <w:rsid w:val="00970E96"/>
    <w:rsid w:val="00983C93"/>
    <w:rsid w:val="009871CC"/>
    <w:rsid w:val="009A160B"/>
    <w:rsid w:val="009B6976"/>
    <w:rsid w:val="009C2352"/>
    <w:rsid w:val="00A20E62"/>
    <w:rsid w:val="00A22FA9"/>
    <w:rsid w:val="00A27477"/>
    <w:rsid w:val="00A32BA7"/>
    <w:rsid w:val="00A33E39"/>
    <w:rsid w:val="00A35570"/>
    <w:rsid w:val="00A37D08"/>
    <w:rsid w:val="00A41ED6"/>
    <w:rsid w:val="00A834E0"/>
    <w:rsid w:val="00A83E21"/>
    <w:rsid w:val="00A939A3"/>
    <w:rsid w:val="00AA06C3"/>
    <w:rsid w:val="00AE0296"/>
    <w:rsid w:val="00AE1175"/>
    <w:rsid w:val="00B06CC6"/>
    <w:rsid w:val="00B2681F"/>
    <w:rsid w:val="00B33D5E"/>
    <w:rsid w:val="00B33FDF"/>
    <w:rsid w:val="00B46C3B"/>
    <w:rsid w:val="00B561F8"/>
    <w:rsid w:val="00BD0EA4"/>
    <w:rsid w:val="00BD2DAC"/>
    <w:rsid w:val="00C03212"/>
    <w:rsid w:val="00C46C97"/>
    <w:rsid w:val="00C57493"/>
    <w:rsid w:val="00CA43BE"/>
    <w:rsid w:val="00CD0671"/>
    <w:rsid w:val="00D30FF0"/>
    <w:rsid w:val="00D70D71"/>
    <w:rsid w:val="00D90589"/>
    <w:rsid w:val="00DA5D51"/>
    <w:rsid w:val="00DF5A36"/>
    <w:rsid w:val="00E349FA"/>
    <w:rsid w:val="00E358C6"/>
    <w:rsid w:val="00E51B9E"/>
    <w:rsid w:val="00E6026B"/>
    <w:rsid w:val="00E63A32"/>
    <w:rsid w:val="00E66871"/>
    <w:rsid w:val="00E726CF"/>
    <w:rsid w:val="00E84BB1"/>
    <w:rsid w:val="00E858C6"/>
    <w:rsid w:val="00ED2F53"/>
    <w:rsid w:val="00EE7F1F"/>
    <w:rsid w:val="00EF5878"/>
    <w:rsid w:val="00F12BC9"/>
    <w:rsid w:val="00F170B7"/>
    <w:rsid w:val="00F21043"/>
    <w:rsid w:val="00F21F71"/>
    <w:rsid w:val="00F235CA"/>
    <w:rsid w:val="00F320B5"/>
    <w:rsid w:val="00F53025"/>
    <w:rsid w:val="00F536AA"/>
    <w:rsid w:val="00F5486E"/>
    <w:rsid w:val="00F65588"/>
    <w:rsid w:val="00F83B0E"/>
    <w:rsid w:val="00F83E9B"/>
    <w:rsid w:val="00F9547C"/>
    <w:rsid w:val="00FC6721"/>
    <w:rsid w:val="00FE7983"/>
    <w:rsid w:val="00FF240F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F2511"/>
  <w15:chartTrackingRefBased/>
  <w15:docId w15:val="{F0304C61-B896-4693-A08D-8BAC63F2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3</Pages>
  <Words>895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Puga Gonzalez</dc:creator>
  <cp:keywords/>
  <dc:description/>
  <cp:lastModifiedBy>Ivan Puga Gonzalez</cp:lastModifiedBy>
  <cp:revision>148</cp:revision>
  <dcterms:created xsi:type="dcterms:W3CDTF">2020-12-10T08:13:00Z</dcterms:created>
  <dcterms:modified xsi:type="dcterms:W3CDTF">2020-12-11T14:45:00Z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2020-12-10T08:13:31Z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d553ad9b-8284-4fd9-9911-71196095679c</vt:lpwstr>
  </property>
  <property fmtid="{D5CDD505-2E9C-101B-9397-08002B2CF9AE}" pid="8" name="MSIP_Label_b4114459-e220-4ae9-b339-4ebe6008cdd4_ContentBits">
    <vt:lpwstr>0</vt:lpwstr>
  </property>
</Properties>
</file>