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EF" w:rsidRDefault="005C6900" w:rsidP="005C6900">
      <w:pPr>
        <w:pStyle w:val="1"/>
        <w:jc w:val="center"/>
      </w:pPr>
      <w:r>
        <w:rPr>
          <w:rFonts w:hint="eastAsia"/>
        </w:rPr>
        <w:t>NR下行同步平台说明</w:t>
      </w:r>
      <w:r w:rsidR="00A62F80">
        <w:rPr>
          <w:rFonts w:hint="eastAsia"/>
        </w:rPr>
        <w:t>及结果校验</w:t>
      </w:r>
    </w:p>
    <w:p w:rsidR="008C231A" w:rsidRDefault="008C231A" w:rsidP="008C231A">
      <w:pPr>
        <w:pStyle w:val="2"/>
        <w:numPr>
          <w:ilvl w:val="0"/>
          <w:numId w:val="1"/>
        </w:numPr>
      </w:pPr>
      <w:r>
        <w:rPr>
          <w:rFonts w:hint="eastAsia"/>
        </w:rPr>
        <w:t>两个平台的说明</w:t>
      </w:r>
    </w:p>
    <w:p w:rsidR="008C231A" w:rsidRPr="008C231A" w:rsidRDefault="008C231A" w:rsidP="008C231A">
      <w:pPr>
        <w:rPr>
          <w:rFonts w:hint="eastAsia"/>
        </w:rPr>
      </w:pPr>
      <w:r>
        <w:rPr>
          <w:rFonts w:hint="eastAsia"/>
        </w:rPr>
        <w:t>目录下有两个文件夹，其实是同一个平台，只是仿真指标不同，其中下行同步TDL-A的结果是PSS/SSS联合误检率随信噪比变化的图，另一个文件夹的结果是剩余时偏和频偏的概率累计。两个文件夹中所采用的算法完全相同。</w:t>
      </w:r>
    </w:p>
    <w:p w:rsidR="005C6900" w:rsidRDefault="005C6900" w:rsidP="005C6900">
      <w:pPr>
        <w:pStyle w:val="2"/>
        <w:numPr>
          <w:ilvl w:val="0"/>
          <w:numId w:val="1"/>
        </w:numPr>
      </w:pPr>
      <w:r>
        <w:rPr>
          <w:rFonts w:hint="eastAsia"/>
        </w:rPr>
        <w:t>平台参数</w:t>
      </w:r>
      <w:r w:rsidR="00B5207B">
        <w:rPr>
          <w:rFonts w:hint="eastAsia"/>
        </w:rPr>
        <w:t>及主要函数</w:t>
      </w:r>
    </w:p>
    <w:p w:rsidR="00B5207B" w:rsidRPr="00B5207B" w:rsidRDefault="00B5207B" w:rsidP="00B5207B">
      <w:pPr>
        <w:pStyle w:val="3"/>
      </w:pPr>
      <w:r>
        <w:rPr>
          <w:rFonts w:hint="eastAsia"/>
        </w:rPr>
        <w:t>1.1 主要系统参数</w:t>
      </w:r>
    </w:p>
    <w:p w:rsidR="00B129AE" w:rsidRPr="00B129AE" w:rsidRDefault="00B129AE" w:rsidP="00B129AE">
      <w:pPr>
        <w:rPr>
          <w:sz w:val="24"/>
          <w:szCs w:val="24"/>
        </w:rPr>
      </w:pPr>
      <w:r w:rsidRPr="00B129AE">
        <w:t>nid_1 = 200;</w:t>
      </w:r>
      <w:r w:rsidR="006A2A85">
        <w:t xml:space="preserve">   </w:t>
      </w:r>
    </w:p>
    <w:p w:rsidR="00B129AE" w:rsidRPr="00B129AE" w:rsidRDefault="00B129AE" w:rsidP="00B129AE">
      <w:r w:rsidRPr="00B129AE">
        <w:t>nid_2 = 0;</w:t>
      </w:r>
    </w:p>
    <w:p w:rsidR="00B129AE" w:rsidRPr="00B129AE" w:rsidRDefault="00B129AE" w:rsidP="00B129AE">
      <w:r w:rsidRPr="00B129AE">
        <w:t>CFO_per_ppm = 4;</w:t>
      </w:r>
      <w:r w:rsidR="006A2A85">
        <w:tab/>
      </w:r>
      <w:r w:rsidR="006A2A85">
        <w:rPr>
          <w:rFonts w:hint="eastAsia"/>
        </w:rPr>
        <w:t>每个ppm的频偏(kHz)</w:t>
      </w:r>
    </w:p>
    <w:p w:rsidR="00B129AE" w:rsidRPr="00B129AE" w:rsidRDefault="00C4356F" w:rsidP="00B129AE">
      <w:r>
        <w:t>NB_ANT_NUM = 2</w:t>
      </w:r>
      <w:r w:rsidR="00B129AE" w:rsidRPr="00B129AE">
        <w:t>;</w:t>
      </w:r>
      <w:r w:rsidR="006A2A85">
        <w:t xml:space="preserve">    </w:t>
      </w:r>
      <w:r w:rsidR="006A2A85">
        <w:rPr>
          <w:rFonts w:hint="eastAsia"/>
        </w:rPr>
        <w:t>基站天线数目</w:t>
      </w:r>
    </w:p>
    <w:p w:rsidR="00B129AE" w:rsidRPr="00B129AE" w:rsidRDefault="00B129AE" w:rsidP="00B129AE">
      <w:r w:rsidRPr="00B129AE">
        <w:t>UE_ANT_NUM = 1;</w:t>
      </w:r>
      <w:r w:rsidR="006A2A85">
        <w:tab/>
      </w:r>
      <w:r w:rsidR="006A2A85">
        <w:rPr>
          <w:rFonts w:hint="eastAsia"/>
        </w:rPr>
        <w:t>终端天线数目</w:t>
      </w:r>
    </w:p>
    <w:p w:rsidR="00B129AE" w:rsidRDefault="00B129AE" w:rsidP="00B129AE">
      <w:r w:rsidRPr="00B129AE">
        <w:t>IFFT_SIZE = 256;</w:t>
      </w:r>
      <w:r w:rsidR="006A2A85">
        <w:tab/>
      </w:r>
      <w:r w:rsidR="006A2A85">
        <w:rPr>
          <w:rFonts w:hint="eastAsia"/>
        </w:rPr>
        <w:t>FFT点数</w:t>
      </w:r>
    </w:p>
    <w:p w:rsidR="00B5207B" w:rsidRPr="00B129AE" w:rsidRDefault="00B5207B" w:rsidP="00B5207B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129AE">
        <w:t>SIZE</w:t>
      </w:r>
      <w:r>
        <w:rPr>
          <w:rFonts w:hint="eastAsia"/>
        </w:rPr>
        <w:t>*</w:t>
      </w:r>
      <w:r>
        <w:t>15</w:t>
      </w:r>
      <w:r>
        <w:rPr>
          <w:rFonts w:hint="eastAsia"/>
        </w:rPr>
        <w:t>;</w:t>
      </w:r>
      <w:r>
        <w:t xml:space="preserve">        </w:t>
      </w:r>
      <w:r>
        <w:rPr>
          <w:rFonts w:hint="eastAsia"/>
        </w:rPr>
        <w:t>每个时隙的采样点数</w:t>
      </w:r>
    </w:p>
    <w:p w:rsidR="00B129AE" w:rsidRPr="00B129AE" w:rsidRDefault="00B129AE" w:rsidP="00B129AE">
      <w:r w:rsidRPr="00B129AE">
        <w:t xml:space="preserve">PSS_ALLOCATED_LENGTH = 144;     </w:t>
      </w:r>
      <w:r w:rsidR="006A2A85">
        <w:rPr>
          <w:rFonts w:hint="eastAsia"/>
        </w:rPr>
        <w:t>PSS占用子载波数</w:t>
      </w:r>
    </w:p>
    <w:p w:rsidR="00B129AE" w:rsidRPr="00B129AE" w:rsidRDefault="00B129AE" w:rsidP="00B129AE">
      <w:r w:rsidRPr="00B129AE">
        <w:t xml:space="preserve">SSS_ALLOCATED_LENGTH = 144;     </w:t>
      </w:r>
      <w:r w:rsidR="006A2A85">
        <w:rPr>
          <w:rFonts w:hint="eastAsia"/>
        </w:rPr>
        <w:t>SSS占用子载波数</w:t>
      </w:r>
    </w:p>
    <w:p w:rsidR="00B129AE" w:rsidRPr="00B129AE" w:rsidRDefault="00B129AE" w:rsidP="00B129AE">
      <w:r w:rsidRPr="00B129AE">
        <w:t xml:space="preserve">NUM_SUBFRAME = 10;              </w:t>
      </w:r>
      <w:r w:rsidR="006A2A85">
        <w:rPr>
          <w:rFonts w:hint="eastAsia"/>
        </w:rPr>
        <w:t>每帧中的子帧数</w:t>
      </w:r>
    </w:p>
    <w:p w:rsidR="00B129AE" w:rsidRPr="00B129AE" w:rsidRDefault="00B129AE" w:rsidP="00B129AE">
      <w:r w:rsidRPr="00B129AE">
        <w:t xml:space="preserve">SLOT_PERSUBFRAME = 2;           </w:t>
      </w:r>
      <w:r w:rsidR="006A2A85">
        <w:rPr>
          <w:rFonts w:hint="eastAsia"/>
        </w:rPr>
        <w:t>每个子帧的时隙数</w:t>
      </w:r>
    </w:p>
    <w:p w:rsidR="00B129AE" w:rsidRPr="00B129AE" w:rsidRDefault="00B129AE" w:rsidP="00B129AE">
      <w:r w:rsidRPr="00B129AE">
        <w:t xml:space="preserve">NUM_OFDM_SLOT = 7;              </w:t>
      </w:r>
      <w:r w:rsidR="006A2A85">
        <w:rPr>
          <w:rFonts w:hint="eastAsia"/>
        </w:rPr>
        <w:t>每个时隙的OFDM符号数</w:t>
      </w:r>
    </w:p>
    <w:p w:rsidR="00B129AE" w:rsidRPr="00B129AE" w:rsidRDefault="00B129AE" w:rsidP="00B129AE">
      <w:r w:rsidRPr="00B129AE">
        <w:t xml:space="preserve">NUM_RB = 12;                    </w:t>
      </w:r>
      <w:r w:rsidR="006A2A85">
        <w:rPr>
          <w:rFonts w:hint="eastAsia"/>
        </w:rPr>
        <w:t>每个符号一共占用的RB数</w:t>
      </w:r>
    </w:p>
    <w:p w:rsidR="00B129AE" w:rsidRDefault="00B129AE" w:rsidP="00B129AE">
      <w:r w:rsidRPr="00B129AE">
        <w:t xml:space="preserve">NUM_SUBCARRIER_PER_RB = 12;     </w:t>
      </w:r>
      <w:r w:rsidR="006A2A85">
        <w:rPr>
          <w:rFonts w:hint="eastAsia"/>
        </w:rPr>
        <w:t>每个RB包含的子载波数</w:t>
      </w:r>
      <w:r w:rsidRPr="00B129AE">
        <w:t xml:space="preserve"> </w:t>
      </w:r>
    </w:p>
    <w:p w:rsidR="000C5DAC" w:rsidRDefault="000C5DAC" w:rsidP="000C5DAC">
      <w:pPr>
        <w:rPr>
          <w:color w:val="000000" w:themeColor="text1"/>
        </w:rPr>
      </w:pPr>
      <w:r>
        <w:t>SUBCARRIER_SPACE = 15;</w:t>
      </w:r>
      <w:r>
        <w:rPr>
          <w:color w:val="228B22"/>
        </w:rPr>
        <w:tab/>
      </w:r>
      <w:r>
        <w:rPr>
          <w:color w:val="228B22"/>
        </w:rPr>
        <w:tab/>
      </w:r>
      <w:r>
        <w:rPr>
          <w:color w:val="228B22"/>
        </w:rPr>
        <w:tab/>
      </w:r>
      <w:r w:rsidRPr="000C5DAC">
        <w:rPr>
          <w:rFonts w:hint="eastAsia"/>
          <w:color w:val="000000" w:themeColor="text1"/>
        </w:rPr>
        <w:t>子载波间隔</w:t>
      </w:r>
      <w:r>
        <w:rPr>
          <w:rFonts w:hint="eastAsia"/>
          <w:color w:val="000000" w:themeColor="text1"/>
        </w:rPr>
        <w:t>15kHz</w:t>
      </w:r>
    </w:p>
    <w:p w:rsidR="00B5207B" w:rsidRDefault="00B5207B" w:rsidP="00B5207B">
      <w:pPr>
        <w:pStyle w:val="3"/>
      </w:pPr>
      <w:r>
        <w:rPr>
          <w:rFonts w:hint="eastAsia"/>
        </w:rPr>
        <w:t>1.2 同步主要函数</w:t>
      </w:r>
    </w:p>
    <w:p w:rsidR="005544C3" w:rsidRDefault="005544C3" w:rsidP="005544C3">
      <w:pPr>
        <w:autoSpaceDE w:val="0"/>
        <w:autoSpaceDN w:val="0"/>
        <w:adjustRightInd w:val="0"/>
        <w:jc w:val="left"/>
      </w:pPr>
      <w:r w:rsidRPr="005544C3">
        <w:t>[ceil_id2, Pss_location, CFO] = PSS_detect</w:t>
      </w:r>
      <w:r>
        <w:t>(data, ifft_length, N, Window ,</w:t>
      </w:r>
      <w:r w:rsidRPr="005544C3">
        <w:t>Cp_length ,method )</w:t>
      </w:r>
    </w:p>
    <w:p w:rsidR="005544C3" w:rsidRPr="005544C3" w:rsidRDefault="005544C3" w:rsidP="005544C3">
      <w:pPr>
        <w:autoSpaceDE w:val="0"/>
        <w:autoSpaceDN w:val="0"/>
        <w:adjustRightInd w:val="0"/>
        <w:jc w:val="left"/>
      </w:pPr>
      <w:r>
        <w:rPr>
          <w:rFonts w:hint="eastAsia"/>
        </w:rPr>
        <w:t>功能介绍：完成PSS检测，获得小区组内标识。频偏估计。确定PSS起始位置</w:t>
      </w:r>
    </w:p>
    <w:p w:rsidR="005544C3" w:rsidRDefault="005544C3" w:rsidP="005544C3">
      <w:r>
        <w:rPr>
          <w:rFonts w:hint="eastAsia"/>
        </w:rPr>
        <w:t>参数介绍：</w:t>
      </w:r>
    </w:p>
    <w:p w:rsidR="005544C3" w:rsidRDefault="005544C3" w:rsidP="005544C3">
      <w:pPr>
        <w:ind w:firstLine="420"/>
      </w:pPr>
      <w:r w:rsidRPr="005544C3">
        <w:t>ceil_id2</w:t>
      </w:r>
      <w:r>
        <w:t xml:space="preserve"> </w:t>
      </w:r>
      <w:r>
        <w:rPr>
          <w:rFonts w:hint="eastAsia"/>
        </w:rPr>
        <w:t>小区组内标识，范围0-</w:t>
      </w:r>
      <w:r>
        <w:t>2</w:t>
      </w:r>
    </w:p>
    <w:p w:rsidR="005544C3" w:rsidRDefault="005544C3" w:rsidP="005544C3">
      <w:pPr>
        <w:ind w:firstLine="420"/>
      </w:pPr>
      <w:r w:rsidRPr="005544C3">
        <w:t>Pss_location</w:t>
      </w:r>
      <w:r>
        <w:t xml:space="preserve"> </w:t>
      </w:r>
      <w:r>
        <w:rPr>
          <w:rFonts w:hint="eastAsia"/>
        </w:rPr>
        <w:t>PSS起始采样点位置</w:t>
      </w:r>
    </w:p>
    <w:p w:rsidR="005544C3" w:rsidRDefault="005544C3" w:rsidP="005544C3">
      <w:pPr>
        <w:ind w:firstLine="420"/>
      </w:pPr>
      <w:r w:rsidRPr="005544C3">
        <w:t>CFO</w:t>
      </w:r>
      <w:r>
        <w:t xml:space="preserve">  </w:t>
      </w:r>
      <w:r>
        <w:rPr>
          <w:rFonts w:hint="eastAsia"/>
        </w:rPr>
        <w:t>估计的频偏，单位Hz</w:t>
      </w:r>
    </w:p>
    <w:p w:rsidR="005544C3" w:rsidRDefault="005544C3" w:rsidP="005544C3">
      <w:pPr>
        <w:ind w:firstLine="420"/>
      </w:pPr>
      <w:r>
        <w:t xml:space="preserve">Data </w:t>
      </w:r>
      <w:r>
        <w:rPr>
          <w:rFonts w:hint="eastAsia"/>
        </w:rPr>
        <w:t>输入数据</w:t>
      </w:r>
    </w:p>
    <w:p w:rsidR="005544C3" w:rsidRDefault="005544C3" w:rsidP="005544C3">
      <w:pPr>
        <w:ind w:firstLine="420"/>
      </w:pPr>
      <w:r>
        <w:t xml:space="preserve">ifft_length </w:t>
      </w:r>
      <w:r>
        <w:rPr>
          <w:rFonts w:hint="eastAsia"/>
        </w:rPr>
        <w:t>FFT点数</w:t>
      </w:r>
    </w:p>
    <w:p w:rsidR="005544C3" w:rsidRDefault="005544C3" w:rsidP="005544C3">
      <w:pPr>
        <w:ind w:firstLine="420"/>
      </w:pPr>
      <w:r>
        <w:t xml:space="preserve">N  </w:t>
      </w:r>
      <w:r>
        <w:rPr>
          <w:rFonts w:hint="eastAsia"/>
        </w:rPr>
        <w:t>下采样点数，本平台没有用到下采样</w:t>
      </w:r>
    </w:p>
    <w:p w:rsidR="005544C3" w:rsidRDefault="005544C3" w:rsidP="005544C3">
      <w:pPr>
        <w:ind w:firstLine="420"/>
      </w:pPr>
      <w:r>
        <w:t xml:space="preserve">Window  </w:t>
      </w:r>
      <w:r>
        <w:rPr>
          <w:rFonts w:hint="eastAsia"/>
        </w:rPr>
        <w:t>滑动窗口长度，本平台设置为一个时隙</w:t>
      </w:r>
    </w:p>
    <w:p w:rsidR="005544C3" w:rsidRDefault="005544C3" w:rsidP="005544C3">
      <w:pPr>
        <w:ind w:firstLine="420"/>
      </w:pPr>
      <w:r w:rsidRPr="005544C3">
        <w:lastRenderedPageBreak/>
        <w:t>Cp_length</w:t>
      </w:r>
      <w:r>
        <w:t xml:space="preserve"> </w:t>
      </w:r>
      <w:r>
        <w:rPr>
          <w:rFonts w:hint="eastAsia"/>
        </w:rPr>
        <w:t>短CP长度</w:t>
      </w:r>
    </w:p>
    <w:p w:rsidR="005544C3" w:rsidRDefault="005544C3" w:rsidP="005544C3">
      <w:pPr>
        <w:ind w:firstLine="360"/>
      </w:pPr>
      <w:r>
        <w:rPr>
          <w:rFonts w:hint="eastAsia"/>
        </w:rPr>
        <w:t>m</w:t>
      </w:r>
      <w:r w:rsidRPr="005544C3">
        <w:t>ethod</w:t>
      </w:r>
      <w:r>
        <w:t xml:space="preserve">  </w:t>
      </w:r>
      <w:r>
        <w:rPr>
          <w:rFonts w:hint="eastAsia"/>
        </w:rPr>
        <w:t>1代表传统算法，2代表采用联合时偏频偏估计（在大频偏时采用方法2）</w:t>
      </w:r>
    </w:p>
    <w:p w:rsidR="002B568A" w:rsidRDefault="002B568A" w:rsidP="005544C3">
      <w:pPr>
        <w:ind w:firstLine="360"/>
      </w:pPr>
    </w:p>
    <w:p w:rsidR="002B568A" w:rsidRPr="002B568A" w:rsidRDefault="002B568A" w:rsidP="002B568A">
      <w:pPr>
        <w:autoSpaceDE w:val="0"/>
        <w:autoSpaceDN w:val="0"/>
        <w:adjustRightInd w:val="0"/>
        <w:jc w:val="left"/>
      </w:pPr>
      <w:r w:rsidRPr="002B568A">
        <w:t>[ID1, max_corr] = SSS_detect(sss, nid_2)</w:t>
      </w:r>
    </w:p>
    <w:p w:rsidR="002B568A" w:rsidRDefault="002B568A" w:rsidP="002B568A">
      <w:r>
        <w:rPr>
          <w:rFonts w:hint="eastAsia"/>
        </w:rPr>
        <w:t>功能介绍：完成SSS检测，获得小区组标识</w:t>
      </w:r>
    </w:p>
    <w:p w:rsidR="002B568A" w:rsidRDefault="002B568A" w:rsidP="002B568A">
      <w:r>
        <w:rPr>
          <w:rFonts w:hint="eastAsia"/>
        </w:rPr>
        <w:t>参数介绍：</w:t>
      </w:r>
    </w:p>
    <w:p w:rsidR="000723BC" w:rsidRDefault="002B568A" w:rsidP="002B568A">
      <w:r>
        <w:tab/>
      </w:r>
      <w:r w:rsidRPr="002B568A">
        <w:t>ID1</w:t>
      </w:r>
      <w:r>
        <w:rPr>
          <w:rFonts w:hint="eastAsia"/>
        </w:rPr>
        <w:t>：</w:t>
      </w:r>
      <w:r w:rsidR="000723BC">
        <w:rPr>
          <w:rFonts w:hint="eastAsia"/>
        </w:rPr>
        <w:t>小区组标识nid</w:t>
      </w:r>
      <w:r w:rsidR="000723BC">
        <w:t>1</w:t>
      </w:r>
    </w:p>
    <w:p w:rsidR="002B568A" w:rsidRDefault="002B568A" w:rsidP="002B568A">
      <w:pPr>
        <w:ind w:firstLine="420"/>
      </w:pPr>
      <w:r w:rsidRPr="002B568A">
        <w:t>max_corr</w:t>
      </w:r>
      <w:r w:rsidR="000723BC">
        <w:rPr>
          <w:rFonts w:hint="eastAsia"/>
        </w:rPr>
        <w:t>：最大相关峰值</w:t>
      </w:r>
    </w:p>
    <w:p w:rsidR="002B568A" w:rsidRDefault="002B568A" w:rsidP="002B568A">
      <w:pPr>
        <w:ind w:firstLine="420"/>
      </w:pPr>
      <w:r w:rsidRPr="002B568A">
        <w:t>sss</w:t>
      </w:r>
      <w:r w:rsidR="000723BC">
        <w:rPr>
          <w:rFonts w:hint="eastAsia"/>
        </w:rPr>
        <w:t>：收到的SSS序列</w:t>
      </w:r>
    </w:p>
    <w:p w:rsidR="002B568A" w:rsidRDefault="002B568A" w:rsidP="002B568A">
      <w:pPr>
        <w:ind w:firstLine="360"/>
      </w:pPr>
      <w:r w:rsidRPr="002B568A">
        <w:t>nid_2</w:t>
      </w:r>
      <w:r w:rsidR="000723BC">
        <w:rPr>
          <w:rFonts w:hint="eastAsia"/>
        </w:rPr>
        <w:t>：输入PSS检测得到的nid</w:t>
      </w:r>
      <w:r w:rsidR="000723BC">
        <w:t>2</w:t>
      </w:r>
    </w:p>
    <w:p w:rsidR="000723BC" w:rsidRDefault="000723BC" w:rsidP="002B568A">
      <w:pPr>
        <w:ind w:firstLine="360"/>
      </w:pPr>
    </w:p>
    <w:p w:rsidR="000723BC" w:rsidRDefault="000723BC" w:rsidP="000723BC">
      <w:r>
        <w:rPr>
          <w:rFonts w:hint="eastAsia"/>
        </w:rPr>
        <w:t>发端PSS</w:t>
      </w:r>
      <w:r>
        <w:t>.m</w:t>
      </w:r>
      <w:r>
        <w:rPr>
          <w:rFonts w:hint="eastAsia"/>
        </w:rPr>
        <w:t>和SSS.m分别为PSS和SSS的生成函数，mseq</w:t>
      </w:r>
      <w:r>
        <w:t>.m</w:t>
      </w:r>
      <w:r>
        <w:rPr>
          <w:rFonts w:hint="eastAsia"/>
        </w:rPr>
        <w:t>是m序列的生成函数</w:t>
      </w:r>
    </w:p>
    <w:p w:rsidR="000723BC" w:rsidRPr="002B568A" w:rsidRDefault="000723BC" w:rsidP="000723BC">
      <w:r>
        <w:rPr>
          <w:rFonts w:hint="eastAsia"/>
        </w:rPr>
        <w:t>收端pss_gen</w:t>
      </w:r>
      <w:r>
        <w:t>.m</w:t>
      </w:r>
      <w:r>
        <w:rPr>
          <w:rFonts w:hint="eastAsia"/>
        </w:rPr>
        <w:t>和sss</w:t>
      </w:r>
      <w:r>
        <w:t>_gen</w:t>
      </w:r>
      <w:r>
        <w:rPr>
          <w:rFonts w:hint="eastAsia"/>
        </w:rPr>
        <w:t>.m是本地时域PSS和SSS的生成函数，和发端处理流程相同</w:t>
      </w:r>
    </w:p>
    <w:p w:rsidR="006A2A85" w:rsidRPr="006A2A85" w:rsidRDefault="006A2A85" w:rsidP="006A2A85">
      <w:pPr>
        <w:pStyle w:val="2"/>
        <w:numPr>
          <w:ilvl w:val="0"/>
          <w:numId w:val="1"/>
        </w:numPr>
      </w:pPr>
      <w:r w:rsidRPr="006A2A85">
        <w:rPr>
          <w:rFonts w:hint="eastAsia"/>
        </w:rPr>
        <w:t>下行同步主要算法</w:t>
      </w:r>
    </w:p>
    <w:p w:rsidR="006A2A85" w:rsidRDefault="006A2A85" w:rsidP="006A2A85">
      <w:pPr>
        <w:pStyle w:val="3"/>
        <w:numPr>
          <w:ilvl w:val="1"/>
          <w:numId w:val="1"/>
        </w:numPr>
      </w:pPr>
      <w:r>
        <w:rPr>
          <w:rFonts w:hint="eastAsia"/>
        </w:rPr>
        <w:t>PSS检测算法</w:t>
      </w:r>
    </w:p>
    <w:p w:rsidR="00E82588" w:rsidRPr="00E82588" w:rsidRDefault="00E82588" w:rsidP="00E82588">
      <w:pPr>
        <w:ind w:firstLine="420"/>
        <w:rPr>
          <w:b/>
        </w:rPr>
      </w:pPr>
      <w:r w:rsidRPr="00E82588">
        <w:rPr>
          <w:rFonts w:hint="eastAsia"/>
          <w:b/>
        </w:rPr>
        <w:t>场景1：UE运动速度3km</w:t>
      </w:r>
      <w:r w:rsidRPr="00E82588">
        <w:rPr>
          <w:b/>
        </w:rPr>
        <w:t>/h</w:t>
      </w:r>
      <w:r w:rsidRPr="00E82588">
        <w:rPr>
          <w:rFonts w:hint="eastAsia"/>
          <w:b/>
        </w:rPr>
        <w:t>，发/收频偏±0.05</w:t>
      </w:r>
      <w:r w:rsidRPr="00E82588">
        <w:rPr>
          <w:b/>
        </w:rPr>
        <w:t>/</w:t>
      </w:r>
      <w:r w:rsidRPr="00E82588">
        <w:rPr>
          <w:rFonts w:hint="eastAsia"/>
          <w:b/>
        </w:rPr>
        <w:t>±</w:t>
      </w:r>
      <w:r w:rsidRPr="00E82588">
        <w:rPr>
          <w:b/>
        </w:rPr>
        <w:t>0.1</w:t>
      </w:r>
      <w:r w:rsidRPr="00E82588">
        <w:rPr>
          <w:rFonts w:hint="eastAsia"/>
          <w:b/>
        </w:rPr>
        <w:t>ppm</w:t>
      </w:r>
    </w:p>
    <w:p w:rsidR="00E82588" w:rsidRDefault="00E82588" w:rsidP="00E82588">
      <w:r>
        <w:tab/>
      </w:r>
      <w:r>
        <w:rPr>
          <w:rFonts w:hint="eastAsia"/>
        </w:rPr>
        <w:t>采用传统的PSS检测算法：直接相关；</w:t>
      </w:r>
    </w:p>
    <w:p w:rsidR="00E82588" w:rsidRPr="00B04F57" w:rsidRDefault="00E82588" w:rsidP="00E82588">
      <w:pPr>
        <w:pStyle w:val="a3"/>
        <w:ind w:left="420" w:firstLineChars="0" w:firstLine="0"/>
        <w:rPr>
          <w:b/>
        </w:rPr>
      </w:pPr>
      <w:r w:rsidRPr="00B04F57">
        <w:rPr>
          <w:rFonts w:hint="eastAsia"/>
          <w:b/>
        </w:rPr>
        <w:t>场景2：UE运动速度</w:t>
      </w:r>
      <w:r w:rsidR="0035184E">
        <w:rPr>
          <w:rFonts w:hint="eastAsia"/>
          <w:b/>
        </w:rPr>
        <w:t>3</w:t>
      </w:r>
      <w:r w:rsidRPr="00B04F57">
        <w:rPr>
          <w:rFonts w:hint="eastAsia"/>
          <w:b/>
        </w:rPr>
        <w:t>km</w:t>
      </w:r>
      <w:r w:rsidRPr="00B04F57">
        <w:rPr>
          <w:b/>
        </w:rPr>
        <w:t>/h</w:t>
      </w:r>
      <w:r w:rsidRPr="00B04F57">
        <w:rPr>
          <w:rFonts w:hint="eastAsia"/>
          <w:b/>
        </w:rPr>
        <w:t>，发/收频偏±0.05</w:t>
      </w:r>
      <w:r w:rsidRPr="00B04F57">
        <w:rPr>
          <w:b/>
        </w:rPr>
        <w:t>/</w:t>
      </w:r>
      <w:r w:rsidRPr="00B04F57">
        <w:rPr>
          <w:rFonts w:hint="eastAsia"/>
          <w:b/>
        </w:rPr>
        <w:t>±</w:t>
      </w:r>
      <w:r w:rsidRPr="00B04F57">
        <w:rPr>
          <w:b/>
        </w:rPr>
        <w:t>5</w:t>
      </w:r>
      <w:r w:rsidRPr="00B04F57">
        <w:rPr>
          <w:rFonts w:hint="eastAsia"/>
          <w:b/>
        </w:rPr>
        <w:t>ppm</w:t>
      </w:r>
    </w:p>
    <w:p w:rsidR="00E82588" w:rsidRPr="00E82588" w:rsidRDefault="00E82588" w:rsidP="00E82588">
      <w:r>
        <w:tab/>
      </w:r>
      <w:r>
        <w:rPr>
          <w:rFonts w:hint="eastAsia"/>
        </w:rPr>
        <w:t>采用联合时偏和频偏估计，见章节2.2</w:t>
      </w:r>
    </w:p>
    <w:p w:rsidR="00606B82" w:rsidRDefault="00606B82" w:rsidP="00606B82">
      <w:pPr>
        <w:pStyle w:val="3"/>
        <w:numPr>
          <w:ilvl w:val="1"/>
          <w:numId w:val="1"/>
        </w:numPr>
      </w:pPr>
      <w:r>
        <w:rPr>
          <w:rFonts w:hint="eastAsia"/>
        </w:rPr>
        <w:t>频偏估计</w:t>
      </w:r>
    </w:p>
    <w:p w:rsidR="00606B82" w:rsidRPr="00B04F57" w:rsidRDefault="00606B82" w:rsidP="00606B82">
      <w:pPr>
        <w:pStyle w:val="a3"/>
        <w:ind w:left="420" w:firstLineChars="0" w:firstLine="0"/>
        <w:rPr>
          <w:b/>
        </w:rPr>
      </w:pPr>
      <w:r w:rsidRPr="00B04F57">
        <w:rPr>
          <w:rFonts w:hint="eastAsia"/>
          <w:b/>
        </w:rPr>
        <w:t>场景1：</w:t>
      </w:r>
      <w:r w:rsidR="00B04F57" w:rsidRPr="00B04F57">
        <w:rPr>
          <w:rFonts w:hint="eastAsia"/>
          <w:b/>
        </w:rPr>
        <w:t>发/收</w:t>
      </w:r>
      <w:r w:rsidRPr="00B04F57">
        <w:rPr>
          <w:rFonts w:hint="eastAsia"/>
          <w:b/>
        </w:rPr>
        <w:t>频偏±0.05</w:t>
      </w:r>
      <w:r w:rsidRPr="00B04F57">
        <w:rPr>
          <w:b/>
        </w:rPr>
        <w:t>/</w:t>
      </w:r>
      <w:r w:rsidRPr="00B04F57">
        <w:rPr>
          <w:rFonts w:hint="eastAsia"/>
          <w:b/>
        </w:rPr>
        <w:t>±</w:t>
      </w:r>
      <w:r w:rsidRPr="00B04F57">
        <w:rPr>
          <w:b/>
        </w:rPr>
        <w:t>0.1</w:t>
      </w:r>
      <w:r w:rsidRPr="00B04F57">
        <w:rPr>
          <w:rFonts w:hint="eastAsia"/>
          <w:b/>
        </w:rPr>
        <w:t>ppm</w:t>
      </w:r>
    </w:p>
    <w:p w:rsidR="00B04F57" w:rsidRDefault="00606B82" w:rsidP="00E52345">
      <w:pPr>
        <w:ind w:firstLine="420"/>
      </w:pPr>
      <w:r>
        <w:rPr>
          <w:rFonts w:hint="eastAsia"/>
        </w:rPr>
        <w:t>这种场景下，采用基于CP的频偏估计，在PSS检测之后会确定PSS起始位置，从而可以得到PSS的CP，之后利用公式求解频偏。这种场景下频偏最大不会超过</w:t>
      </w:r>
      <w:r w:rsidR="00DA773E">
        <w:t>0.35</w:t>
      </w:r>
      <w:r w:rsidR="00DA773E">
        <w:rPr>
          <w:rFonts w:hint="eastAsia"/>
        </w:rPr>
        <w:t>SCS</w:t>
      </w:r>
      <w:r w:rsidR="00B04F57">
        <w:rPr>
          <w:rFonts w:hint="eastAsia"/>
        </w:rPr>
        <w:t>。采用基于CP的频偏估计完全可以。</w:t>
      </w:r>
      <w:r w:rsidR="00D52BFF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D52BFF">
        <w:rPr>
          <w:rFonts w:hint="eastAsia"/>
        </w:rPr>
        <w:t>为发射的信号，那么接收的信号可以表示为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j2πn∆f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 w:rsidR="00D52BFF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2BFF">
        <w:rPr>
          <w:rFonts w:hint="eastAsia"/>
        </w:rPr>
        <w:t>为采样间隔，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D52BFF">
        <w:rPr>
          <w:rFonts w:hint="eastAsia"/>
        </w:rPr>
        <w:t>为收发端和用户移动引入的频偏，计算CP和其拷贝原的相关值，公式如下：</w:t>
      </w:r>
    </w:p>
    <w:p w:rsidR="00D52BFF" w:rsidRPr="00D52BFF" w:rsidRDefault="00D52BFF" w:rsidP="00606B82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p-L+k</m:t>
                  </m:r>
                </m:e>
              </m:d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p-L+k+N</m:t>
                  </m:r>
                </m:e>
              </m:d>
            </m:e>
          </m:nary>
        </m:oMath>
      </m:oMathPara>
    </w:p>
    <w:p w:rsidR="00D52BFF" w:rsidRPr="00D52BFF" w:rsidRDefault="00D52BFF" w:rsidP="00606B82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p-L+k</m:t>
                  </m:r>
                </m:e>
              </m:d>
              <m: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j2π(p-L+k)∆f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</m:sSup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p-L+k+N</m:t>
                  </m:r>
                </m:e>
              </m:d>
              <m: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-j2π(p-L+k+N)∆f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</m:sSup>
            </m:e>
          </m:nary>
        </m:oMath>
      </m:oMathPara>
    </w:p>
    <w:p w:rsidR="00D52BFF" w:rsidRPr="00D52BFF" w:rsidRDefault="00D52BFF" w:rsidP="0056559F">
      <w:pPr>
        <w:pStyle w:val="a3"/>
        <w:ind w:left="2520" w:firstLineChars="0"/>
      </w:pP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∆f</m:t>
            </m:r>
          </m:sup>
        </m:sSup>
        <m:r>
          <w:rPr>
            <w:rFonts w:ascii="Cambria Math" w:hAnsi="Cambria Math" w:hint="eastAsia"/>
          </w:rPr>
          <m:t>·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s(p-L+k)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6559F">
        <w:tab/>
      </w:r>
      <w:r w:rsidR="0056559F">
        <w:tab/>
      </w:r>
      <w:r w:rsidR="0056559F">
        <w:tab/>
      </w:r>
      <w:r w:rsidR="0056559F">
        <w:tab/>
      </w:r>
      <w:r w:rsidR="0056559F">
        <w:tab/>
      </w:r>
      <w:r w:rsidR="00A06299">
        <w:tab/>
      </w:r>
      <w:r w:rsidR="0056559F">
        <w:rPr>
          <w:rFonts w:hint="eastAsia"/>
        </w:rPr>
        <w:t>(</w:t>
      </w:r>
      <w:r w:rsidR="0056559F">
        <w:t>1</w:t>
      </w:r>
      <w:r w:rsidR="0056559F">
        <w:rPr>
          <w:rFonts w:hint="eastAsia"/>
        </w:rPr>
        <w:t>)</w:t>
      </w:r>
    </w:p>
    <w:p w:rsidR="0056559F" w:rsidRPr="0056559F" w:rsidRDefault="0056559F" w:rsidP="00E52345">
      <w:r>
        <w:rPr>
          <w:rFonts w:hint="eastAsia"/>
        </w:rPr>
        <w:t>其中p表示PSS检测得到的PSS起始位置，L表示CP长度，N为一个OFDM符号的采样点数，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为采样周期，那么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f=</m:t>
        </m:r>
        <m:r>
          <m:rPr>
            <m:sty m:val="p"/>
          </m:rPr>
          <w:rPr>
            <w:rFonts w:ascii="Cambria Math" w:hAnsi="Cambria Math"/>
          </w:rPr>
          <m:t>angle(α(p))/2πN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B04F57" w:rsidRPr="00B04F57" w:rsidRDefault="00B04F57" w:rsidP="00B04F57">
      <w:pPr>
        <w:pStyle w:val="a3"/>
        <w:ind w:left="420" w:firstLineChars="0" w:firstLine="0"/>
        <w:rPr>
          <w:b/>
        </w:rPr>
      </w:pPr>
      <w:r w:rsidRPr="00B04F57">
        <w:rPr>
          <w:rFonts w:hint="eastAsia"/>
          <w:b/>
        </w:rPr>
        <w:t>场景2：发/收频偏±0.05</w:t>
      </w:r>
      <w:r w:rsidRPr="00B04F57">
        <w:rPr>
          <w:b/>
        </w:rPr>
        <w:t>/</w:t>
      </w:r>
      <w:r w:rsidRPr="00B04F57">
        <w:rPr>
          <w:rFonts w:hint="eastAsia"/>
          <w:b/>
        </w:rPr>
        <w:t>±</w:t>
      </w:r>
      <w:r w:rsidRPr="00B04F57">
        <w:rPr>
          <w:b/>
        </w:rPr>
        <w:t>5</w:t>
      </w:r>
      <w:r w:rsidRPr="00B04F57">
        <w:rPr>
          <w:rFonts w:hint="eastAsia"/>
          <w:b/>
        </w:rPr>
        <w:t>ppm</w:t>
      </w:r>
    </w:p>
    <w:p w:rsidR="00B04F57" w:rsidRDefault="00B04F57" w:rsidP="00E52345">
      <w:pPr>
        <w:ind w:firstLine="420"/>
      </w:pPr>
      <w:r>
        <w:rPr>
          <w:rFonts w:hint="eastAsia"/>
        </w:rPr>
        <w:t>这种场景下，</w:t>
      </w:r>
      <w:r w:rsidR="00CA6FA4">
        <w:rPr>
          <w:rFonts w:hint="eastAsia"/>
        </w:rPr>
        <w:t>如果UE运动速度120km</w:t>
      </w:r>
      <w:r w:rsidR="00CA6FA4">
        <w:t>/h</w:t>
      </w:r>
      <w:r w:rsidR="00CA6FA4">
        <w:rPr>
          <w:rFonts w:hint="eastAsia"/>
        </w:rPr>
        <w:t>，</w:t>
      </w:r>
      <w:r>
        <w:rPr>
          <w:rFonts w:hint="eastAsia"/>
        </w:rPr>
        <w:t>最大频偏为1.35SCS。由于基于CP的频偏估计最大只能估计出0.5SCS以内的频偏，所以只采用基于CP的频偏估计是不行的</w:t>
      </w:r>
      <w:r w:rsidR="0035184E">
        <w:rPr>
          <w:rFonts w:hint="eastAsia"/>
        </w:rPr>
        <w:t>，采用联合时频估计</w:t>
      </w:r>
      <w:r>
        <w:rPr>
          <w:rFonts w:hint="eastAsia"/>
        </w:rPr>
        <w:t>。在频偏估记之前，首先假设三个整数倍频偏</w:t>
      </w:r>
      <m:oMath>
        <m:r>
          <m:rPr>
            <m:sty m:val="p"/>
          </m:rP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/>
          </w:rPr>
          <m:t>-1 0 1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，分别预先补偿这三种频偏假设，之后在进行PSS检测，</w:t>
      </w:r>
      <w:r w:rsidR="00132060">
        <w:rPr>
          <w:rFonts w:hint="eastAsia"/>
        </w:rPr>
        <w:t>可以得到一种相关峰值最大的假设。从而</w:t>
      </w:r>
      <w:r>
        <w:rPr>
          <w:rFonts w:hint="eastAsia"/>
        </w:rPr>
        <w:t>给出PSS起始位置，</w:t>
      </w:r>
      <w:r w:rsidR="00132060">
        <w:rPr>
          <w:rFonts w:hint="eastAsia"/>
        </w:rPr>
        <w:t>再进行基于CP的频偏估计。</w:t>
      </w:r>
      <w:r w:rsidR="0056559F">
        <w:rPr>
          <w:rFonts w:hint="eastAsia"/>
        </w:rPr>
        <w:t>算法如下：</w:t>
      </w:r>
    </w:p>
    <w:p w:rsidR="0056559F" w:rsidRDefault="00441852" w:rsidP="00A06299">
      <w:pPr>
        <w:pStyle w:val="a3"/>
        <w:ind w:left="126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p,θ,nid2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FFTsize-1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p+k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p+k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</w:rPr>
                          <m:t>∆f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hint="eastAsia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nid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p+k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p+k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</w:rPr>
                          <m:t>(∆f-SCS</m:t>
                        </m:r>
                        <m:r>
                          <w:rPr>
                            <w:rFonts w:ascii="Cambria Math" w:hAnsi="Cambria Math" w:hint="eastAsia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)T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A06299">
        <w:tab/>
      </w:r>
      <w:r w:rsidR="00A06299">
        <w:tab/>
      </w:r>
      <w:r w:rsidR="00A06299">
        <w:rPr>
          <w:rFonts w:hint="eastAsia"/>
        </w:rPr>
        <w:t>(</w:t>
      </w:r>
      <w:r w:rsidR="00A06299">
        <w:t>2</w:t>
      </w:r>
      <w:r w:rsidR="00A06299">
        <w:rPr>
          <w:rFonts w:hint="eastAsia"/>
        </w:rPr>
        <w:t>)</w:t>
      </w:r>
    </w:p>
    <w:p w:rsidR="00A06299" w:rsidRPr="00B04F57" w:rsidRDefault="00A06299" w:rsidP="00E52345">
      <w:r>
        <w:rPr>
          <w:rFonts w:hint="eastAsia"/>
        </w:rPr>
        <w:t>其中FFTsize表示FFT点数，p表示PSS起始位置，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表示三种整数倍频偏的假设,nid</w:t>
      </w:r>
      <w:r>
        <w:t>2</w:t>
      </w:r>
      <w:r>
        <w:rPr>
          <w:rFonts w:hint="eastAsia"/>
        </w:rPr>
        <w:t>表示小区组内标识</w:t>
      </w:r>
      <w:r w:rsidR="00AF3475">
        <w:rPr>
          <w:rFonts w:hint="eastAsia"/>
        </w:rPr>
        <w:t>，SCS表示子载波间隔(仿真采用15k</w:t>
      </w:r>
      <w:r w:rsidR="00AF3475">
        <w:t>Hz</w:t>
      </w:r>
      <w:r w:rsidR="00AF3475">
        <w:rPr>
          <w:rFonts w:hint="eastAsia"/>
        </w:rPr>
        <w:t>)</w:t>
      </w:r>
      <w:r>
        <w:rPr>
          <w:rFonts w:hint="eastAsia"/>
        </w:rPr>
        <w:t>。当公式(</w:t>
      </w:r>
      <w:r>
        <w:t>2</w:t>
      </w:r>
      <w:r>
        <w:rPr>
          <w:rFonts w:hint="eastAsia"/>
        </w:rPr>
        <w:t>)取得最大值时，所对应的p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θ</m:t>
        </m:r>
      </m:oMath>
      <w:r>
        <w:rPr>
          <w:rFonts w:hint="eastAsia"/>
        </w:rPr>
        <w:t>,nid2为估计结果</w:t>
      </w:r>
      <w:r w:rsidR="000D7C1C">
        <w:rPr>
          <w:rFonts w:hint="eastAsia"/>
        </w:rPr>
        <w:t>。之后再进行小数倍频偏估计，同样采用公式(</w:t>
      </w:r>
      <w:r w:rsidR="000D7C1C">
        <w:t>1</w:t>
      </w:r>
      <w:r w:rsidR="000D7C1C">
        <w:rPr>
          <w:rFonts w:hint="eastAsia"/>
        </w:rPr>
        <w:t>)的方法</w:t>
      </w:r>
    </w:p>
    <w:p w:rsidR="006A2A85" w:rsidRPr="006A2A85" w:rsidRDefault="00606B82" w:rsidP="00B04F57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ab/>
        <w:t>SSS检测算法</w:t>
      </w:r>
    </w:p>
    <w:p w:rsidR="00B129AE" w:rsidRDefault="00CD2EE5" w:rsidP="00B129AE">
      <w:r>
        <w:rPr>
          <w:sz w:val="24"/>
          <w:szCs w:val="24"/>
        </w:rPr>
        <w:tab/>
      </w:r>
      <w:r w:rsidRPr="00CD2EE5">
        <w:rPr>
          <w:rFonts w:hint="eastAsia"/>
        </w:rPr>
        <w:t>经过PSS检测和估计</w:t>
      </w:r>
      <w:r>
        <w:rPr>
          <w:rFonts w:hint="eastAsia"/>
        </w:rPr>
        <w:t>补偿之后，可以直接确定SSS的起始位置，之后分别用本地的336个序列与收到的SSS信号做相关，相关值最大的一组所对应的nid</w:t>
      </w:r>
      <w:r>
        <w:t>1</w:t>
      </w:r>
      <w:r>
        <w:rPr>
          <w:rFonts w:hint="eastAsia"/>
        </w:rPr>
        <w:t>为所求</w:t>
      </w:r>
    </w:p>
    <w:p w:rsidR="00CD2EE5" w:rsidRDefault="00AF4648" w:rsidP="00CD2EE5">
      <w:pPr>
        <w:pStyle w:val="3"/>
        <w:numPr>
          <w:ilvl w:val="1"/>
          <w:numId w:val="2"/>
        </w:numPr>
      </w:pPr>
      <w:r>
        <w:rPr>
          <w:rFonts w:hint="eastAsia"/>
        </w:rPr>
        <w:t>PSS/SSS</w:t>
      </w:r>
      <w:r w:rsidR="00CD2EE5">
        <w:rPr>
          <w:rFonts w:hint="eastAsia"/>
        </w:rPr>
        <w:t>联合</w:t>
      </w:r>
      <w:r>
        <w:rPr>
          <w:rFonts w:hint="eastAsia"/>
        </w:rPr>
        <w:t>检测</w:t>
      </w:r>
      <w:r w:rsidR="00CD2EE5">
        <w:rPr>
          <w:rFonts w:hint="eastAsia"/>
        </w:rPr>
        <w:t>率的计算</w:t>
      </w:r>
    </w:p>
    <w:p w:rsidR="00CD2EE5" w:rsidRDefault="00CD2EE5" w:rsidP="00CD2EE5">
      <w:pPr>
        <w:pStyle w:val="a3"/>
        <w:ind w:left="420" w:firstLineChars="0" w:firstLine="0"/>
      </w:pPr>
      <w:r>
        <w:rPr>
          <w:rFonts w:hint="eastAsia"/>
        </w:rPr>
        <w:t>nid</w:t>
      </w:r>
      <w:r>
        <w:t>1</w:t>
      </w:r>
      <w:r>
        <w:rPr>
          <w:rFonts w:hint="eastAsia"/>
        </w:rPr>
        <w:t>和nid</w:t>
      </w:r>
      <w:r>
        <w:t>2</w:t>
      </w:r>
      <w:r>
        <w:rPr>
          <w:rFonts w:hint="eastAsia"/>
        </w:rPr>
        <w:t>都对，并且剩余时偏不超过CP采样点数的1/2，则认为</w:t>
      </w:r>
      <w:r w:rsidR="00AF4648">
        <w:rPr>
          <w:rFonts w:hint="eastAsia"/>
        </w:rPr>
        <w:t>一次PSS</w:t>
      </w:r>
      <w:r w:rsidR="00AF4648">
        <w:t>/</w:t>
      </w:r>
      <w:r w:rsidR="00AF4648">
        <w:rPr>
          <w:rFonts w:hint="eastAsia"/>
        </w:rPr>
        <w:t>SSS联合检测成功</w:t>
      </w:r>
    </w:p>
    <w:p w:rsidR="00594B77" w:rsidRDefault="00594B77" w:rsidP="00594B77">
      <w:pPr>
        <w:pStyle w:val="3"/>
        <w:numPr>
          <w:ilvl w:val="1"/>
          <w:numId w:val="2"/>
        </w:numPr>
      </w:pPr>
      <w:r>
        <w:rPr>
          <w:rFonts w:hint="eastAsia"/>
        </w:rPr>
        <w:t>剩余频偏计算</w:t>
      </w:r>
    </w:p>
    <w:p w:rsidR="00594B77" w:rsidRDefault="00594B77" w:rsidP="005A42A1">
      <w:pPr>
        <w:ind w:firstLine="360"/>
      </w:pPr>
      <w:r>
        <w:rPr>
          <w:rFonts w:hint="eastAsia"/>
        </w:rPr>
        <w:t>频偏由发端频偏、收端频偏、信道引入的多普勒频移组成。在计算每帧加入的总频偏时，只计算了发</w:t>
      </w:r>
    </w:p>
    <w:p w:rsidR="00594B77" w:rsidRDefault="00594B77" w:rsidP="005A42A1">
      <w:r>
        <w:rPr>
          <w:rFonts w:hint="eastAsia"/>
        </w:rPr>
        <w:t>端和收端加入的总频偏，所以剩余频偏的值可能会有0-</w:t>
      </w:r>
      <w:r w:rsidR="005A42A1">
        <w:t>800</w:t>
      </w:r>
      <w:r w:rsidR="005A42A1">
        <w:rPr>
          <w:rFonts w:hint="eastAsia"/>
        </w:rPr>
        <w:t>Hz左右的误差。</w:t>
      </w:r>
    </w:p>
    <w:p w:rsidR="00CB2E3D" w:rsidRDefault="00CB2E3D" w:rsidP="00CB2E3D">
      <w:pPr>
        <w:pStyle w:val="3"/>
        <w:numPr>
          <w:ilvl w:val="1"/>
          <w:numId w:val="2"/>
        </w:numPr>
      </w:pPr>
      <w:r>
        <w:rPr>
          <w:rFonts w:hint="eastAsia"/>
        </w:rPr>
        <w:t>PSS和SSS生成方式和映射位置</w:t>
      </w:r>
    </w:p>
    <w:p w:rsidR="00CB2E3D" w:rsidRDefault="00CB2E3D" w:rsidP="00CB2E3D">
      <w:pPr>
        <w:pStyle w:val="af0"/>
      </w:pPr>
      <w:r>
        <w:rPr>
          <w:rFonts w:hint="eastAsia"/>
        </w:rPr>
        <w:t>2.6.1</w:t>
      </w:r>
      <w:r>
        <w:t xml:space="preserve"> </w:t>
      </w:r>
      <w:r>
        <w:rPr>
          <w:rFonts w:hint="eastAsia"/>
        </w:rPr>
        <w:t>同步序列生成</w:t>
      </w:r>
    </w:p>
    <w:p w:rsidR="00CB2E3D" w:rsidRPr="00CB2E3D" w:rsidRDefault="00CB2E3D" w:rsidP="00CB2E3D">
      <w:r>
        <w:rPr>
          <w:rFonts w:hint="eastAsia"/>
        </w:rPr>
        <w:t>采用38.211协议中的同步序列生成方案</w:t>
      </w:r>
    </w:p>
    <w:p w:rsidR="00CB2E3D" w:rsidRPr="00CB2E3D" w:rsidRDefault="00CB2E3D" w:rsidP="00CB2E3D">
      <w:r>
        <w:rPr>
          <w:rFonts w:hint="eastAsia"/>
        </w:rPr>
        <w:t>PSS定义如下：</w:t>
      </w:r>
    </w:p>
    <w:p w:rsidR="00CB2E3D" w:rsidRDefault="00CB2E3D" w:rsidP="00CB2E3D">
      <w:pPr>
        <w:pStyle w:val="a3"/>
        <w:ind w:left="360" w:firstLineChars="0" w:firstLine="0"/>
      </w:pPr>
      <w:r>
        <w:tab/>
      </w:r>
      <w:r w:rsidRPr="00063ABB">
        <w:rPr>
          <w:position w:val="-36"/>
        </w:rPr>
        <w:object w:dxaOrig="25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6.4pt" o:ole="">
            <v:imagedata r:id="rId7" o:title=""/>
          </v:shape>
          <o:OLEObject Type="Embed" ProgID="Equation.3" ShapeID="_x0000_i1025" DrawAspect="Content" ObjectID="_1581840169" r:id="rId8"/>
        </w:object>
      </w:r>
    </w:p>
    <w:p w:rsidR="00CB2E3D" w:rsidRDefault="00CB2E3D" w:rsidP="00CB2E3D">
      <w:pPr>
        <w:pStyle w:val="a3"/>
        <w:ind w:left="360" w:firstLineChars="0" w:firstLine="0"/>
      </w:pPr>
      <w:r>
        <w:t>where</w:t>
      </w:r>
      <w:r>
        <w:tab/>
        <w:t xml:space="preserve"> </w:t>
      </w:r>
      <w:r w:rsidRPr="00E94ECE">
        <w:rPr>
          <w:position w:val="-10"/>
        </w:rPr>
        <w:object w:dxaOrig="2480" w:dyaOrig="300">
          <v:shape id="_x0000_i1026" type="#_x0000_t75" style="width:124.1pt;height:15pt" o:ole="">
            <v:imagedata r:id="rId9" o:title=""/>
          </v:shape>
          <o:OLEObject Type="Embed" ProgID="Equation.3" ShapeID="_x0000_i1026" DrawAspect="Content" ObjectID="_1581840170" r:id="rId10"/>
        </w:object>
      </w:r>
    </w:p>
    <w:p w:rsidR="00CB2E3D" w:rsidRDefault="00CB2E3D" w:rsidP="00CB2E3D">
      <w:pPr>
        <w:pStyle w:val="a3"/>
        <w:ind w:left="360" w:firstLineChars="0" w:firstLine="0"/>
      </w:pPr>
      <w:r>
        <w:t>and</w:t>
      </w:r>
      <w:r>
        <w:tab/>
      </w:r>
      <w:r w:rsidRPr="00E94ECE">
        <w:rPr>
          <w:position w:val="-10"/>
        </w:rPr>
        <w:object w:dxaOrig="5400" w:dyaOrig="300">
          <v:shape id="_x0000_i1027" type="#_x0000_t75" style="width:269.9pt;height:15pt" o:ole="">
            <v:imagedata r:id="rId11" o:title=""/>
          </v:shape>
          <o:OLEObject Type="Embed" ProgID="Equation.3" ShapeID="_x0000_i1027" DrawAspect="Content" ObjectID="_1581840171" r:id="rId12"/>
        </w:object>
      </w:r>
    </w:p>
    <w:p w:rsidR="00CB2E3D" w:rsidRDefault="00CB2E3D" w:rsidP="00CB2E3D">
      <w:r>
        <w:rPr>
          <w:rFonts w:hint="eastAsia"/>
        </w:rPr>
        <w:t>SSS定义如下：</w:t>
      </w:r>
    </w:p>
    <w:p w:rsidR="00CB2E3D" w:rsidRDefault="00CB2E3D" w:rsidP="00CB2E3D">
      <w:r w:rsidRPr="00E616C7">
        <w:rPr>
          <w:position w:val="-76"/>
        </w:rPr>
        <w:object w:dxaOrig="4980" w:dyaOrig="1620">
          <v:shape id="_x0000_i1028" type="#_x0000_t75" style="width:249.15pt;height:81.3pt" o:ole="">
            <v:imagedata r:id="rId13" o:title=""/>
          </v:shape>
          <o:OLEObject Type="Embed" ProgID="Equation.3" ShapeID="_x0000_i1028" DrawAspect="Content" ObjectID="_1581840172" r:id="rId14"/>
        </w:object>
      </w:r>
    </w:p>
    <w:p w:rsidR="00CB2E3D" w:rsidRDefault="00CB2E3D" w:rsidP="00CB2E3D">
      <w:r>
        <w:t>where</w:t>
      </w:r>
      <w:r>
        <w:tab/>
      </w:r>
      <w:r w:rsidRPr="00E94ECE">
        <w:rPr>
          <w:position w:val="-26"/>
        </w:rPr>
        <w:object w:dxaOrig="2740" w:dyaOrig="620">
          <v:shape id="_x0000_i1029" type="#_x0000_t75" style="width:136.95pt;height:30.9pt" o:ole="">
            <v:imagedata r:id="rId15" o:title=""/>
          </v:shape>
          <o:OLEObject Type="Embed" ProgID="Equation.3" ShapeID="_x0000_i1029" DrawAspect="Content" ObjectID="_1581840173" r:id="rId16"/>
        </w:object>
      </w:r>
    </w:p>
    <w:p w:rsidR="00CB2E3D" w:rsidRDefault="00CB2E3D" w:rsidP="00CB2E3D">
      <w:r>
        <w:t>and</w:t>
      </w:r>
      <w:r>
        <w:tab/>
      </w:r>
      <w:r w:rsidRPr="00E94ECE">
        <w:rPr>
          <w:position w:val="-26"/>
        </w:rPr>
        <w:object w:dxaOrig="6200" w:dyaOrig="620">
          <v:shape id="_x0000_i1030" type="#_x0000_t75" style="width:310.1pt;height:30.9pt" o:ole="">
            <v:imagedata r:id="rId17" o:title=""/>
          </v:shape>
          <o:OLEObject Type="Embed" ProgID="Equation.3" ShapeID="_x0000_i1030" DrawAspect="Content" ObjectID="_1581840174" r:id="rId18"/>
        </w:object>
      </w:r>
    </w:p>
    <w:p w:rsidR="00CB2E3D" w:rsidRDefault="00CB2E3D" w:rsidP="00CB2E3D">
      <w:pPr>
        <w:pStyle w:val="af0"/>
      </w:pPr>
      <w:r>
        <w:rPr>
          <w:rFonts w:hint="eastAsia"/>
        </w:rPr>
        <w:t xml:space="preserve">2.6.2 </w:t>
      </w:r>
      <w:r w:rsidR="00793CCC">
        <w:rPr>
          <w:rFonts w:hint="eastAsia"/>
        </w:rPr>
        <w:t>资源映射</w:t>
      </w:r>
    </w:p>
    <w:p w:rsidR="00793CCC" w:rsidRPr="00793CCC" w:rsidRDefault="00793CCC" w:rsidP="00793CCC">
      <w:r>
        <w:rPr>
          <w:rFonts w:hint="eastAsia"/>
        </w:rPr>
        <w:lastRenderedPageBreak/>
        <w:t>采用38.213中载波频率6GHz以下，子载波间隔为15kHz的配置</w:t>
      </w:r>
    </w:p>
    <w:p w:rsidR="000C7EBF" w:rsidRDefault="000C7EBF" w:rsidP="000C7EBF">
      <w:pPr>
        <w:pStyle w:val="2"/>
        <w:numPr>
          <w:ilvl w:val="0"/>
          <w:numId w:val="2"/>
        </w:numPr>
      </w:pPr>
      <w:r>
        <w:rPr>
          <w:rFonts w:hint="eastAsia"/>
        </w:rPr>
        <w:t>仿真参数</w:t>
      </w:r>
    </w:p>
    <w:p w:rsidR="000C7EBF" w:rsidRDefault="000C7EBF" w:rsidP="000C7EBF">
      <w:pPr>
        <w:pStyle w:val="ab"/>
        <w:ind w:left="360"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仿真参数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120"/>
        <w:gridCol w:w="2983"/>
      </w:tblGrid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4GHz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信道模型</w:t>
            </w:r>
          </w:p>
        </w:tc>
        <w:tc>
          <w:tcPr>
            <w:tcW w:w="2983" w:type="dxa"/>
          </w:tcPr>
          <w:p w:rsidR="000C7EBF" w:rsidRDefault="006E4805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TDL-A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子载波间隔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15kHz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FFT</w:t>
            </w:r>
            <w:r>
              <w:rPr>
                <w:rFonts w:hint="eastAsia"/>
              </w:rPr>
              <w:t>点数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256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接收端运动速度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3km</w:t>
            </w:r>
            <w:r>
              <w:t>/h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发端频偏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[-</w:t>
            </w:r>
            <w:r>
              <w:t>0.05</w:t>
            </w:r>
            <w:r>
              <w:rPr>
                <w:rFonts w:hint="eastAsia"/>
              </w:rPr>
              <w:t>ppm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0.05ppm]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收端频偏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[-</w:t>
            </w:r>
            <w:r>
              <w:t>0.1</w:t>
            </w:r>
            <w:r>
              <w:rPr>
                <w:rFonts w:hint="eastAsia"/>
              </w:rPr>
              <w:t>ppm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0.1ppm]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基站天线数量</w:t>
            </w:r>
          </w:p>
        </w:tc>
        <w:tc>
          <w:tcPr>
            <w:tcW w:w="2983" w:type="dxa"/>
          </w:tcPr>
          <w:p w:rsidR="000C7EBF" w:rsidRDefault="006E4805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收端天线数量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干扰发端数量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相关滑动窗口长度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5ms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权重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1/3</w:t>
            </w:r>
          </w:p>
        </w:tc>
      </w:tr>
      <w:tr w:rsidR="000C7EBF" w:rsidTr="000C7EBF">
        <w:tc>
          <w:tcPr>
            <w:tcW w:w="2120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均匀量化分辨率</w:t>
            </w:r>
          </w:p>
        </w:tc>
        <w:tc>
          <w:tcPr>
            <w:tcW w:w="2983" w:type="dxa"/>
          </w:tcPr>
          <w:p w:rsidR="000C7EBF" w:rsidRDefault="000C7EBF" w:rsidP="00FF2A46">
            <w:pPr>
              <w:pStyle w:val="aa"/>
              <w:ind w:firstLineChars="0" w:firstLine="0"/>
            </w:pPr>
            <w:r>
              <w:rPr>
                <w:rFonts w:hint="eastAsia"/>
              </w:rPr>
              <w:t>1/8</w:t>
            </w:r>
          </w:p>
        </w:tc>
      </w:tr>
    </w:tbl>
    <w:p w:rsidR="000C7EBF" w:rsidRPr="000C7EBF" w:rsidRDefault="000C7EBF" w:rsidP="000C7EBF"/>
    <w:p w:rsidR="000C7EBF" w:rsidRDefault="005B1C9B" w:rsidP="00915A0E">
      <w:pPr>
        <w:pStyle w:val="2"/>
        <w:numPr>
          <w:ilvl w:val="0"/>
          <w:numId w:val="2"/>
        </w:numPr>
      </w:pPr>
      <w:r>
        <w:rPr>
          <w:rFonts w:hint="eastAsia"/>
        </w:rPr>
        <w:t>结果比对</w:t>
      </w:r>
    </w:p>
    <w:p w:rsidR="00915A0E" w:rsidRPr="00915A0E" w:rsidRDefault="00C32749" w:rsidP="00915A0E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</wp:posOffset>
            </wp:positionH>
            <wp:positionV relativeFrom="page">
              <wp:posOffset>5828030</wp:posOffset>
            </wp:positionV>
            <wp:extent cx="2531110" cy="158432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0E">
        <w:rPr>
          <w:rFonts w:hint="eastAsia"/>
        </w:rPr>
        <w:t>4.1 PSS</w:t>
      </w:r>
      <w:r w:rsidR="00915A0E">
        <w:t>/SSS</w:t>
      </w:r>
      <w:r w:rsidR="00915A0E">
        <w:rPr>
          <w:rFonts w:hint="eastAsia"/>
        </w:rPr>
        <w:t>联合误检率</w:t>
      </w:r>
    </w:p>
    <w:p w:rsidR="00C32749" w:rsidRDefault="00C32749" w:rsidP="00CB2E3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1771650</wp:posOffset>
            </wp:positionV>
            <wp:extent cx="2290445" cy="16929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3D">
        <w:tab/>
      </w:r>
    </w:p>
    <w:p w:rsidR="000723BC" w:rsidRDefault="00C32749" w:rsidP="00C32749">
      <w:pPr>
        <w:ind w:firstLine="420"/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17745</wp:posOffset>
            </wp:positionH>
            <wp:positionV relativeFrom="paragraph">
              <wp:posOffset>1103630</wp:posOffset>
            </wp:positionV>
            <wp:extent cx="2724785" cy="1804670"/>
            <wp:effectExtent l="0" t="0" r="0" b="5080"/>
            <wp:wrapTopAndBottom/>
            <wp:docPr id="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上</w:t>
      </w:r>
      <w:r w:rsidR="00CB2E3D">
        <w:rPr>
          <w:rFonts w:hint="eastAsia"/>
        </w:rPr>
        <w:t>图为华为的结果</w:t>
      </w:r>
      <w:r w:rsidR="001C60C6">
        <w:rPr>
          <w:rFonts w:hint="eastAsia"/>
        </w:rPr>
        <w:t>，华为采用的PSS序列和本平台相同，SSS序列生成多项式和本平台相同，但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60C6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60C6">
        <w:rPr>
          <w:rFonts w:hint="eastAsia"/>
        </w:rPr>
        <w:t>的生成方式不同，信道模型为CDL-C。本文采用的时最新标准，SSS在频偏较大的场景相关性较好。本文的结果在-</w:t>
      </w:r>
      <w:r w:rsidR="001C60C6">
        <w:t>7</w:t>
      </w:r>
      <w:r w:rsidR="001C60C6">
        <w:rPr>
          <w:rFonts w:hint="eastAsia"/>
        </w:rPr>
        <w:t>db以下要好于华为的结果，在信噪比变大时和华为结果几乎相同。</w:t>
      </w:r>
      <w:r w:rsidR="004655CF">
        <w:rPr>
          <w:rFonts w:hint="eastAsia"/>
        </w:rPr>
        <w:t>华为采用的PSS相关算法是两段分部相关，这种方式可以减小频偏影响为直接相关的1/2</w:t>
      </w:r>
      <w:r w:rsidR="00F6243E">
        <w:rPr>
          <w:rFonts w:hint="eastAsia"/>
        </w:rPr>
        <w:t>，但噪声</w:t>
      </w:r>
      <w:r w:rsidR="004655CF">
        <w:rPr>
          <w:rFonts w:hint="eastAsia"/>
        </w:rPr>
        <w:t>的影响会变为2倍，这可能是导致低信噪比时，华为</w:t>
      </w:r>
      <w:r w:rsidR="00F6243E">
        <w:rPr>
          <w:rFonts w:hint="eastAsia"/>
        </w:rPr>
        <w:t>的检测成功率偏低的原因。</w:t>
      </w:r>
    </w:p>
    <w:p w:rsidR="004655CF" w:rsidRDefault="00C32749" w:rsidP="00CB2E3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2129790</wp:posOffset>
            </wp:positionV>
            <wp:extent cx="2489200" cy="169799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5CF" w:rsidRDefault="004655CF" w:rsidP="00CB2E3D"/>
    <w:p w:rsidR="004655CF" w:rsidRDefault="00C32749" w:rsidP="00CB2E3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415925</wp:posOffset>
            </wp:positionV>
            <wp:extent cx="2753995" cy="1753870"/>
            <wp:effectExtent l="0" t="0" r="0" b="0"/>
            <wp:wrapTopAndBottom/>
            <wp:docPr id="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253260</wp:posOffset>
            </wp:positionH>
            <wp:positionV relativeFrom="paragraph">
              <wp:posOffset>2217560</wp:posOffset>
            </wp:positionV>
            <wp:extent cx="2425700" cy="16262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43E">
        <w:rPr>
          <w:rFonts w:hint="eastAsia"/>
        </w:rPr>
        <w:t xml:space="preserve"> </w:t>
      </w:r>
      <w:r w:rsidR="00F6243E">
        <w:rPr>
          <w:rFonts w:hint="eastAsia"/>
        </w:rPr>
        <w:tab/>
        <w:t>以上两图分别为华为和本平台的剩余频偏概率累计图，华为的结果在于本平台相同场景下的结果几乎一样</w:t>
      </w:r>
      <w:r w:rsidR="00FB7DFE">
        <w:rPr>
          <w:rFonts w:hint="eastAsia"/>
        </w:rPr>
        <w:t>。</w:t>
      </w:r>
      <w:bookmarkStart w:id="0" w:name="_GoBack"/>
      <w:bookmarkEnd w:id="0"/>
    </w:p>
    <w:p w:rsidR="004655CF" w:rsidRDefault="00F6243E" w:rsidP="00CB2E3D">
      <w:r>
        <w:lastRenderedPageBreak/>
        <w:tab/>
      </w:r>
      <w:r>
        <w:rPr>
          <w:rFonts w:hint="eastAsia"/>
        </w:rPr>
        <w:t>剩余时偏的统计，平台结果同样是在-</w:t>
      </w:r>
      <w:r>
        <w:t>6</w:t>
      </w:r>
      <w:r>
        <w:rPr>
          <w:rFonts w:hint="eastAsia"/>
        </w:rPr>
        <w:t>db的信噪比下得到的，横轴表示偏离正确位置的采样点数(没换算成ns)，可以看出，3km/h载波间隔15kHz场景下准确估计出位置的概率大约在0.95左右，同步成功时最大的剩余时偏都不会超过2个采样点。</w:t>
      </w:r>
    </w:p>
    <w:p w:rsidR="001E460D" w:rsidRDefault="001E460D" w:rsidP="00CB2E3D"/>
    <w:p w:rsidR="001E460D" w:rsidRDefault="001E460D" w:rsidP="00CB2E3D">
      <w:r>
        <w:rPr>
          <w:rFonts w:hint="eastAsia"/>
        </w:rPr>
        <w:t>参考文献：</w:t>
      </w:r>
    </w:p>
    <w:p w:rsidR="001E460D" w:rsidRDefault="001E460D" w:rsidP="00CB2E3D">
      <w:r>
        <w:t>[1] 3</w:t>
      </w:r>
      <w:r>
        <w:rPr>
          <w:rFonts w:hint="eastAsia"/>
        </w:rPr>
        <w:t>GPP</w:t>
      </w:r>
      <w:r w:rsidRPr="00562928">
        <w:t>,</w:t>
      </w:r>
      <w:r w:rsidRPr="001E460D">
        <w:t xml:space="preserve"> </w:t>
      </w:r>
      <w:r w:rsidRPr="00562928">
        <w:t>R1-1708160</w:t>
      </w:r>
      <w:r>
        <w:t xml:space="preserve">, </w:t>
      </w:r>
      <w:r w:rsidRPr="00562928">
        <w:t>Huawei</w:t>
      </w:r>
      <w:r>
        <w:rPr>
          <w:rFonts w:hint="eastAsia"/>
        </w:rPr>
        <w:t>,</w:t>
      </w:r>
      <w:r w:rsidRPr="00562928">
        <w:t>HiSilicon,</w:t>
      </w:r>
      <w:r>
        <w:t xml:space="preserve"> </w:t>
      </w:r>
      <w:r w:rsidRPr="00562928">
        <w:t>Remaining Details for Synchronization Signals</w:t>
      </w:r>
    </w:p>
    <w:p w:rsidR="001E460D" w:rsidRPr="005B1C9B" w:rsidRDefault="001E460D" w:rsidP="00CB2E3D">
      <w:r>
        <w:t>[2] 3GPP, R1-</w:t>
      </w:r>
      <w:r w:rsidRPr="0031740C">
        <w:t>1709911,</w:t>
      </w:r>
      <w:r>
        <w:t xml:space="preserve"> </w:t>
      </w:r>
      <w:r w:rsidRPr="0031740C">
        <w:t>Huawei</w:t>
      </w:r>
      <w:r w:rsidRPr="0031740C">
        <w:rPr>
          <w:rFonts w:hint="eastAsia"/>
        </w:rPr>
        <w:t>,</w:t>
      </w:r>
      <w:r>
        <w:t xml:space="preserve"> </w:t>
      </w:r>
      <w:r w:rsidRPr="0031740C">
        <w:t>HiSilicon,</w:t>
      </w:r>
      <w:r>
        <w:t xml:space="preserve"> </w:t>
      </w:r>
      <w:r w:rsidRPr="0031740C">
        <w:t>Finalization of the NR-SSS</w:t>
      </w:r>
    </w:p>
    <w:sectPr w:rsidR="001E460D" w:rsidRPr="005B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52" w:rsidRDefault="00441852" w:rsidP="005B1C9B">
      <w:r>
        <w:separator/>
      </w:r>
    </w:p>
  </w:endnote>
  <w:endnote w:type="continuationSeparator" w:id="0">
    <w:p w:rsidR="00441852" w:rsidRDefault="00441852" w:rsidP="005B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52" w:rsidRDefault="00441852" w:rsidP="005B1C9B">
      <w:r>
        <w:separator/>
      </w:r>
    </w:p>
  </w:footnote>
  <w:footnote w:type="continuationSeparator" w:id="0">
    <w:p w:rsidR="00441852" w:rsidRDefault="00441852" w:rsidP="005B1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44C3"/>
    <w:multiLevelType w:val="multilevel"/>
    <w:tmpl w:val="66F4F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0602AB"/>
    <w:multiLevelType w:val="multilevel"/>
    <w:tmpl w:val="855CB90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D9"/>
    <w:rsid w:val="000675C5"/>
    <w:rsid w:val="000723BC"/>
    <w:rsid w:val="000A7058"/>
    <w:rsid w:val="000C5DAC"/>
    <w:rsid w:val="000C7EBF"/>
    <w:rsid w:val="000D7C1C"/>
    <w:rsid w:val="00132060"/>
    <w:rsid w:val="00161D89"/>
    <w:rsid w:val="001C60C6"/>
    <w:rsid w:val="001E460D"/>
    <w:rsid w:val="002B568A"/>
    <w:rsid w:val="0035184E"/>
    <w:rsid w:val="00441852"/>
    <w:rsid w:val="004655CF"/>
    <w:rsid w:val="004921B6"/>
    <w:rsid w:val="0050158C"/>
    <w:rsid w:val="005544C3"/>
    <w:rsid w:val="0056559F"/>
    <w:rsid w:val="00594B77"/>
    <w:rsid w:val="005A42A1"/>
    <w:rsid w:val="005B1C9B"/>
    <w:rsid w:val="005C6900"/>
    <w:rsid w:val="00606B82"/>
    <w:rsid w:val="006A2A85"/>
    <w:rsid w:val="006A38B8"/>
    <w:rsid w:val="006E4805"/>
    <w:rsid w:val="0072508E"/>
    <w:rsid w:val="00793CCC"/>
    <w:rsid w:val="008C231A"/>
    <w:rsid w:val="008D22B2"/>
    <w:rsid w:val="008E720C"/>
    <w:rsid w:val="0090457A"/>
    <w:rsid w:val="00915A0E"/>
    <w:rsid w:val="00980E75"/>
    <w:rsid w:val="009A720A"/>
    <w:rsid w:val="009C3A6D"/>
    <w:rsid w:val="00A06299"/>
    <w:rsid w:val="00A62F80"/>
    <w:rsid w:val="00AF3475"/>
    <w:rsid w:val="00AF4648"/>
    <w:rsid w:val="00B04F57"/>
    <w:rsid w:val="00B129AE"/>
    <w:rsid w:val="00B5207B"/>
    <w:rsid w:val="00BA1C79"/>
    <w:rsid w:val="00BA7F50"/>
    <w:rsid w:val="00BF10D9"/>
    <w:rsid w:val="00C32749"/>
    <w:rsid w:val="00C4356F"/>
    <w:rsid w:val="00C52CA7"/>
    <w:rsid w:val="00C754C0"/>
    <w:rsid w:val="00CA6FA4"/>
    <w:rsid w:val="00CB2E3D"/>
    <w:rsid w:val="00CD2EE5"/>
    <w:rsid w:val="00D52BFF"/>
    <w:rsid w:val="00DA773E"/>
    <w:rsid w:val="00DE6CA1"/>
    <w:rsid w:val="00E52345"/>
    <w:rsid w:val="00E82588"/>
    <w:rsid w:val="00F6243E"/>
    <w:rsid w:val="00FB7DFE"/>
    <w:rsid w:val="00F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6E42"/>
  <w15:chartTrackingRefBased/>
  <w15:docId w15:val="{D43C1966-2690-47E5-A5CB-2EFD6DC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DAC"/>
    <w:pPr>
      <w:widowControl w:val="0"/>
      <w:jc w:val="both"/>
    </w:pPr>
    <w:rPr>
      <w:rFonts w:ascii="宋体" w:eastAsia="宋体" w:hAnsi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5C690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A8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A85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90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A2A85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129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A2A85"/>
    <w:rPr>
      <w:rFonts w:eastAsia="宋体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5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5B1C9B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C9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5B1C9B"/>
    <w:rPr>
      <w:rFonts w:ascii="宋体" w:eastAsia="宋体" w:hAnsi="宋体"/>
      <w:sz w:val="18"/>
      <w:szCs w:val="18"/>
    </w:rPr>
  </w:style>
  <w:style w:type="character" w:styleId="a8">
    <w:name w:val="Placeholder Text"/>
    <w:basedOn w:val="a0"/>
    <w:uiPriority w:val="99"/>
    <w:semiHidden/>
    <w:rsid w:val="00D52BFF"/>
    <w:rPr>
      <w:color w:val="808080"/>
    </w:rPr>
  </w:style>
  <w:style w:type="character" w:customStyle="1" w:styleId="a9">
    <w:name w:val="正文缩进 字符"/>
    <w:link w:val="aa"/>
    <w:rsid w:val="000C7EBF"/>
    <w:rPr>
      <w:rFonts w:eastAsia="宋体"/>
      <w:szCs w:val="21"/>
    </w:rPr>
  </w:style>
  <w:style w:type="paragraph" w:styleId="aa">
    <w:name w:val="Normal Indent"/>
    <w:basedOn w:val="a"/>
    <w:link w:val="a9"/>
    <w:rsid w:val="000C7EBF"/>
    <w:pPr>
      <w:widowControl/>
      <w:snapToGrid w:val="0"/>
      <w:ind w:firstLineChars="200" w:firstLine="426"/>
    </w:pPr>
    <w:rPr>
      <w:rFonts w:asciiTheme="minorHAnsi" w:hAnsiTheme="minorHAnsi"/>
      <w:sz w:val="21"/>
      <w:szCs w:val="21"/>
    </w:rPr>
  </w:style>
  <w:style w:type="paragraph" w:customStyle="1" w:styleId="ab">
    <w:name w:val="图的题注"/>
    <w:basedOn w:val="ac"/>
    <w:next w:val="aa"/>
    <w:rsid w:val="000C7EBF"/>
    <w:pPr>
      <w:widowControl/>
      <w:spacing w:before="60" w:after="60"/>
      <w:jc w:val="center"/>
    </w:pPr>
    <w:rPr>
      <w:rFonts w:ascii="Times New Roman" w:eastAsia="宋体" w:hAnsi="Times New Roman" w:cs="宋体"/>
      <w:kern w:val="0"/>
      <w:sz w:val="18"/>
      <w:szCs w:val="18"/>
    </w:rPr>
  </w:style>
  <w:style w:type="table" w:styleId="ad">
    <w:name w:val="Table Grid"/>
    <w:basedOn w:val="a1"/>
    <w:rsid w:val="000C7EB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semiHidden/>
    <w:unhideWhenUsed/>
    <w:qFormat/>
    <w:rsid w:val="000C7EBF"/>
    <w:rPr>
      <w:rFonts w:asciiTheme="majorHAnsi" w:eastAsia="黑体" w:hAnsiTheme="majorHAnsi" w:cstheme="majorBidi"/>
      <w:sz w:val="20"/>
      <w:szCs w:val="20"/>
    </w:rPr>
  </w:style>
  <w:style w:type="paragraph" w:customStyle="1" w:styleId="EQ">
    <w:name w:val="EQ"/>
    <w:basedOn w:val="a"/>
    <w:next w:val="a"/>
    <w:rsid w:val="00CB2E3D"/>
    <w:pPr>
      <w:keepLines/>
      <w:widowControl/>
      <w:tabs>
        <w:tab w:val="center" w:pos="4536"/>
        <w:tab w:val="right" w:pos="9072"/>
      </w:tabs>
      <w:spacing w:after="180"/>
      <w:jc w:val="left"/>
    </w:pPr>
    <w:rPr>
      <w:rFonts w:ascii="Times New Roman" w:eastAsiaTheme="minorEastAsia" w:hAnsi="Times New Roman" w:cs="Times New Roman"/>
      <w:noProof/>
      <w:kern w:val="0"/>
      <w:sz w:val="20"/>
      <w:szCs w:val="20"/>
      <w:lang w:val="en-GB" w:eastAsia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CB2E3D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B2E3D"/>
    <w:rPr>
      <w:rFonts w:ascii="宋体" w:eastAsia="宋体" w:hAnsi="宋体"/>
      <w:sz w:val="18"/>
    </w:rPr>
  </w:style>
  <w:style w:type="paragraph" w:styleId="af0">
    <w:name w:val="Title"/>
    <w:aliases w:val="标题5"/>
    <w:basedOn w:val="a"/>
    <w:next w:val="a"/>
    <w:link w:val="af1"/>
    <w:uiPriority w:val="10"/>
    <w:qFormat/>
    <w:rsid w:val="00CB2E3D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i/>
      <w:szCs w:val="32"/>
    </w:rPr>
  </w:style>
  <w:style w:type="character" w:customStyle="1" w:styleId="af1">
    <w:name w:val="标题 字符"/>
    <w:aliases w:val="标题5 字符"/>
    <w:basedOn w:val="a0"/>
    <w:link w:val="af0"/>
    <w:uiPriority w:val="10"/>
    <w:rsid w:val="00CB2E3D"/>
    <w:rPr>
      <w:rFonts w:asciiTheme="majorHAnsi" w:eastAsiaTheme="majorEastAsia" w:hAnsiTheme="majorHAnsi" w:cstheme="majorBidi"/>
      <w:b/>
      <w:bCs/>
      <w:i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29</cp:revision>
  <dcterms:created xsi:type="dcterms:W3CDTF">2018-01-18T13:17:00Z</dcterms:created>
  <dcterms:modified xsi:type="dcterms:W3CDTF">2018-03-06T03:16:00Z</dcterms:modified>
</cp:coreProperties>
</file>