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AF2" w:rsidRDefault="00F36430" w:rsidP="006347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信号</w:t>
      </w:r>
      <w:r>
        <w:t>强度服从的分布，</w:t>
      </w:r>
      <w:r>
        <w:rPr>
          <w:rFonts w:hint="eastAsia"/>
        </w:rPr>
        <w:t>NLOS</w:t>
      </w:r>
      <w:r>
        <w:rPr>
          <w:rFonts w:hint="eastAsia"/>
        </w:rPr>
        <w:t>时总</w:t>
      </w:r>
      <w:r>
        <w:t>信号强度服从</w:t>
      </w:r>
      <w:r>
        <w:rPr>
          <w:rFonts w:hint="eastAsia"/>
        </w:rPr>
        <w:t>瑞利</w:t>
      </w:r>
      <w:r>
        <w:t>分布，</w:t>
      </w:r>
      <w:r>
        <w:rPr>
          <w:rFonts w:hint="eastAsia"/>
        </w:rPr>
        <w:t>称为瑞</w:t>
      </w:r>
      <w:r>
        <w:t>利衰落</w:t>
      </w:r>
      <w:r>
        <w:rPr>
          <w:rFonts w:hint="eastAsia"/>
        </w:rPr>
        <w:t>；</w:t>
      </w:r>
      <w:r>
        <w:rPr>
          <w:rFonts w:hint="eastAsia"/>
        </w:rPr>
        <w:t>LOS</w:t>
      </w:r>
      <w:r>
        <w:rPr>
          <w:rFonts w:hint="eastAsia"/>
        </w:rPr>
        <w:t>时</w:t>
      </w:r>
      <w:r>
        <w:t>总信号强度服从</w:t>
      </w:r>
      <w:r>
        <w:rPr>
          <w:rFonts w:hint="eastAsia"/>
        </w:rPr>
        <w:t>莱</w:t>
      </w:r>
      <w:r>
        <w:t>斯分布，称为</w:t>
      </w:r>
      <w:r>
        <w:rPr>
          <w:rFonts w:hint="eastAsia"/>
        </w:rPr>
        <w:t>莱</w:t>
      </w:r>
      <w:r>
        <w:t>斯衰落。</w:t>
      </w:r>
    </w:p>
    <w:p w:rsidR="0063479E" w:rsidRDefault="00D42448" w:rsidP="0063479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时间</w:t>
      </w:r>
      <w:r>
        <w:t>上：</w:t>
      </w:r>
      <w:r w:rsidR="0063479E">
        <w:rPr>
          <w:rFonts w:hint="eastAsia"/>
        </w:rPr>
        <w:t>各</w:t>
      </w:r>
      <w:r w:rsidR="0063479E">
        <w:t>径</w:t>
      </w:r>
      <w:r w:rsidR="0063479E">
        <w:rPr>
          <w:rFonts w:hint="eastAsia"/>
        </w:rPr>
        <w:t>相对</w:t>
      </w:r>
      <w:r w:rsidR="0063479E">
        <w:t>时延小于一个符号的时间</w:t>
      </w:r>
      <w:r w:rsidR="0063479E">
        <w:rPr>
          <w:rFonts w:hint="eastAsia"/>
        </w:rPr>
        <w:t>时，</w:t>
      </w:r>
      <w:r w:rsidR="0063479E">
        <w:t>多径不会造成符号间干扰</w:t>
      </w:r>
      <w:r w:rsidR="0063479E">
        <w:rPr>
          <w:rFonts w:hint="eastAsia"/>
        </w:rPr>
        <w:t>，</w:t>
      </w:r>
      <w:r w:rsidR="0063479E">
        <w:t>称为平坦衰落。</w:t>
      </w:r>
      <w:r w:rsidR="003D304C">
        <w:rPr>
          <w:rFonts w:hint="eastAsia"/>
        </w:rPr>
        <w:t>频率上</w:t>
      </w:r>
      <w:r w:rsidR="003D304C">
        <w:t>：</w:t>
      </w:r>
      <w:r w:rsidR="003D304C">
        <w:rPr>
          <w:rFonts w:hint="eastAsia"/>
        </w:rPr>
        <w:t>信道</w:t>
      </w:r>
      <w:r w:rsidR="003D304C">
        <w:t>的频率响应在</w:t>
      </w:r>
      <w:r w:rsidR="003D304C">
        <w:rPr>
          <w:rFonts w:hint="eastAsia"/>
        </w:rPr>
        <w:t>所用</w:t>
      </w:r>
      <w:r w:rsidR="003D304C">
        <w:t>的频段</w:t>
      </w:r>
      <w:r w:rsidR="003D304C">
        <w:rPr>
          <w:rFonts w:hint="eastAsia"/>
        </w:rPr>
        <w:t>上是</w:t>
      </w:r>
      <w:r w:rsidR="00FF5946">
        <w:t>平坦的</w:t>
      </w:r>
      <w:r w:rsidR="00FF5946">
        <w:rPr>
          <w:rFonts w:hint="eastAsia"/>
        </w:rPr>
        <w:t>；若</w:t>
      </w:r>
      <w:r w:rsidR="00FF5946">
        <w:t>相对时延</w:t>
      </w:r>
      <w:r w:rsidR="00FF5946">
        <w:rPr>
          <w:rFonts w:hint="eastAsia"/>
        </w:rPr>
        <w:t>与</w:t>
      </w:r>
      <w:r w:rsidR="00FF5946">
        <w:t>一个符号的时间相比不可忽略</w:t>
      </w:r>
      <w:r w:rsidR="00FF5946">
        <w:rPr>
          <w:rFonts w:hint="eastAsia"/>
        </w:rPr>
        <w:t>，</w:t>
      </w:r>
      <w:r w:rsidR="00FF5946">
        <w:t>造成符号间干扰</w:t>
      </w:r>
      <w:r w:rsidR="00FF5946">
        <w:rPr>
          <w:rFonts w:hint="eastAsia"/>
        </w:rPr>
        <w:t>，</w:t>
      </w:r>
      <w:r w:rsidR="00FF5946">
        <w:t>信道的频率响应不平坦。</w:t>
      </w:r>
      <w:bookmarkStart w:id="0" w:name="_GoBack"/>
      <w:bookmarkEnd w:id="0"/>
    </w:p>
    <w:sectPr w:rsidR="006347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247D9"/>
    <w:multiLevelType w:val="hybridMultilevel"/>
    <w:tmpl w:val="B2F6F73E"/>
    <w:lvl w:ilvl="0" w:tplc="3342B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25C"/>
    <w:rsid w:val="003D304C"/>
    <w:rsid w:val="00544AF2"/>
    <w:rsid w:val="0059225C"/>
    <w:rsid w:val="0063479E"/>
    <w:rsid w:val="00D42448"/>
    <w:rsid w:val="00F36430"/>
    <w:rsid w:val="00FF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EEC886-6767-434D-884D-CD4B6C298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7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</dc:creator>
  <cp:keywords/>
  <dc:description/>
  <cp:lastModifiedBy>SEH</cp:lastModifiedBy>
  <cp:revision>6</cp:revision>
  <dcterms:created xsi:type="dcterms:W3CDTF">2018-11-08T14:28:00Z</dcterms:created>
  <dcterms:modified xsi:type="dcterms:W3CDTF">2018-11-08T14:38:00Z</dcterms:modified>
</cp:coreProperties>
</file>