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1E1" w14:textId="47A8A9D3" w:rsidR="00D33ABB" w:rsidRDefault="00CA64DB" w:rsidP="00CA64DB">
      <w:pPr>
        <w:pStyle w:val="Titre"/>
      </w:pPr>
      <w:r>
        <w:t xml:space="preserve">Compte rendu </w:t>
      </w:r>
      <w:r w:rsidR="00B76F5F">
        <w:t xml:space="preserve">prise de vidéos pour la </w:t>
      </w:r>
      <w:r>
        <w:t>modélisation</w:t>
      </w:r>
    </w:p>
    <w:p w14:paraId="0CD79BE3" w14:textId="4683F914" w:rsidR="00CA64DB" w:rsidRDefault="00CA64DB" w:rsidP="00CA64DB"/>
    <w:p w14:paraId="4FF75526" w14:textId="1874A176" w:rsidR="00CA64DB" w:rsidRDefault="00CA64DB" w:rsidP="00CA64DB">
      <w:pPr>
        <w:pStyle w:val="Titre1"/>
      </w:pPr>
      <w:r>
        <w:t>Rappels</w:t>
      </w:r>
    </w:p>
    <w:p w14:paraId="4D62E4E3" w14:textId="6E124B34" w:rsidR="00CA64DB" w:rsidRDefault="00CA64DB" w:rsidP="00CA64DB">
      <w:r>
        <w:t xml:space="preserve">Dans la modélisation de la trajectoire et du rebond de la balle de tennis de table, il est impératif de connaitre la vitesse de rotation de la balle. </w:t>
      </w:r>
      <w:r w:rsidR="00712AD4">
        <w:t>L’hypothèse faite pour la trajectoire libre est que cette dernière reste constante. Sa vitesse de rotation avant et après le rebond est également déterminante dans la détermination d’un coefficient de restitution.</w:t>
      </w:r>
    </w:p>
    <w:p w14:paraId="4EDBED9F" w14:textId="19F891AC" w:rsidR="00712AD4" w:rsidRDefault="00712AD4" w:rsidP="00CA64DB">
      <w:pPr>
        <w:rPr>
          <w:rFonts w:eastAsiaTheme="minorEastAsia"/>
        </w:rPr>
      </w:pPr>
      <w:r>
        <w:t>Mais avant tout, il est nécessaire de mesurer la vitesse de rotation de la balle sur un enregistrement vidéo à l’aide d’un pointage manuel.</w:t>
      </w:r>
      <w:r w:rsidR="000D63D3">
        <w:t xml:space="preserve"> L’idée consiste à repérer les coordonnées sur chacune des images de deux points : G, centre de la balle, et A un point quelconque. La variation d’angle </w:t>
      </w:r>
      <m:oMath>
        <m:r>
          <m:rPr>
            <m:sty m:val="p"/>
          </m:rPr>
          <w:rPr>
            <w:rFonts w:ascii="Cambria Math" w:hAnsi="Cambria Math"/>
          </w:rPr>
          <m:t>Δ</m:t>
        </m:r>
        <m:r>
          <w:rPr>
            <w:rFonts w:ascii="Cambria Math" w:hAnsi="Cambria Math"/>
          </w:rPr>
          <m:t>θ</m:t>
        </m:r>
      </m:oMath>
      <w:r w:rsidR="000D63D3">
        <w:rPr>
          <w:rFonts w:eastAsiaTheme="minorEastAsia"/>
        </w:rPr>
        <w:t xml:space="preserve"> entre deux instants permettra de déterminer la vitesse de rotation instantanée.</w:t>
      </w:r>
    </w:p>
    <w:p w14:paraId="3C7EFA2A" w14:textId="2928A797" w:rsidR="000D63D3" w:rsidRDefault="000D63D3" w:rsidP="00CA64DB">
      <w:pPr>
        <w:rPr>
          <w:rFonts w:eastAsiaTheme="minorEastAsia"/>
        </w:rPr>
      </w:pPr>
    </w:p>
    <w:p w14:paraId="153057C1" w14:textId="7A959BD3" w:rsidR="00310274" w:rsidRDefault="0049602E" w:rsidP="0049602E">
      <w:pPr>
        <w:jc w:val="center"/>
      </w:pPr>
      <w:r>
        <w:rPr>
          <w:noProof/>
        </w:rPr>
        <w:drawing>
          <wp:inline distT="0" distB="0" distL="0" distR="0" wp14:anchorId="5887DC05" wp14:editId="65C7C1FB">
            <wp:extent cx="4981575" cy="2543175"/>
            <wp:effectExtent l="0" t="0" r="0" b="0"/>
            <wp:docPr id="1" name="Image 1" descr="Une image contenant texte, 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iel&#10;&#10;Description générée automatiquement"/>
                    <pic:cNvPicPr/>
                  </pic:nvPicPr>
                  <pic:blipFill rotWithShape="1">
                    <a:blip r:embed="rId5"/>
                    <a:srcRect l="7597"/>
                    <a:stretch/>
                  </pic:blipFill>
                  <pic:spPr bwMode="auto">
                    <a:xfrm>
                      <a:off x="0" y="0"/>
                      <a:ext cx="4981575" cy="2543175"/>
                    </a:xfrm>
                    <a:prstGeom prst="rect">
                      <a:avLst/>
                    </a:prstGeom>
                    <a:ln>
                      <a:noFill/>
                    </a:ln>
                    <a:extLst>
                      <a:ext uri="{53640926-AAD7-44D8-BBD7-CCE9431645EC}">
                        <a14:shadowObscured xmlns:a14="http://schemas.microsoft.com/office/drawing/2010/main"/>
                      </a:ext>
                    </a:extLst>
                  </pic:spPr>
                </pic:pic>
              </a:graphicData>
            </a:graphic>
          </wp:inline>
        </w:drawing>
      </w:r>
    </w:p>
    <w:p w14:paraId="1418847A" w14:textId="257298DE" w:rsidR="00046B16" w:rsidRDefault="00BB52B3" w:rsidP="00CA64DB">
      <w:r>
        <w:rPr>
          <w:noProof/>
        </w:rPr>
        <mc:AlternateContent>
          <mc:Choice Requires="wps">
            <w:drawing>
              <wp:anchor distT="0" distB="0" distL="114300" distR="114300" simplePos="0" relativeHeight="251705344" behindDoc="0" locked="0" layoutInCell="1" allowOverlap="1" wp14:anchorId="2831DC13" wp14:editId="6440CFD9">
                <wp:simplePos x="0" y="0"/>
                <wp:positionH relativeFrom="column">
                  <wp:posOffset>14605</wp:posOffset>
                </wp:positionH>
                <wp:positionV relativeFrom="paragraph">
                  <wp:posOffset>116205</wp:posOffset>
                </wp:positionV>
                <wp:extent cx="6013450" cy="1475740"/>
                <wp:effectExtent l="9525" t="5715" r="6350" b="13970"/>
                <wp:wrapNone/>
                <wp:docPr id="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75740"/>
                        </a:xfrm>
                        <a:prstGeom prst="rect">
                          <a:avLst/>
                        </a:prstGeom>
                        <a:solidFill>
                          <a:srgbClr val="FFFFFF"/>
                        </a:solidFill>
                        <a:ln w="9525">
                          <a:solidFill>
                            <a:srgbClr val="000000"/>
                          </a:solidFill>
                          <a:miter lim="800000"/>
                          <a:headEnd/>
                          <a:tailEnd/>
                        </a:ln>
                      </wps:spPr>
                      <wps:txb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31DC13" id="_x0000_t202" coordsize="21600,21600" o:spt="202" path="m,l,21600r21600,l21600,xe">
                <v:stroke joinstyle="miter"/>
                <v:path gradientshapeok="t" o:connecttype="rect"/>
              </v:shapetype>
              <v:shape id="Text Box 63" o:spid="_x0000_s1026" type="#_x0000_t202" style="position:absolute;margin-left:1.15pt;margin-top:9.15pt;width:473.5pt;height:11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">
                <v:textbox>
                  <w:txbxContent>
                    <w:p w14:paraId="1BD48CFC" w14:textId="49C4C4A4" w:rsidR="00046B16" w:rsidRPr="0054648B" w:rsidRDefault="00046B16">
                      <w:pPr>
                        <w:rPr>
                          <w:b/>
                          <w:bCs/>
                        </w:rPr>
                      </w:pPr>
                      <w:r>
                        <w:t>A l’instant t</w:t>
                      </w:r>
                      <w:r>
                        <w:rPr>
                          <w:vertAlign w:val="subscript"/>
                        </w:rPr>
                        <w:t>1</w:t>
                      </w:r>
                      <w:r>
                        <w:t xml:space="preserve"> la balle est dans la configuration de la figure (1), le point A</w:t>
                      </w:r>
                      <w:r>
                        <w:rPr>
                          <w:vertAlign w:val="subscript"/>
                        </w:rPr>
                        <w:t>1</w:t>
                      </w:r>
                      <w:r>
                        <w:t xml:space="preserve"> est quelconque</w:t>
                      </w:r>
                      <w:r w:rsidR="0054648B">
                        <w:t xml:space="preserve"> et est positionné à une distance r</w:t>
                      </w:r>
                      <w:r w:rsidR="0054648B">
                        <w:rPr>
                          <w:vertAlign w:val="subscript"/>
                        </w:rPr>
                        <w:t>0</w:t>
                      </w:r>
                      <w:r w:rsidR="0054648B">
                        <w:t xml:space="preserve"> de G</w:t>
                      </w:r>
                      <w:r w:rsidR="0054648B">
                        <w:rPr>
                          <w:vertAlign w:val="subscript"/>
                        </w:rPr>
                        <w:t>1</w:t>
                      </w:r>
                      <w:r w:rsidR="0054648B">
                        <w:t xml:space="preserve"> avec un angle </w:t>
                      </w:r>
                      <w:r w:rsidR="0054648B">
                        <w:rPr>
                          <w:rFonts w:cstheme="minorHAnsi"/>
                        </w:rPr>
                        <w:t>θ</w:t>
                      </w:r>
                      <w:r w:rsidR="0054648B">
                        <w:rPr>
                          <w:vertAlign w:val="subscript"/>
                        </w:rPr>
                        <w:t>1</w:t>
                      </w:r>
                      <w:r w:rsidR="0054648B">
                        <w:t xml:space="preserve"> avec l’axe horizontal</w:t>
                      </w:r>
                      <w:r>
                        <w:t>. La figure (2) montre que la balle s’est déplacée entre les instants t</w:t>
                      </w:r>
                      <w:r>
                        <w:rPr>
                          <w:vertAlign w:val="subscript"/>
                        </w:rPr>
                        <w:t>1</w:t>
                      </w:r>
                      <w:r>
                        <w:t xml:space="preserve"> et t</w:t>
                      </w:r>
                      <w:r>
                        <w:rPr>
                          <w:vertAlign w:val="subscript"/>
                        </w:rPr>
                        <w:t>2</w:t>
                      </w:r>
                      <w:r>
                        <w:t>. Les axes suivent la translation de la balle. Le point A</w:t>
                      </w:r>
                      <w:r w:rsidR="0054648B">
                        <w:rPr>
                          <w:vertAlign w:val="subscript"/>
                        </w:rPr>
                        <w:t>2</w:t>
                      </w:r>
                      <w:r w:rsidR="0054648B">
                        <w:t xml:space="preserve"> est positionné à la distance r</w:t>
                      </w:r>
                      <w:r w:rsidR="0054648B">
                        <w:rPr>
                          <w:vertAlign w:val="subscript"/>
                        </w:rPr>
                        <w:t>0</w:t>
                      </w:r>
                      <w:r w:rsidR="0054648B">
                        <w:t xml:space="preserve"> de G</w:t>
                      </w:r>
                      <w:r w:rsidR="0054648B">
                        <w:rPr>
                          <w:vertAlign w:val="subscript"/>
                        </w:rPr>
                        <w:t>2</w:t>
                      </w:r>
                      <w:r w:rsidR="0054648B">
                        <w:t xml:space="preserve"> mais avec un angle </w:t>
                      </w:r>
                      <w:r w:rsidR="0054648B">
                        <w:rPr>
                          <w:rFonts w:cstheme="minorHAnsi"/>
                        </w:rPr>
                        <w:t>θ</w:t>
                      </w:r>
                      <w:r w:rsidR="0054648B">
                        <w:rPr>
                          <w:vertAlign w:val="subscript"/>
                        </w:rPr>
                        <w:t>2</w:t>
                      </w:r>
                      <w:r w:rsidR="0054648B">
                        <w:t xml:space="preserve">. Comme le montre la figure (3), en superposant les deux balles – c'est-à-dire en retirant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e>
                        </m:acc>
                      </m:oMath>
                      <w:r w:rsidR="0054648B">
                        <w:rPr>
                          <w:rFonts w:eastAsiaTheme="minorEastAsia"/>
                        </w:rPr>
                        <w:t xml:space="preserve"> à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oMath>
                      <w:r w:rsidR="0054648B" w:rsidRPr="0054648B">
                        <w:t xml:space="preserve"> </w:t>
                      </w:r>
                      <w:r w:rsidR="0054648B">
                        <w:t xml:space="preserve">– on fait apparaitre la variation d’angle </w:t>
                      </w:r>
                      <m:oMath>
                        <m:r>
                          <m:rPr>
                            <m:sty m:val="p"/>
                          </m:rPr>
                          <w:rPr>
                            <w:rFonts w:ascii="Cambria Math" w:hAnsi="Cambria Math"/>
                          </w:rPr>
                          <m:t>Δ</m:t>
                        </m:r>
                        <m:r>
                          <w:rPr>
                            <w:rFonts w:ascii="Cambria Math" w:hAnsi="Cambria Math"/>
                          </w:rPr>
                          <m:t>θ</m:t>
                        </m:r>
                      </m:oMath>
                      <w:r w:rsidR="0054648B">
                        <w:rPr>
                          <w:rFonts w:eastAsiaTheme="minorEastAsia"/>
                        </w:rPr>
                        <w:t xml:space="preserve"> entre A</w:t>
                      </w:r>
                      <w:r w:rsidR="0054648B">
                        <w:rPr>
                          <w:rFonts w:eastAsiaTheme="minorEastAsia"/>
                          <w:vertAlign w:val="subscript"/>
                        </w:rPr>
                        <w:t>1</w:t>
                      </w:r>
                      <w:r w:rsidR="0054648B">
                        <w:rPr>
                          <w:rFonts w:eastAsiaTheme="minorEastAsia"/>
                        </w:rPr>
                        <w:t xml:space="preserve"> et A</w:t>
                      </w:r>
                      <w:r w:rsidR="0054648B">
                        <w:rPr>
                          <w:rFonts w:eastAsiaTheme="minorEastAsia"/>
                          <w:vertAlign w:val="subscript"/>
                        </w:rPr>
                        <w:t>2’</w:t>
                      </w:r>
                      <w:r w:rsidR="0054648B">
                        <w:rPr>
                          <w:rFonts w:eastAsiaTheme="minorEastAsia"/>
                        </w:rPr>
                        <w:t>.</w:t>
                      </w:r>
                      <w:r w:rsidR="0049602E">
                        <w:rPr>
                          <w:rFonts w:eastAsiaTheme="minorEastAsia"/>
                        </w:rPr>
                        <w:t xml:space="preserve"> En connaissant l’intervalle de temps entre t</w:t>
                      </w:r>
                      <w:r w:rsidR="0049602E">
                        <w:rPr>
                          <w:rFonts w:eastAsiaTheme="minorEastAsia"/>
                          <w:vertAlign w:val="subscript"/>
                        </w:rPr>
                        <w:t>1</w:t>
                      </w:r>
                      <w:r w:rsidR="0049602E">
                        <w:rPr>
                          <w:rFonts w:eastAsiaTheme="minorEastAsia"/>
                        </w:rPr>
                        <w:t xml:space="preserve"> et t</w:t>
                      </w:r>
                      <w:r w:rsidR="0049602E">
                        <w:rPr>
                          <w:rFonts w:eastAsiaTheme="minorEastAsia"/>
                          <w:vertAlign w:val="subscript"/>
                        </w:rPr>
                        <w:t>2</w:t>
                      </w:r>
                      <w:r w:rsidR="0049602E">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m:t>
                        </m:r>
                      </m:oMath>
                      <w:r w:rsidR="0049602E">
                        <w:rPr>
                          <w:rFonts w:eastAsiaTheme="minorEastAsia"/>
                        </w:rPr>
                        <w:t xml:space="preserve"> qui est le même entre chaque image consécutive, on peut déterminer la vitesse de rotation de la balle</w:t>
                      </w:r>
                      <w:r w:rsidR="0054648B">
                        <w:t xml:space="preserve"> </w:t>
                      </w:r>
                    </w:p>
                    <w:p w14:paraId="0F8F07E1" w14:textId="7D2DFEFA" w:rsidR="00046B16" w:rsidRDefault="00046B16"/>
                    <w:p w14:paraId="689BBE85" w14:textId="77777777" w:rsidR="00046B16" w:rsidRPr="00046B16" w:rsidRDefault="00046B16"/>
                  </w:txbxContent>
                </v:textbox>
              </v:shape>
            </w:pict>
          </mc:Fallback>
        </mc:AlternateContent>
      </w:r>
    </w:p>
    <w:p w14:paraId="6A4E4332" w14:textId="39E8DE57" w:rsidR="00046B16" w:rsidRDefault="00046B16" w:rsidP="00CA64DB"/>
    <w:p w14:paraId="35A68A45" w14:textId="51134AAA" w:rsidR="00046B16" w:rsidRDefault="00046B16" w:rsidP="00CA64DB"/>
    <w:p w14:paraId="6C242E2D" w14:textId="430C6D0F" w:rsidR="00046B16" w:rsidRDefault="00046B16" w:rsidP="00CA64DB"/>
    <w:p w14:paraId="4EC0A3E7" w14:textId="77777777" w:rsidR="00046B16" w:rsidRDefault="00046B16" w:rsidP="00CA64DB"/>
    <w:p w14:paraId="62CF273E" w14:textId="06199233" w:rsidR="00310274" w:rsidRDefault="00310274" w:rsidP="00CA64DB"/>
    <w:p w14:paraId="5C970564" w14:textId="0D31861B" w:rsidR="00712AD4" w:rsidRDefault="0065662A" w:rsidP="00712AD4">
      <w:pPr>
        <w:pStyle w:val="Titre1"/>
      </w:pPr>
      <w:r>
        <w:lastRenderedPageBreak/>
        <w:t>Méthodes et r</w:t>
      </w:r>
      <w:r w:rsidR="000D63D3">
        <w:t>ésultats</w:t>
      </w:r>
    </w:p>
    <w:p w14:paraId="4FDD1A61" w14:textId="4951A7A0" w:rsidR="00712AD4" w:rsidRDefault="0065662A" w:rsidP="0065662A">
      <w:pPr>
        <w:pStyle w:val="Titre2"/>
      </w:pPr>
      <w:r>
        <w:t>12 décembre 2021</w:t>
      </w:r>
    </w:p>
    <w:p w14:paraId="60C1A19C" w14:textId="61D6AC2C" w:rsidR="0065662A" w:rsidRDefault="0065662A" w:rsidP="0065662A">
      <w:r>
        <w:t>Dans l’optique de mesurer la vitesse de rotation de la balle, on avait dessiné au marqueur un point sur cette dernière, afin de le repérer visuellement lors du pointage vidéo manuel. Ces vidéos ont été prises en 4K à 50 fps.</w:t>
      </w:r>
    </w:p>
    <w:p w14:paraId="03981038" w14:textId="1AD7E030" w:rsidR="0065662A" w:rsidRDefault="0065662A" w:rsidP="0065662A">
      <w:r>
        <w:rPr>
          <w:noProof/>
        </w:rPr>
        <w:drawing>
          <wp:anchor distT="0" distB="0" distL="114300" distR="114300" simplePos="0" relativeHeight="251706368" behindDoc="0" locked="0" layoutInCell="1" allowOverlap="1" wp14:anchorId="400B6DA0" wp14:editId="1BAB4A50">
            <wp:simplePos x="0" y="0"/>
            <wp:positionH relativeFrom="column">
              <wp:posOffset>-4445</wp:posOffset>
            </wp:positionH>
            <wp:positionV relativeFrom="paragraph">
              <wp:posOffset>3175</wp:posOffset>
            </wp:positionV>
            <wp:extent cx="1133475" cy="104775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3641" r="14999" b="15668"/>
                    <a:stretch/>
                  </pic:blipFill>
                  <pic:spPr bwMode="auto">
                    <a:xfrm>
                      <a:off x="0" y="0"/>
                      <a:ext cx="1133475" cy="1047750"/>
                    </a:xfrm>
                    <a:prstGeom prst="rect">
                      <a:avLst/>
                    </a:prstGeom>
                    <a:ln>
                      <a:noFill/>
                    </a:ln>
                    <a:extLst>
                      <a:ext uri="{53640926-AAD7-44D8-BBD7-CCE9431645EC}">
                        <a14:shadowObscured xmlns:a14="http://schemas.microsoft.com/office/drawing/2010/main"/>
                      </a:ext>
                    </a:extLst>
                  </pic:spPr>
                </pic:pic>
              </a:graphicData>
            </a:graphic>
          </wp:anchor>
        </w:drawing>
      </w:r>
      <w:r>
        <w:t xml:space="preserve">Hélas comme sur l’image ci-contre, la balle reste floue sur de nombreuses images et on ne peut alors </w:t>
      </w:r>
      <w:r w:rsidR="00A016A8">
        <w:t>pointer ni G ni A avec précision.</w:t>
      </w:r>
    </w:p>
    <w:p w14:paraId="66C04942" w14:textId="62DF6CC9" w:rsidR="00A016A8" w:rsidRDefault="00A016A8" w:rsidP="0065662A">
      <w:r>
        <w:t>Dans la prochaine séance il faudra tester l’enregistrement d’une vidéo à 120 fps</w:t>
      </w:r>
      <w:r w:rsidR="00247775">
        <w:t xml:space="preserve"> et jouer sur </w:t>
      </w:r>
      <w:r w:rsidR="00564D0C">
        <w:t>la vitesse d’obturation</w:t>
      </w:r>
      <w:r w:rsidR="00247775">
        <w:t xml:space="preserve"> (réduire le temps d’acquisition du capteur vidéo mais augmenter l’éclairage de la pièce en contrepartie)</w:t>
      </w:r>
      <w:r>
        <w:t>. Mais dans le cas où cela ne suffise pas, il faut prévoir une seconde solution pour déterminer la vitesse de rotation de la balle.</w:t>
      </w:r>
    </w:p>
    <w:p w14:paraId="3FC0CF5C" w14:textId="69986699" w:rsidR="009418F2" w:rsidRDefault="009418F2" w:rsidP="0065662A">
      <w:r>
        <w:t>Le 4 janvier, deux autres solutions seront testées : en plus du point A, on dessinera deux axes de couleur différente qui feront le tour de la balle. Enfin il faudrait se procurer une balle bicolore voire tricolore.</w:t>
      </w:r>
    </w:p>
    <w:p w14:paraId="2A891441" w14:textId="77777777" w:rsidR="00A016A8" w:rsidRDefault="00A016A8" w:rsidP="0065662A"/>
    <w:p w14:paraId="5B33D2BE" w14:textId="77777777" w:rsidR="00A016A8" w:rsidRDefault="00A016A8" w:rsidP="0065662A"/>
    <w:p w14:paraId="5C987B5E" w14:textId="77777777" w:rsidR="0065662A" w:rsidRPr="0065662A" w:rsidRDefault="0065662A" w:rsidP="0065662A"/>
    <w:sectPr w:rsidR="0065662A" w:rsidRPr="00656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F90"/>
    <w:multiLevelType w:val="hybridMultilevel"/>
    <w:tmpl w:val="2BB64DC8"/>
    <w:lvl w:ilvl="0" w:tplc="3D7872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ABB56DA"/>
    <w:multiLevelType w:val="hybridMultilevel"/>
    <w:tmpl w:val="98AA25D8"/>
    <w:lvl w:ilvl="0" w:tplc="3DC05B8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7DBA250A"/>
    <w:multiLevelType w:val="hybridMultilevel"/>
    <w:tmpl w:val="2A987E4E"/>
    <w:lvl w:ilvl="0" w:tplc="986879D4">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DB"/>
    <w:rsid w:val="00046B16"/>
    <w:rsid w:val="000C0F77"/>
    <w:rsid w:val="000D63D3"/>
    <w:rsid w:val="001C3821"/>
    <w:rsid w:val="00224388"/>
    <w:rsid w:val="00247775"/>
    <w:rsid w:val="00303985"/>
    <w:rsid w:val="00310274"/>
    <w:rsid w:val="00380AC2"/>
    <w:rsid w:val="0049602E"/>
    <w:rsid w:val="0054648B"/>
    <w:rsid w:val="00564D0C"/>
    <w:rsid w:val="006339FC"/>
    <w:rsid w:val="0065662A"/>
    <w:rsid w:val="00712AD4"/>
    <w:rsid w:val="00733336"/>
    <w:rsid w:val="008209ED"/>
    <w:rsid w:val="009418F2"/>
    <w:rsid w:val="00A016A8"/>
    <w:rsid w:val="00B31BB5"/>
    <w:rsid w:val="00B76F5F"/>
    <w:rsid w:val="00B7734C"/>
    <w:rsid w:val="00BB52B3"/>
    <w:rsid w:val="00CA64DB"/>
    <w:rsid w:val="00F12637"/>
    <w:rsid w:val="00F942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B6EB"/>
  <w15:chartTrackingRefBased/>
  <w15:docId w15:val="{949F77FF-BF63-4F53-AE08-650C4347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3821"/>
    <w:pPr>
      <w:keepNext/>
      <w:keepLines/>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C3821"/>
    <w:pPr>
      <w:keepNext/>
      <w:keepLines/>
      <w:spacing w:before="120" w:after="12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339FC"/>
    <w:pPr>
      <w:spacing w:after="240" w:line="240" w:lineRule="auto"/>
      <w:contextualSpacing/>
      <w:jc w:val="center"/>
    </w:pPr>
    <w:rPr>
      <w:rFonts w:asciiTheme="majorHAnsi" w:eastAsiaTheme="majorEastAsia" w:hAnsiTheme="majorHAnsi" w:cstheme="majorBidi"/>
      <w:spacing w:val="-10"/>
      <w:kern w:val="28"/>
      <w:sz w:val="52"/>
      <w:szCs w:val="56"/>
    </w:rPr>
  </w:style>
  <w:style w:type="character" w:customStyle="1" w:styleId="TitreCar">
    <w:name w:val="Titre Car"/>
    <w:basedOn w:val="Policepardfaut"/>
    <w:link w:val="Titre"/>
    <w:uiPriority w:val="10"/>
    <w:rsid w:val="006339FC"/>
    <w:rPr>
      <w:rFonts w:asciiTheme="majorHAnsi" w:eastAsiaTheme="majorEastAsia" w:hAnsiTheme="majorHAnsi" w:cstheme="majorBidi"/>
      <w:spacing w:val="-10"/>
      <w:kern w:val="28"/>
      <w:sz w:val="52"/>
      <w:szCs w:val="56"/>
    </w:rPr>
  </w:style>
  <w:style w:type="character" w:customStyle="1" w:styleId="Titre1Car">
    <w:name w:val="Titre 1 Car"/>
    <w:basedOn w:val="Policepardfaut"/>
    <w:link w:val="Titre1"/>
    <w:uiPriority w:val="9"/>
    <w:rsid w:val="001C3821"/>
    <w:rPr>
      <w:rFonts w:asciiTheme="majorHAnsi" w:eastAsiaTheme="majorEastAsia" w:hAnsiTheme="majorHAnsi" w:cstheme="majorBidi"/>
      <w:color w:val="365F91" w:themeColor="accent1" w:themeShade="BF"/>
      <w:sz w:val="32"/>
      <w:szCs w:val="32"/>
    </w:rPr>
  </w:style>
  <w:style w:type="character" w:customStyle="1" w:styleId="Code">
    <w:name w:val="Code"/>
    <w:basedOn w:val="Policepardfaut"/>
    <w:uiPriority w:val="1"/>
    <w:qFormat/>
    <w:rsid w:val="001C3821"/>
    <w:rPr>
      <w:rFonts w:asciiTheme="majorHAnsi" w:hAnsiTheme="majorHAnsi"/>
      <w:i/>
      <w:color w:val="000000" w:themeColor="text1"/>
      <w:bdr w:val="none" w:sz="0" w:space="0" w:color="auto"/>
      <w:shd w:val="clear" w:color="auto" w:fill="auto"/>
    </w:rPr>
  </w:style>
  <w:style w:type="character" w:customStyle="1" w:styleId="Titre2Car">
    <w:name w:val="Titre 2 Car"/>
    <w:basedOn w:val="Policepardfaut"/>
    <w:link w:val="Titre2"/>
    <w:uiPriority w:val="9"/>
    <w:rsid w:val="001C3821"/>
    <w:rPr>
      <w:rFonts w:asciiTheme="majorHAnsi" w:eastAsiaTheme="majorEastAsia" w:hAnsiTheme="majorHAnsi" w:cstheme="majorBidi"/>
      <w:color w:val="365F91" w:themeColor="accent1" w:themeShade="BF"/>
      <w:sz w:val="26"/>
      <w:szCs w:val="26"/>
    </w:rPr>
  </w:style>
  <w:style w:type="character" w:styleId="Textedelespacerserv">
    <w:name w:val="Placeholder Text"/>
    <w:basedOn w:val="Policepardfaut"/>
    <w:uiPriority w:val="99"/>
    <w:semiHidden/>
    <w:rsid w:val="000D63D3"/>
    <w:rPr>
      <w:color w:val="808080"/>
    </w:rPr>
  </w:style>
  <w:style w:type="paragraph" w:styleId="Paragraphedeliste">
    <w:name w:val="List Paragraph"/>
    <w:basedOn w:val="Normal"/>
    <w:uiPriority w:val="34"/>
    <w:qFormat/>
    <w:rsid w:val="0031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274</Words>
  <Characters>1508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Perreyon</dc:creator>
  <cp:keywords/>
  <dc:description/>
  <cp:lastModifiedBy>Baptiste Perreyon</cp:lastModifiedBy>
  <cp:revision>6</cp:revision>
  <dcterms:created xsi:type="dcterms:W3CDTF">2021-12-29T16:35:00Z</dcterms:created>
  <dcterms:modified xsi:type="dcterms:W3CDTF">2022-01-04T12:32:00Z</dcterms:modified>
</cp:coreProperties>
</file>