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0463" w14:textId="7375910E" w:rsidR="00784BCA" w:rsidRDefault="00A10599">
      <w:r>
        <w:rPr>
          <w:noProof/>
        </w:rPr>
        <w:pict w14:anchorId="5480FCF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252.4pt;margin-top:289.8pt;width:25.5pt;height:110.55pt;flip:y;z-index:251699200" o:connectortype="straight">
            <v:stroke endarrow="block"/>
          </v:shape>
        </w:pict>
      </w:r>
      <w:r>
        <w:rPr>
          <w:noProof/>
        </w:rPr>
        <w:pict w14:anchorId="62BD4105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6.15pt;margin-top:36.55pt;width:145.2pt;height:23.4pt;z-index:251668480" strokeweight="1.25pt">
            <v:textbox>
              <w:txbxContent>
                <w:p w14:paraId="661C415C" w14:textId="77777777" w:rsidR="00762CD1" w:rsidRDefault="00762CD1" w:rsidP="00762CD1">
                  <w:pPr>
                    <w:jc w:val="center"/>
                  </w:pPr>
                  <w:r>
                    <w:t>Tache 1 : Gestion de projet</w:t>
                  </w:r>
                </w:p>
              </w:txbxContent>
            </v:textbox>
          </v:shape>
        </w:pict>
      </w:r>
      <w:r>
        <w:rPr>
          <w:noProof/>
        </w:rPr>
        <w:pict w14:anchorId="62BD4105">
          <v:shape id="_x0000_s1054" type="#_x0000_t202" style="position:absolute;margin-left:8.75pt;margin-top:79.3pt;width:141.8pt;height:37.35pt;z-index:251681792" strokeweight="1.25pt">
            <v:textbox>
              <w:txbxContent>
                <w:p w14:paraId="2043BA97" w14:textId="04193A65" w:rsidR="00576821" w:rsidRDefault="00576821" w:rsidP="00576821">
                  <w:pPr>
                    <w:jc w:val="center"/>
                  </w:pPr>
                  <w:r>
                    <w:t>Tache 5.1 : Trajectoire libre de la balle</w:t>
                  </w:r>
                </w:p>
              </w:txbxContent>
            </v:textbox>
          </v:shape>
        </w:pict>
      </w:r>
      <w:r>
        <w:rPr>
          <w:noProof/>
        </w:rPr>
        <w:pict w14:anchorId="62BD4105">
          <v:shape id="_x0000_s1056" type="#_x0000_t202" style="position:absolute;margin-left:191.65pt;margin-top:30.45pt;width:141.8pt;height:37.35pt;z-index:251683840" strokeweight="1.25pt">
            <v:textbox>
              <w:txbxContent>
                <w:p w14:paraId="349332FE" w14:textId="516AA8EA" w:rsidR="00576821" w:rsidRPr="00576821" w:rsidRDefault="00576821" w:rsidP="00576821">
                  <w:pPr>
                    <w:jc w:val="center"/>
                    <w:rPr>
                      <w:i/>
                      <w:iCs/>
                    </w:rPr>
                  </w:pPr>
                  <w:r w:rsidRPr="00576821">
                    <w:rPr>
                      <w:i/>
                      <w:iCs/>
                    </w:rPr>
                    <w:t>Tache 5.</w:t>
                  </w:r>
                  <w:r>
                    <w:rPr>
                      <w:i/>
                      <w:iCs/>
                    </w:rPr>
                    <w:t>3</w:t>
                  </w:r>
                  <w:r w:rsidRPr="00576821">
                    <w:rPr>
                      <w:i/>
                      <w:iCs/>
                    </w:rPr>
                    <w:t> : Modélisation des effets</w:t>
                  </w:r>
                </w:p>
                <w:p w14:paraId="2B20136A" w14:textId="77777777" w:rsidR="00576821" w:rsidRDefault="00576821"/>
              </w:txbxContent>
            </v:textbox>
          </v:shape>
        </w:pict>
      </w:r>
      <w:r>
        <w:rPr>
          <w:noProof/>
        </w:rPr>
        <w:pict w14:anchorId="62BD4105">
          <v:shape id="_x0000_s1055" type="#_x0000_t202" style="position:absolute;margin-left:191.65pt;margin-top:80.7pt;width:141.8pt;height:37.35pt;z-index:251682816" strokeweight="1.25pt">
            <v:textbox>
              <w:txbxContent>
                <w:p w14:paraId="538022F2" w14:textId="4333987A" w:rsidR="00576821" w:rsidRDefault="00576821" w:rsidP="00576821">
                  <w:pPr>
                    <w:jc w:val="center"/>
                  </w:pPr>
                  <w:r>
                    <w:t>Tache 5.2 : Rebond de la balle</w:t>
                  </w:r>
                </w:p>
              </w:txbxContent>
            </v:textbox>
          </v:shape>
        </w:pict>
      </w:r>
      <w:r>
        <w:rPr>
          <w:noProof/>
        </w:rPr>
        <w:pict w14:anchorId="18FCF948">
          <v:shape id="_x0000_s1059" type="#_x0000_t32" style="position:absolute;margin-left:143.65pt;margin-top:156.6pt;width:39.7pt;height:29.75pt;z-index:251686912" o:connectortype="straight">
            <v:stroke endarrow="block"/>
          </v:shape>
        </w:pict>
      </w:r>
      <w:r>
        <w:rPr>
          <w:noProof/>
        </w:rPr>
        <w:pict w14:anchorId="4EB8EDAD">
          <v:shape id="_x0000_s1060" type="#_x0000_t32" style="position:absolute;margin-left:154.5pt;margin-top:187.2pt;width:28.35pt;height:31.2pt;flip:y;z-index:251687936" o:connectortype="straight">
            <v:stroke endarrow="block"/>
          </v:shape>
        </w:pict>
      </w:r>
      <w:r>
        <w:rPr>
          <w:noProof/>
        </w:rPr>
        <w:pict w14:anchorId="62BD4105">
          <v:shape id="_x0000_s1047" type="#_x0000_t202" style="position:absolute;margin-left:-19.9pt;margin-top:198.4pt;width:174.4pt;height:37.35pt;z-index:251674624" strokeweight="1.25pt">
            <v:textbox style="mso-next-textbox:#_x0000_s1047">
              <w:txbxContent>
                <w:p w14:paraId="45207390" w14:textId="2AE92140" w:rsidR="002009D7" w:rsidRDefault="002009D7" w:rsidP="002009D7">
                  <w:pPr>
                    <w:jc w:val="center"/>
                  </w:pPr>
                  <w:r>
                    <w:t>Tache 2.3 : Position des caméras</w:t>
                  </w:r>
                  <w:r>
                    <w:br/>
                    <w:t>Tache 2.4 : Choix des caméras</w:t>
                  </w:r>
                </w:p>
              </w:txbxContent>
            </v:textbox>
          </v:shape>
        </w:pict>
      </w:r>
      <w:r>
        <w:rPr>
          <w:noProof/>
        </w:rPr>
        <w:pict w14:anchorId="62BD4105">
          <v:shape id="_x0000_s1058" type="#_x0000_t202" style="position:absolute;margin-left:183.35pt;margin-top:168.3pt;width:141.8pt;height:37.35pt;z-index:251685888" strokeweight="1.25pt">
            <v:textbox>
              <w:txbxContent>
                <w:p w14:paraId="5BD01484" w14:textId="2C98FE13" w:rsidR="00A21C80" w:rsidRPr="00A21C80" w:rsidRDefault="00A21C80" w:rsidP="00A21C80">
                  <w:pPr>
                    <w:jc w:val="center"/>
                    <w:rPr>
                      <w:i/>
                      <w:iCs/>
                    </w:rPr>
                  </w:pPr>
                  <w:r w:rsidRPr="00A21C80">
                    <w:rPr>
                      <w:i/>
                      <w:iCs/>
                    </w:rPr>
                    <w:t>Tache 6.2 : Visualiser/rejouer les coups</w:t>
                  </w:r>
                </w:p>
              </w:txbxContent>
            </v:textbox>
          </v:shape>
        </w:pict>
      </w:r>
      <w:r>
        <w:rPr>
          <w:noProof/>
        </w:rPr>
        <w:pict w14:anchorId="62BD4105">
          <v:shape id="_x0000_s1045" type="#_x0000_t202" style="position:absolute;margin-left:1.3pt;margin-top:138.95pt;width:141.8pt;height:37.35pt;z-index:251673600" strokeweight="1.25pt">
            <v:textbox style="mso-next-textbox:#_x0000_s1045">
              <w:txbxContent>
                <w:p w14:paraId="6009847E" w14:textId="351794EB" w:rsidR="002009D7" w:rsidRDefault="002009D7" w:rsidP="002009D7">
                  <w:pPr>
                    <w:jc w:val="center"/>
                  </w:pPr>
                  <w:r>
                    <w:t>Tache 2.1 : Numérisation des données</w:t>
                  </w:r>
                </w:p>
              </w:txbxContent>
            </v:textbox>
          </v:shape>
        </w:pict>
      </w:r>
      <w:r w:rsidR="00CF0F82">
        <w:rPr>
          <w:noProof/>
        </w:rPr>
        <w:pict w14:anchorId="48105574">
          <v:shape id="_x0000_s1069" type="#_x0000_t32" style="position:absolute;margin-left:589.4pt;margin-top:290.5pt;width:17pt;height:0;z-index:251697152" o:connectortype="straight">
            <v:stroke endarrow="block"/>
          </v:shape>
        </w:pict>
      </w:r>
      <w:r w:rsidR="004D3EB2">
        <w:rPr>
          <w:noProof/>
        </w:rPr>
        <w:pict w14:anchorId="457B6611">
          <v:shape id="_x0000_s1070" type="#_x0000_t32" style="position:absolute;margin-left:431.5pt;margin-top:201.55pt;width:45.35pt;height:87.85pt;flip:y;z-index:251698176" o:connectortype="straight">
            <v:stroke endarrow="block"/>
          </v:shape>
        </w:pict>
      </w:r>
      <w:r w:rsidR="004D3EB2">
        <w:rPr>
          <w:noProof/>
        </w:rPr>
        <w:pict w14:anchorId="62BD4105">
          <v:shape id="_x0000_s1044" type="#_x0000_t202" style="position:absolute;margin-left:478pt;margin-top:183.9pt;width:139.75pt;height:37.65pt;z-index:251672576" strokeweight="1.25pt">
            <v:textbox>
              <w:txbxContent>
                <w:p w14:paraId="27CDDBDD" w14:textId="6CEA0B34" w:rsidR="00E71223" w:rsidRPr="002009D7" w:rsidRDefault="00E71223" w:rsidP="00E71223">
                  <w:pPr>
                    <w:jc w:val="center"/>
                    <w:rPr>
                      <w:i/>
                      <w:iCs/>
                    </w:rPr>
                  </w:pPr>
                  <w:r w:rsidRPr="002009D7">
                    <w:rPr>
                      <w:i/>
                      <w:iCs/>
                    </w:rPr>
                    <w:t xml:space="preserve">Tache 4.4 : Détection et analyse des </w:t>
                  </w:r>
                  <w:r w:rsidR="00CF0F82">
                    <w:rPr>
                      <w:i/>
                      <w:iCs/>
                    </w:rPr>
                    <w:t>rebonds/effets</w:t>
                  </w:r>
                </w:p>
              </w:txbxContent>
            </v:textbox>
          </v:shape>
        </w:pict>
      </w:r>
      <w:r w:rsidR="004D3EB2">
        <w:rPr>
          <w:noProof/>
        </w:rPr>
        <w:pict w14:anchorId="6B53E786">
          <v:shape id="_x0000_s1068" type="#_x0000_t32" style="position:absolute;margin-left:430.15pt;margin-top:290.5pt;width:14.95pt;height:0;z-index:251696128" o:connectortype="straight">
            <v:stroke endarrow="block"/>
          </v:shape>
        </w:pict>
      </w:r>
      <w:r w:rsidR="004D3EB2">
        <w:rPr>
          <w:noProof/>
        </w:rPr>
        <w:pict w14:anchorId="4266103E">
          <v:shape id="_x0000_s1067" type="#_x0000_t32" style="position:absolute;margin-left:124.1pt;margin-top:289.15pt;width:155.55pt;height:0;flip:y;z-index:251695104" o:connectortype="straight">
            <v:stroke endarrow="block"/>
          </v:shape>
        </w:pict>
      </w:r>
      <w:r w:rsidR="004D3EB2">
        <w:rPr>
          <w:noProof/>
        </w:rPr>
        <w:pict w14:anchorId="76C5E950">
          <v:shape id="_x0000_s1063" type="#_x0000_t32" style="position:absolute;margin-left:107.3pt;margin-top:374.75pt;width:31.2pt;height:26.95pt;z-index:251691008" o:connectortype="straight">
            <v:stroke endarrow="block"/>
          </v:shape>
        </w:pict>
      </w:r>
      <w:r w:rsidR="004D3EB2">
        <w:rPr>
          <w:noProof/>
        </w:rPr>
        <w:pict w14:anchorId="798B0247">
          <v:shape id="_x0000_s1066" type="#_x0000_t32" style="position:absolute;margin-left:252.55pt;margin-top:401.9pt;width:44.05pt;height:61.15pt;z-index:251694080" o:connectortype="straight">
            <v:stroke endarrow="block"/>
          </v:shape>
        </w:pict>
      </w:r>
      <w:r w:rsidR="004D3EB2">
        <w:rPr>
          <w:noProof/>
        </w:rPr>
        <w:pict w14:anchorId="312ACEC0">
          <v:shape id="_x0000_s1065" type="#_x0000_t32" style="position:absolute;margin-left:440.1pt;margin-top:399.85pt;width:31.35pt;height:0;flip:y;z-index:251693056" o:connectortype="straight">
            <v:stroke endarrow="block"/>
          </v:shape>
        </w:pict>
      </w:r>
      <w:r w:rsidR="004D3EB2">
        <w:rPr>
          <w:noProof/>
        </w:rPr>
        <w:pict w14:anchorId="5E786C05">
          <v:shape id="_x0000_s1064" type="#_x0000_t32" style="position:absolute;margin-left:252.55pt;margin-top:401.1pt;width:45.75pt;height:0;z-index:251692032" o:connectortype="straight">
            <v:stroke endarrow="block"/>
          </v:shape>
        </w:pict>
      </w:r>
      <w:r w:rsidR="004D3EB2">
        <w:rPr>
          <w:noProof/>
        </w:rPr>
        <w:pict w14:anchorId="0F9329BF">
          <v:shape id="_x0000_s1062" type="#_x0000_t32" style="position:absolute;margin-left:114.1pt;margin-top:402.6pt;width:23.6pt;height:25.7pt;flip:y;z-index:251689984" o:connectortype="straight">
            <v:stroke endarrow="block"/>
          </v:shape>
        </w:pict>
      </w:r>
      <w:r w:rsidR="004D3EB2">
        <w:rPr>
          <w:noProof/>
        </w:rPr>
        <w:pict w14:anchorId="62BD4105">
          <v:shape id="_x0000_s1052" type="#_x0000_t202" style="position:absolute;margin-left:471.45pt;margin-top:381.4pt;width:141.8pt;height:37.35pt;z-index:251679744" strokeweight="1.25pt">
            <v:textbox>
              <w:txbxContent>
                <w:p w14:paraId="56D1ED0E" w14:textId="4423B14D" w:rsidR="00576821" w:rsidRDefault="00576821" w:rsidP="00576821">
                  <w:pPr>
                    <w:jc w:val="center"/>
                  </w:pPr>
                  <w:r>
                    <w:t>Tache 3.2.4 : Améliorations et hybridations</w:t>
                  </w:r>
                </w:p>
              </w:txbxContent>
            </v:textbox>
          </v:shape>
        </w:pict>
      </w:r>
      <w:r w:rsidR="004D3EB2">
        <w:rPr>
          <w:noProof/>
        </w:rPr>
        <w:pict w14:anchorId="62BD4105">
          <v:shape id="_x0000_s1051" type="#_x0000_t202" style="position:absolute;margin-left:298.3pt;margin-top:381.5pt;width:141.8pt;height:37.35pt;z-index:251678720" strokeweight="1.25pt">
            <v:textbox>
              <w:txbxContent>
                <w:p w14:paraId="4C191922" w14:textId="1FFE3BE6" w:rsidR="00576821" w:rsidRDefault="00576821" w:rsidP="00576821">
                  <w:pPr>
                    <w:jc w:val="center"/>
                  </w:pPr>
                  <w:r>
                    <w:t>Tache 3.2.3 : Tests et comparaison</w:t>
                  </w:r>
                </w:p>
              </w:txbxContent>
            </v:textbox>
          </v:shape>
        </w:pict>
      </w:r>
      <w:r w:rsidR="004D3EB2">
        <w:rPr>
          <w:noProof/>
        </w:rPr>
        <w:pict w14:anchorId="62BD4105">
          <v:shape id="_x0000_s1050" type="#_x0000_t202" style="position:absolute;margin-left:138.7pt;margin-top:373.3pt;width:113.85pt;height:55pt;z-index:251677696" strokeweight="1.25pt">
            <v:textbox>
              <w:txbxContent>
                <w:p w14:paraId="26EB2125" w14:textId="319D6723" w:rsidR="002009D7" w:rsidRDefault="002009D7" w:rsidP="002009D7">
                  <w:pPr>
                    <w:jc w:val="center"/>
                  </w:pPr>
                  <w:r>
                    <w:t xml:space="preserve">Tache </w:t>
                  </w:r>
                  <w:r w:rsidR="00576821">
                    <w:t>3.2.2</w:t>
                  </w:r>
                  <w:r>
                    <w:t xml:space="preserve"> : </w:t>
                  </w:r>
                  <w:r w:rsidR="00576821">
                    <w:t>Implémentations des différentes solutions</w:t>
                  </w:r>
                </w:p>
              </w:txbxContent>
            </v:textbox>
          </v:shape>
        </w:pict>
      </w:r>
      <w:r w:rsidR="004D3EB2">
        <w:rPr>
          <w:noProof/>
        </w:rPr>
        <w:pict w14:anchorId="62BD4105">
          <v:shape id="_x0000_s1057" type="#_x0000_t202" style="position:absolute;margin-left:605.45pt;margin-top:270.9pt;width:141.8pt;height:37.35pt;z-index:251684864" strokeweight="1.25pt">
            <v:textbox>
              <w:txbxContent>
                <w:p w14:paraId="12069886" w14:textId="3A533F26" w:rsidR="00A21C80" w:rsidRDefault="00A21C80" w:rsidP="00A21C80">
                  <w:pPr>
                    <w:jc w:val="center"/>
                  </w:pPr>
                  <w:r>
                    <w:t>Tache 6.1 : Exploitation de la base de données</w:t>
                  </w:r>
                </w:p>
              </w:txbxContent>
            </v:textbox>
          </v:shape>
        </w:pict>
      </w:r>
      <w:r w:rsidR="004D3EB2">
        <w:rPr>
          <w:noProof/>
        </w:rPr>
        <w:pict w14:anchorId="62BD4105">
          <v:shape id="_x0000_s1043" type="#_x0000_t202" style="position:absolute;margin-left:445.1pt;margin-top:270.9pt;width:145.2pt;height:37.7pt;z-index:251671552" strokeweight="1.25pt">
            <v:textbox>
              <w:txbxContent>
                <w:p w14:paraId="2ED545E7" w14:textId="2E48FD35" w:rsidR="00E71223" w:rsidRDefault="00E71223" w:rsidP="00E71223">
                  <w:pPr>
                    <w:jc w:val="center"/>
                  </w:pPr>
                  <w:r>
                    <w:t>Tache 4.3 : Construction d’une base de données</w:t>
                  </w:r>
                </w:p>
              </w:txbxContent>
            </v:textbox>
          </v:shape>
        </w:pict>
      </w:r>
      <w:r w:rsidR="004D3EB2">
        <w:rPr>
          <w:noProof/>
        </w:rPr>
        <w:pict w14:anchorId="62BD4105">
          <v:shape id="_x0000_s1042" type="#_x0000_t202" style="position:absolute;margin-left:278.6pt;margin-top:254.45pt;width:151.55pt;height:70.55pt;z-index:251670528" strokeweight="1.25pt">
            <v:textbox>
              <w:txbxContent>
                <w:p w14:paraId="36732732" w14:textId="7CDB5AEF" w:rsidR="00E71223" w:rsidRDefault="00E71223" w:rsidP="00E71223">
                  <w:pPr>
                    <w:jc w:val="center"/>
                  </w:pPr>
                  <w:r>
                    <w:t>Tache 4.1 : Suivre la position au cours du temps</w:t>
                  </w:r>
                  <w:r>
                    <w:br/>
                    <w:t>Tache 4.2 : Détermination de la vitesse</w:t>
                  </w:r>
                </w:p>
              </w:txbxContent>
            </v:textbox>
          </v:shape>
        </w:pict>
      </w:r>
      <w:r w:rsidR="004D3EB2">
        <w:rPr>
          <w:noProof/>
        </w:rPr>
        <w:pict w14:anchorId="62BD4105">
          <v:shape id="_x0000_s1040" type="#_x0000_t202" style="position:absolute;margin-left:-10.75pt;margin-top:270.9pt;width:134.15pt;height:38.5pt;z-index:251669504" strokeweight="1.25pt">
            <v:textbox style="mso-next-textbox:#_x0000_s1040">
              <w:txbxContent>
                <w:p w14:paraId="23DBF6A7" w14:textId="7DC901B5" w:rsidR="00E71223" w:rsidRDefault="00E71223" w:rsidP="00E71223">
                  <w:pPr>
                    <w:jc w:val="center"/>
                  </w:pPr>
                  <w:r>
                    <w:t>Tache 2.2 : Constitution du jeu de données</w:t>
                  </w:r>
                </w:p>
              </w:txbxContent>
            </v:textbox>
          </v:shape>
        </w:pict>
      </w:r>
      <w:r w:rsidR="003D6626">
        <w:rPr>
          <w:noProof/>
        </w:rPr>
        <w:pict w14:anchorId="62BD4105">
          <v:shape id="_x0000_s1053" type="#_x0000_t202" style="position:absolute;margin-left:297.6pt;margin-top:440.6pt;width:141.8pt;height:37.35pt;z-index:251680768" strokeweight="1.25pt">
            <v:textbox>
              <w:txbxContent>
                <w:p w14:paraId="63F7C0E3" w14:textId="48D7EB68" w:rsidR="00576821" w:rsidRPr="00576821" w:rsidRDefault="00576821" w:rsidP="00576821">
                  <w:pPr>
                    <w:jc w:val="center"/>
                    <w:rPr>
                      <w:i/>
                      <w:iCs/>
                    </w:rPr>
                  </w:pPr>
                  <w:r w:rsidRPr="00576821">
                    <w:rPr>
                      <w:i/>
                      <w:iCs/>
                    </w:rPr>
                    <w:t>Tache 3.3 : Tracking de la main/raquette/queue</w:t>
                  </w:r>
                </w:p>
              </w:txbxContent>
            </v:textbox>
          </v:shape>
        </w:pict>
      </w:r>
      <w:r w:rsidR="003D6626">
        <w:rPr>
          <w:noProof/>
        </w:rPr>
        <w:pict w14:anchorId="62BD4105">
          <v:shape id="_x0000_s1048" type="#_x0000_t202" style="position:absolute;margin-left:-34.5pt;margin-top:356.95pt;width:141.8pt;height:37.35pt;z-index:251675648" strokeweight="1.25pt">
            <v:textbox>
              <w:txbxContent>
                <w:p w14:paraId="2F48501F" w14:textId="3F62E430" w:rsidR="002009D7" w:rsidRDefault="002009D7" w:rsidP="002009D7">
                  <w:pPr>
                    <w:jc w:val="center"/>
                  </w:pPr>
                  <w:r>
                    <w:t>Tache 3.1 : Traitement de l’image</w:t>
                  </w:r>
                </w:p>
              </w:txbxContent>
            </v:textbox>
          </v:shape>
        </w:pict>
      </w:r>
      <w:r w:rsidR="003D6626">
        <w:rPr>
          <w:noProof/>
        </w:rPr>
        <w:pict w14:anchorId="62BD4105">
          <v:shape id="_x0000_s1049" type="#_x0000_t202" style="position:absolute;margin-left:-44.05pt;margin-top:407.2pt;width:158.15pt;height:37.35pt;z-index:251676672" strokeweight="1.25pt">
            <v:textbox>
              <w:txbxContent>
                <w:p w14:paraId="61A23399" w14:textId="063A82CA" w:rsidR="002009D7" w:rsidRDefault="002009D7" w:rsidP="002009D7">
                  <w:pPr>
                    <w:jc w:val="center"/>
                  </w:pPr>
                  <w:r>
                    <w:t>Tache 3.2.1 : Choix des approches à tester et comparer</w:t>
                  </w:r>
                </w:p>
              </w:txbxContent>
            </v:textbox>
          </v:shape>
        </w:pict>
      </w:r>
      <w:r w:rsidR="00784BCA">
        <w:br w:type="page"/>
      </w:r>
    </w:p>
    <w:p w14:paraId="004AB38F" w14:textId="77777777" w:rsidR="00A10599" w:rsidRDefault="00A10599"/>
    <w:p w14:paraId="0571B020" w14:textId="77777777" w:rsidR="00784BCA" w:rsidRDefault="00784BCA"/>
    <w:p w14:paraId="4CF3ACD3" w14:textId="77777777" w:rsidR="00784BCA" w:rsidRDefault="00784BCA"/>
    <w:p w14:paraId="3CACB1AF" w14:textId="77777777" w:rsidR="00784BCA" w:rsidRDefault="00784BCA"/>
    <w:p w14:paraId="7436ED44" w14:textId="77777777" w:rsidR="00784BCA" w:rsidRDefault="00784BCA"/>
    <w:p w14:paraId="01D8266A" w14:textId="77777777" w:rsidR="00784BCA" w:rsidRDefault="00784BCA"/>
    <w:p w14:paraId="114EA50E" w14:textId="77777777" w:rsidR="00784BCA" w:rsidRDefault="00784BCA"/>
    <w:p w14:paraId="649460E3" w14:textId="77777777" w:rsidR="00784BCA" w:rsidRDefault="00784BCA"/>
    <w:p w14:paraId="150D9584" w14:textId="77777777" w:rsidR="00784BCA" w:rsidRDefault="00784BCA"/>
    <w:p w14:paraId="374C9F6C" w14:textId="2B55C905" w:rsidR="00D33ABB" w:rsidRDefault="00034DA4">
      <w:r>
        <w:rPr>
          <w:noProof/>
        </w:rPr>
        <w:pict w14:anchorId="05B0EE73">
          <v:shape id="_x0000_s1034" type="#_x0000_t32" style="position:absolute;margin-left:188.95pt;margin-top:70.75pt;width:87.85pt;height:28.35pt;z-index:251664384" o:connectortype="straight">
            <v:stroke endarrow="block"/>
          </v:shape>
        </w:pict>
      </w:r>
      <w:r>
        <w:rPr>
          <w:noProof/>
        </w:rPr>
        <w:pict w14:anchorId="47E54AD6">
          <v:shape id="_x0000_s1037" type="#_x0000_t32" style="position:absolute;margin-left:448.75pt;margin-top:100.15pt;width:81.6pt;height:.6pt;flip:y;z-index:251667456" o:connectortype="straight">
            <v:stroke endarrow="block"/>
          </v:shape>
        </w:pict>
      </w:r>
      <w:r>
        <w:rPr>
          <w:noProof/>
        </w:rPr>
        <w:pict w14:anchorId="6BB00320">
          <v:shape id="_x0000_s1036" type="#_x0000_t32" style="position:absolute;margin-left:188.35pt;margin-top:103.75pt;width:345pt;height:88.8pt;flip:y;z-index:251666432" o:connectortype="straight">
            <v:stroke dashstyle="dash" endarrow="block"/>
          </v:shape>
        </w:pict>
      </w:r>
      <w:r>
        <w:rPr>
          <w:noProof/>
        </w:rPr>
        <w:pict w14:anchorId="4C090380">
          <v:shape id="_x0000_s1035" type="#_x0000_t32" style="position:absolute;margin-left:188.8pt;margin-top:103.75pt;width:87.6pt;height:31.8pt;flip:y;z-index:251665408;mso-position-horizontal:absolute" o:connectortype="straight">
            <v:stroke dashstyle="dash" endarrow="block"/>
          </v:shape>
        </w:pict>
      </w:r>
      <w:r>
        <w:rPr>
          <w:noProof/>
        </w:rPr>
        <w:pict w14:anchorId="62BD4105">
          <v:shape id="_x0000_s1030" type="#_x0000_t202" style="position:absolute;margin-left:43.15pt;margin-top:178.75pt;width:145.15pt;height:23.4pt;z-index:251662336" strokeweight="1.25pt">
            <v:textbox style="mso-next-textbox:#_x0000_s1030">
              <w:txbxContent>
                <w:p w14:paraId="4DF91A83" w14:textId="4AEABEC0" w:rsidR="00EF14AC" w:rsidRDefault="00EF14AC" w:rsidP="00EF14AC">
                  <w:pPr>
                    <w:jc w:val="center"/>
                  </w:pPr>
                  <w:r>
                    <w:t>Tache 5 : Modélisation</w:t>
                  </w:r>
                </w:p>
              </w:txbxContent>
            </v:textbox>
          </v:shape>
        </w:pict>
      </w:r>
      <w:r>
        <w:rPr>
          <w:noProof/>
        </w:rPr>
        <w:pict w14:anchorId="62BD4105">
          <v:shape id="_x0000_s1031" type="#_x0000_t202" style="position:absolute;margin-left:531.55pt;margin-top:80.95pt;width:172.8pt;height:40.8pt;z-index:251663360" strokeweight="1.25pt">
            <v:textbox style="mso-next-textbox:#_x0000_s1031">
              <w:txbxContent>
                <w:p w14:paraId="62FB489E" w14:textId="2F68EA02" w:rsidR="00EF14AC" w:rsidRDefault="00EF14AC" w:rsidP="00EF14AC">
                  <w:pPr>
                    <w:jc w:val="center"/>
                  </w:pPr>
                  <w:r>
                    <w:t>Tache 6 : Exploitation et visualisation des résultats</w:t>
                  </w:r>
                </w:p>
              </w:txbxContent>
            </v:textbox>
          </v:shape>
        </w:pict>
      </w:r>
      <w:r>
        <w:rPr>
          <w:noProof/>
        </w:rPr>
        <w:pict w14:anchorId="62BD4105">
          <v:shape id="_x0000_s1029" type="#_x0000_t202" style="position:absolute;margin-left:276.55pt;margin-top:89.35pt;width:172.8pt;height:23.4pt;z-index:251661312" strokeweight="1.25pt">
            <v:textbox>
              <w:txbxContent>
                <w:p w14:paraId="606B91F7" w14:textId="32ACE524" w:rsidR="00EF14AC" w:rsidRDefault="00EF14AC" w:rsidP="00EF14AC">
                  <w:pPr>
                    <w:jc w:val="center"/>
                  </w:pPr>
                  <w:r>
                    <w:t>Tache 4 : Analyse du mouvement</w:t>
                  </w:r>
                </w:p>
              </w:txbxContent>
            </v:textbox>
          </v:shape>
        </w:pict>
      </w:r>
      <w:r>
        <w:rPr>
          <w:noProof/>
        </w:rPr>
        <w:pict w14:anchorId="62BD4105">
          <v:shape id="_x0000_s1026" type="#_x0000_t202" style="position:absolute;margin-left:43.15pt;margin-top:9.55pt;width:145.2pt;height:23.4pt;z-index:251658240" strokeweight="1.25pt">
            <v:textbox>
              <w:txbxContent>
                <w:p w14:paraId="775FF7C8" w14:textId="16FAB0B8" w:rsidR="00097D9C" w:rsidRDefault="00097D9C" w:rsidP="00EF14AC">
                  <w:pPr>
                    <w:jc w:val="center"/>
                  </w:pPr>
                  <w:r>
                    <w:t>Tache 1 : Gestion de projet</w:t>
                  </w:r>
                </w:p>
              </w:txbxContent>
            </v:textbox>
          </v:shape>
        </w:pict>
      </w:r>
      <w:r>
        <w:rPr>
          <w:noProof/>
        </w:rPr>
        <w:pict w14:anchorId="62BD4105">
          <v:shape id="_x0000_s1028" type="#_x0000_t202" style="position:absolute;margin-left:43.15pt;margin-top:122.95pt;width:145.2pt;height:23.4pt;z-index:251660288" strokeweight="1.25pt">
            <v:textbox>
              <w:txbxContent>
                <w:p w14:paraId="26E8DA15" w14:textId="5F28FAAA" w:rsidR="00EF14AC" w:rsidRDefault="00EF14AC" w:rsidP="00EF14AC">
                  <w:pPr>
                    <w:jc w:val="center"/>
                  </w:pPr>
                  <w:r>
                    <w:t>Tache 3 : Tracking</w:t>
                  </w:r>
                </w:p>
              </w:txbxContent>
            </v:textbox>
          </v:shape>
        </w:pict>
      </w:r>
      <w:r>
        <w:rPr>
          <w:noProof/>
        </w:rPr>
        <w:pict w14:anchorId="62BD4105">
          <v:shape id="_x0000_s1027" type="#_x0000_t202" style="position:absolute;margin-left:43.15pt;margin-top:57.55pt;width:145.2pt;height:23.4pt;z-index:251659264" strokeweight="1.25pt">
            <v:textbox>
              <w:txbxContent>
                <w:p w14:paraId="561DC318" w14:textId="6C62960A" w:rsidR="00097D9C" w:rsidRDefault="00097D9C" w:rsidP="00EF14AC">
                  <w:pPr>
                    <w:jc w:val="center"/>
                  </w:pPr>
                  <w:r>
                    <w:t>Tache 2 : Captation vidéo</w:t>
                  </w:r>
                </w:p>
              </w:txbxContent>
            </v:textbox>
          </v:shape>
        </w:pict>
      </w:r>
    </w:p>
    <w:sectPr w:rsidR="00D33ABB" w:rsidSect="00097D9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7D9C"/>
    <w:rsid w:val="00034DA4"/>
    <w:rsid w:val="00097D9C"/>
    <w:rsid w:val="000B502D"/>
    <w:rsid w:val="000C0F77"/>
    <w:rsid w:val="002009D7"/>
    <w:rsid w:val="00303985"/>
    <w:rsid w:val="00380AC2"/>
    <w:rsid w:val="003D6626"/>
    <w:rsid w:val="004D3EB2"/>
    <w:rsid w:val="00576821"/>
    <w:rsid w:val="006339FC"/>
    <w:rsid w:val="00762CD1"/>
    <w:rsid w:val="00784BCA"/>
    <w:rsid w:val="00890F6D"/>
    <w:rsid w:val="00A10599"/>
    <w:rsid w:val="00A21C80"/>
    <w:rsid w:val="00AA329B"/>
    <w:rsid w:val="00C52D3E"/>
    <w:rsid w:val="00CF0F82"/>
    <w:rsid w:val="00DC0720"/>
    <w:rsid w:val="00E71223"/>
    <w:rsid w:val="00EF14AC"/>
    <w:rsid w:val="00F12637"/>
    <w:rsid w:val="00F9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5"/>
        <o:r id="V:Rule4" type="connector" idref="#_x0000_s1037"/>
        <o:r id="V:Rule5" type="connector" idref="#_x0000_s1059"/>
        <o:r id="V:Rule6" type="connector" idref="#_x0000_s1060"/>
        <o:r id="V:Rule7" type="connector" idref="#_x0000_s1062"/>
        <o:r id="V:Rule8" type="connector" idref="#_x0000_s1063"/>
        <o:r id="V:Rule9" type="connector" idref="#_x0000_s1064"/>
        <o:r id="V:Rule10" type="connector" idref="#_x0000_s1065"/>
        <o:r id="V:Rule11" type="connector" idref="#_x0000_s1066"/>
        <o:r id="V:Rule12" type="connector" idref="#_x0000_s1067"/>
        <o:r id="V:Rule13" type="connector" idref="#_x0000_s1068"/>
        <o:r id="V:Rule14" type="connector" idref="#_x0000_s1069"/>
        <o:r id="V:Rule15" type="connector" idref="#_x0000_s1070"/>
        <o:r id="V:Rule16" type="connector" idref="#_x0000_s1071"/>
      </o:rules>
    </o:shapelayout>
  </w:shapeDefaults>
  <w:decimalSymbol w:val=","/>
  <w:listSeparator w:val=";"/>
  <w14:docId w14:val="61C2C378"/>
  <w15:chartTrackingRefBased/>
  <w15:docId w15:val="{6B55B49E-1944-439B-95F5-443F4323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339FC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39FC"/>
    <w:rPr>
      <w:rFonts w:asciiTheme="majorHAnsi" w:eastAsiaTheme="majorEastAsia" w:hAnsiTheme="majorHAnsi" w:cstheme="majorBidi"/>
      <w:spacing w:val="-10"/>
      <w:kern w:val="28"/>
      <w:sz w:val="5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Perreyon</dc:creator>
  <cp:keywords/>
  <dc:description/>
  <cp:lastModifiedBy>Baptiste Perreyon</cp:lastModifiedBy>
  <cp:revision>2</cp:revision>
  <dcterms:created xsi:type="dcterms:W3CDTF">2021-10-13T12:19:00Z</dcterms:created>
  <dcterms:modified xsi:type="dcterms:W3CDTF">2021-11-07T18:46:00Z</dcterms:modified>
</cp:coreProperties>
</file>