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0"/>
        <w:jc w:val="center"/>
      </w:pPr>
      <w:r>
        <w:rPr>
          <w:rFonts w:ascii="Malgun Gothic" w:cs="Malgun Gothic" w:eastAsia="Malgun Gothic" w:hAnsi="Malgun Gothic"/>
          <w:b/>
          <w:bCs/>
          <w:sz w:val="40"/>
          <w:szCs w:val="40"/>
        </w:rPr>
        <w:t xml:space="preserve">CTR 통합 인사관리 시스템</w:t>
      </w:r>
    </w:p>
    <w:p>
      <w:pPr>
        <w:spacing w:after="240"/>
        <w:jc w:val="center"/>
      </w:pPr>
      <w:r>
        <w:rPr>
          <w:rFonts w:ascii="Malgun Gothic" w:cs="Malgun Gothic" w:eastAsia="Malgun Gothic" w:hAnsi="Malgun Gothic"/>
          <w:b/>
          <w:bCs/>
          <w:sz w:val="36"/>
          <w:szCs w:val="36"/>
        </w:rPr>
        <w:t xml:space="preserve">UAT (사용자 수용 테스트) 가이드</w:t>
      </w:r>
    </w:p>
    <w:p>
      <w:pPr>
        <w:spacing w:after="1200"/>
        <w:jc w:val="center"/>
      </w:pPr>
      <w:r>
        <w:rPr>
          <w:rFonts w:ascii="Malgun Gothic" w:cs="Malgun Gothic" w:eastAsia="Malgun Gothic" w:hAnsi="Malgun Gothic"/>
          <w:color w:val="595959"/>
          <w:sz w:val="28"/>
          <w:szCs w:val="28"/>
        </w:rPr>
        <w:t xml:space="preserve">Version 2.0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항목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내용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문서 버전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v2.0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작성일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2026년 5월 10일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이전 버전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v1.0 (2026-04-17)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작성자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CTR 개발팀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대상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UAT 테스터 (HR 담당자)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분류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내부 문서 — 대외비</w:t>
            </w:r>
          </w:p>
        </w:tc>
      </w:tr>
    </w:tbl>
    <w:p>
      <w:pPr>
        <w:spacing w:after="120" w:before="36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v1.0 → v2.0 변경 요약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홈 대시보드 V2 정식 승격 (R4 promote 완료) — 4개 역할별 신규 화면 캡처 추가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테스트 환경: Staging (Vercel Preview) — dev login 카드로 9개 역할 전환 가능 (Production은 SSO-only로 분리)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알려진 이슈 8개 → 5개로 감소 (Phase 9 회귀 안전망 batch 1-17 반영)</w:t>
      </w:r>
    </w:p>
    <w:p>
      <w:r>
        <w:br w:type="page"/>
      </w:r>
    </w:p>
    <w:p>
      <w:pPr>
        <w:pStyle w:val="Heading1"/>
        <w:spacing w:after="180" w:before="360"/>
      </w:pP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1. UAT 개요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1.1 목적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CTR 통합 인사관리 시스템(CTR HR Hub)의 사용자 수용 테스트(UAT)를 통해 실제 업무 환경에서 시스템이 요구사항을 충족하는지 검증합니다. 본 테스트는 HR 담당자가 직접 참여하여 실제 업무 시나리오를 기반으로 시스템의 정확성, 사용성, 안정성을 확인하는 것을 목표로 합니다.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1.2 범위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Round 1 — 핵심 업무 모듈(인사관리, 출퇴근, 휴가, 급여, 결재/승인, 설정)에 대한 심층 검증을 수행하고, 나머지 모듈(채용, 성과/보상, 인사이트 등)에 대해서는 스모크 테스트로 기본 동작을 확인합니다.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1.3 기간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2주 (10 영업일)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1.4 역할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4560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역할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담당자</w:t>
            </w:r>
          </w:p>
        </w:tc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책임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UAT 관리자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상우님</w:t>
            </w:r>
          </w:p>
        </w:tc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전체 조율, 이슈 트리아지, 최종 판정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UAT 테스터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HR 담당자</w:t>
            </w:r>
          </w:p>
        </w:tc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시나리오 실행, 피드백 작성</w:t>
            </w:r>
          </w:p>
        </w:tc>
      </w:tr>
    </w:tbl>
    <w:p>
      <w:pPr>
        <w:pStyle w:val="Heading1"/>
        <w:spacing w:after="180" w:before="360"/>
      </w:pP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2. 일정표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아래는 10 영업일 기준 UAT 일정입니다. 상황에 따라 조정될 수 있습니다.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tblHeader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일차</w:t>
            </w:r>
          </w:p>
        </w:tc>
        <w:tc>
          <w:tcPr>
            <w:tcW w:type="dxa" w:w="7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내용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Day 1</w:t>
            </w:r>
          </w:p>
        </w:tc>
        <w:tc>
          <w:tcPr>
            <w:tcW w:type="dxa" w:w="7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킥오프, 계정 확인, 가이드 워크스루, 스모크 테스트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Day 2-4</w:t>
            </w:r>
          </w:p>
        </w:tc>
        <w:tc>
          <w:tcPr>
            <w:tcW w:type="dxa" w:w="7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인사관리 + 조직/마스터데이터 설정 시나리오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Day 5-6</w:t>
            </w:r>
          </w:p>
        </w:tc>
        <w:tc>
          <w:tcPr>
            <w:tcW w:type="dxa" w:w="7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출퇴근 + 휴가 + 결재/승인 시나리오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Day 7-8</w:t>
            </w:r>
          </w:p>
        </w:tc>
        <w:tc>
          <w:tcPr>
            <w:tcW w:type="dxa" w:w="7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급여 시나리오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Day 9</w:t>
            </w:r>
          </w:p>
        </w:tc>
        <w:tc>
          <w:tcPr>
            <w:tcW w:type="dxa" w:w="7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체크리스트 모듈 + 엣지케이스 + 수정건 재테스트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Day 10</w:t>
            </w:r>
          </w:p>
        </w:tc>
        <w:tc>
          <w:tcPr>
            <w:tcW w:type="dxa" w:w="7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최종 재테스트 + 알려진 이슈 정리 + 사인오프 결정</w:t>
            </w:r>
          </w:p>
        </w:tc>
      </w:tr>
    </w:tbl>
    <w:p>
      <w:pPr>
        <w:pStyle w:val="Heading1"/>
        <w:spacing w:after="180" w:before="360"/>
      </w:pP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3. 테스트 환경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3.1 접속 정보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항목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내용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Staging URL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https://ctr-hr-hub-git-staging-sangwoos-projects-b01c065c.vercel.app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로그인 방식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테스트 계정 카드 (이메일만으로 로그인) — SSO 인증 불필요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권장 브라우저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Chrome (최신 버전)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화면 해상도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1280 × 800 이상 권장 (1440 × 900 최적)</w:t>
            </w:r>
          </w:p>
        </w:tc>
      </w:tr>
    </w:tbl>
    <w:p>
      <w:pPr>
        <w:shd w:fill="E8F4F8" w:color="auto" w:val="clear"/>
        <w:spacing w:after="120" w:before="120"/>
        <w:ind w:left="240" w:right="240"/>
      </w:pPr>
      <w:r>
        <w:rPr>
          <w:rFonts w:ascii="Malgun Gothic" w:cs="Malgun Gothic" w:eastAsia="Malgun Gothic" w:hAnsi="Malgun Gothic"/>
          <w:b/>
          <w:bCs/>
          <w:color w:val="1B7BA8"/>
          <w:sz w:val="22"/>
          <w:szCs w:val="22"/>
        </w:rPr>
        <w:t xml:space="preserve">왜 Staging인가? </w:t>
      </w:r>
      <w:r>
        <w:rPr>
          <w:rFonts w:ascii="Malgun Gothic" w:cs="Malgun Gothic" w:eastAsia="Malgun Gothic" w:hAnsi="Malgun Gothic"/>
          <w:sz w:val="22"/>
          <w:szCs w:val="22"/>
        </w:rPr>
        <w:t xml:space="preserve">UAT는 5개 역할(EMPLOYEE/MANAGER/EXECUTIVE/HR_ADMIN/SUPER_ADMIN)을 모두 검증해야 합니다. Production은 회사 SSO 1:1 매핑이라 한 사람당 한 역할만 보이므로 multi-role 테스트가 불가능합니다. Staging은 dev login 카드로 9개 테스트 계정을 자유롭게 전환할 수 있어 UAT에 적합합니다.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3.2 데이터 정책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Staging 환경은 UAT 전용 시드 데이터로 구성됩니다 (엣지케이스 30명, 이력 3년치 사전 적재).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테스트 시작 전 seed 데이터로 초기화됩니다.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테스트 기간 중 데이터 리셋이 필요한 경우 UAT 관리자에게 요청해 주세요.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리셋 시 모든 테스트 데이터가 초기 상태로 돌아갑니다.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3.3 접속 방법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Staging URL에 Chrome 브라우저로 접속합니다.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로그인 화면에서 테스트 계정 카드 목록을 확인합니다 (9개 역할).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테스트할 역할에 맞는 카드를 클릭하면 자동 로그인됩니다.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로그인 후 좌측 사이드바에서 각 메뉴로 이동하여 테스트를 진행합니다.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다른 역할로 전환하려면 우측 상단 프로필 → 로그아웃 후 다른 카드를 선택합니다.</w:t>
      </w:r>
    </w:p>
    <w:p>
      <w:pPr>
        <w:shd w:fill="FFF4E5" w:color="auto" w:val="clear"/>
        <w:spacing w:after="120" w:before="120"/>
        <w:ind w:left="240" w:right="240"/>
      </w:pPr>
      <w:r>
        <w:rPr>
          <w:rFonts w:ascii="Malgun Gothic" w:cs="Malgun Gothic" w:eastAsia="Malgun Gothic" w:hAnsi="Malgun Gothic"/>
          <w:b/>
          <w:bCs/>
          <w:color w:val="B85C00"/>
          <w:sz w:val="22"/>
          <w:szCs w:val="22"/>
        </w:rPr>
        <w:t xml:space="preserve">⚠ Production과의 차이: </w:t>
      </w:r>
      <w:r>
        <w:rPr>
          <w:rFonts w:ascii="Malgun Gothic" w:cs="Malgun Gothic" w:eastAsia="Malgun Gothic" w:hAnsi="Malgun Gothic"/>
          <w:sz w:val="22"/>
          <w:szCs w:val="22"/>
        </w:rPr>
        <w:t xml:space="preserve">Production(hr.ctr.co.kr)은 Microsoft 365 SSO 전용으로 운영되며, dev login 카드가 표시되지 않습니다. UAT는 Staging URL로 진행해야 9개 테스트 계정 사용이 가능합니다.</w:t>
      </w:r>
    </w:p>
    <w:p>
      <w:pPr>
        <w:pStyle w:val="Heading1"/>
        <w:spacing w:after="180" w:before="360"/>
      </w:pP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4. 역할/계정 매트릭스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4.1 테스트 계정 (9개)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Staging 환경에서 dev login 카드로 즉시 전환 가능한 시드 계정입니다. 이메일만 입력하면 로그인되며, 비밀번호나 SSO 인증은 불필요합니다.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700"/>
        <w:gridCol w:w="900"/>
        <w:gridCol w:w="1500"/>
        <w:gridCol w:w="1100"/>
        <w:gridCol w:w="1660"/>
        <w:gridCol w:w="1900"/>
      </w:tblGrid>
      <w:tr>
        <w:trPr>
          <w:tblHeader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#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이메일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이름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역할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회사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부서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보고 라인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1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super@ctr.co.kr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대조영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SUPER_ADMIN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CTR-HOLD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2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hr@ctr.co.kr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한지영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HR_ADMIN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CTR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3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hr@ctr-cn.com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陈美玲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HR_ADMIN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CTR-CN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ADMIN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4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manager@ctr.co.kr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박준혁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MANAGER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CTR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생산기술팀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5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manager2@ctr.co.kr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김서연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MANAGER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CTR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품질관리팀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6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employee-a@ctr.co.kr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이민준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EMPLOYEE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CTR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생산기술팀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박준혁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7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employee-b@ctr.co.kr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정다은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EMPLOYEE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CTR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생산기술팀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박준혁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8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employee-c@ctr.co.kr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송현우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EMPLOYEE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CTR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품질관리팀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김서연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9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executive@ctr.co.kr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강대표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EXECUTIVE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CTR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</w:tr>
    </w:tbl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4.2 역할별 접근 가능 메뉴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1440"/>
        <w:gridCol w:w="1440"/>
        <w:gridCol w:w="1440"/>
        <w:gridCol w:w="1440"/>
        <w:gridCol w:w="1440"/>
      </w:tblGrid>
      <w:tr>
        <w:trPr>
          <w:tblHeader/>
        </w:trP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메뉴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EMPLOYEE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MANAGER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EXECUTIVE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HR_ADMIN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SUPER_ADMIN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홈/알림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O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O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O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O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O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나의 공간 (전체)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O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O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O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O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O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팀 관리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O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O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O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인사 관리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O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O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채용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O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O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성과/보상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O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O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급여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O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O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인사이트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O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O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O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O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설정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O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O</w:t>
            </w:r>
          </w:p>
        </w:tc>
      </w:tr>
    </w:tbl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4.3 추천 테스트 시나리오별 계정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시나리오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추천 계정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직원 셀프서비스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employee-a@ctr.co.kr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매니저 기능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manager@ctr.co.kr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HR 관리 전체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hr@ctr.co.kr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다국적 테스트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hr@ctr-cn.com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임원 분석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executive@ctr.co.kr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최고 관리자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super@ctr.co.kr</w:t>
            </w:r>
          </w:p>
        </w:tc>
      </w:tr>
    </w:tbl>
    <w:p>
      <w:r>
        <w:br w:type="page"/>
      </w:r>
    </w:p>
    <w:p>
      <w:pPr>
        <w:pStyle w:val="Heading1"/>
        <w:spacing w:after="180" w:before="360"/>
      </w:pP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5. V2 대시보드 화면 안내 (NEW)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v1.0 → v2.0의 핵심 변경사항입니다. 홈 대시보드가 V2로 정식 승격(R4 promote 완료)되어 4개 역할별로 별도 레이아웃이 제공됩니다. 아래는 각 역할이 로그인 직후 보게 될 메인 화면입니다.</w:t>
      </w:r>
    </w:p>
    <w:p>
      <w:pPr>
        <w:shd w:fill="E8F4F8" w:color="auto" w:val="clear"/>
        <w:spacing w:after="120" w:before="60"/>
        <w:ind w:left="240" w:right="240"/>
      </w:pPr>
      <w:r>
        <w:rPr>
          <w:rFonts w:ascii="Malgun Gothic" w:cs="Malgun Gothic" w:eastAsia="Malgun Gothic" w:hAnsi="Malgun Gothic"/>
          <w:b/>
          <w:bCs/>
          <w:color w:val="1B7BA8"/>
          <w:sz w:val="22"/>
          <w:szCs w:val="22"/>
        </w:rPr>
        <w:t xml:space="preserve">캡처 기준: </w:t>
      </w:r>
      <w:r>
        <w:rPr>
          <w:rFonts w:ascii="Malgun Gothic" w:cs="Malgun Gothic" w:eastAsia="Malgun Gothic" w:hAnsi="Malgun Gothic"/>
          <w:sz w:val="22"/>
          <w:szCs w:val="22"/>
        </w:rPr>
        <w:t xml:space="preserve">commit a5b0dade(2026-05-10) 시점, 1440×900 viewport, ko-KR locale, Light mode. Staging과 Production은 동일 코드 베이스이므로 화면 레이아웃은 일치합니다.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5.1 홈 대시보드 (4개 역할)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로그인 직후 사용자가 가장 먼저 보는 화면입니다. 역할에 따라 노출되는 카드와 KPI가 달라집니다.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5.1.1 EMPLOYEE — 이민준 (employee-a@ctr.co.kr)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직원이 보는 홈입니다. 본인 출근 상태, 휴가 잔액, 본인 작업(My Tasks), 알림이 핵심 카드로 노출됩니다.</w:t>
      </w:r>
    </w:p>
    <w:p>
      <w:pPr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home-employee.png" descr="그림 5-1. EMPLOYEE 역할 홈 대시보드" title="그림 5-1. EMPLOYEE 역할 홈 대시보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20"/>
          <w:szCs w:val="20"/>
        </w:rPr>
        <w:t xml:space="preserve">그림 5-1. EMPLOYEE 역할 홈 대시보드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5.1.2 MANAGER — 박준혁 (manager@ctr.co.kr)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팀장이 보는 홈입니다. 팀 출근 현황, 결재 대기, 1:1 미팅 일정, 분기 평가 진행률이 카드로 표시됩니다.</w:t>
      </w:r>
    </w:p>
    <w:p>
      <w:pPr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home-manager.png" descr="그림 5-2. MANAGER 역할 홈 대시보드" title="그림 5-2. MANAGER 역할 홈 대시보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20"/>
          <w:szCs w:val="20"/>
        </w:rPr>
        <w:t xml:space="preserve">그림 5-2. MANAGER 역할 홈 대시보드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5.1.3 HR_ADMIN — 한지영 (hr@ctr.co.kr)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HR 담당자가 보는 홈입니다. 전사 출근 현황, 결재 대기, 온보딩/오프보딩 트래커, 휴가 통계가 노출됩니다.</w:t>
      </w:r>
    </w:p>
    <w:p>
      <w:pPr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home-hr-admin.png" descr="그림 5-3. HR_ADMIN 역할 홈 대시보드" title="그림 5-3. HR_ADMIN 역할 홈 대시보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20"/>
          <w:szCs w:val="20"/>
        </w:rPr>
        <w:t xml:space="preserve">그림 5-3. HR_ADMIN 역할 홈 대시보드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5.1.4 SUPER_ADMIN — 대조영 (super@ctr.co.kr)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지주사 최고 관리자가 보는 홈입니다. 전 법인 통합 KPI, 회사 스위처(cross-company), 시스템 알림이 표시됩니다.</w:t>
      </w:r>
    </w:p>
    <w:p>
      <w:pPr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home-super-admin.png" descr="그림 5-4. SUPER_ADMIN 역할 홈 대시보드" title="그림 5-4. SUPER_ADMIN 역할 홈 대시보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20"/>
          <w:szCs w:val="20"/>
        </w:rPr>
        <w:t xml:space="preserve">그림 5-4. SUPER_ADMIN 역할 홈 대시보드</w:t>
      </w:r>
    </w:p>
    <w:p>
      <w:r>
        <w:br w:type="page"/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5.2 결재함 (Approvals Inbox)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역할별 결재 대기 목록입니다. EMPLOYEE는 본인 신청 건만 보이고, MANAGER/HR_ADMIN은 결재 대기 + 본인 신청 둘 다 보입니다.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5.2.1 EMPLOYEE 결재함</w:t>
      </w:r>
    </w:p>
    <w:p>
      <w:pPr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approvals-inbox-employee.png" descr="그림 5-5. EMPLOYEE 역할 결재함" title="그림 5-5. EMPLOYEE 역할 결재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20"/>
          <w:szCs w:val="20"/>
        </w:rPr>
        <w:t xml:space="preserve">그림 5-5. EMPLOYEE 역할 결재함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5.2.2 MANAGER 결재함</w:t>
      </w:r>
    </w:p>
    <w:p>
      <w:pPr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approvals-inbox-manager.png" descr="그림 5-6. MANAGER 역할 결재함" title="그림 5-6. MANAGER 역할 결재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20"/>
          <w:szCs w:val="20"/>
        </w:rPr>
        <w:t xml:space="preserve">그림 5-6. MANAGER 역할 결재함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5.2.3 HR_ADMIN 결재함</w:t>
      </w:r>
    </w:p>
    <w:p>
      <w:pPr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approvals-inbox-hr-admin.png" descr="그림 5-7. HR_ADMIN 역할 결재함" title="그림 5-7. HR_ADMIN 역할 결재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20"/>
          <w:szCs w:val="20"/>
        </w:rPr>
        <w:t xml:space="preserve">그림 5-7. HR_ADMIN 역할 결재함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5.2.4 SUPER_ADMIN 결재함</w:t>
      </w:r>
    </w:p>
    <w:p>
      <w:pPr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approvals-inbox-super-admin.png" descr="그림 5-8. SUPER_ADMIN 역할 결재함" title="그림 5-8. SUPER_ADMIN 역할 결재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20"/>
          <w:szCs w:val="20"/>
        </w:rPr>
        <w:t xml:space="preserve">그림 5-8. SUPER_ADMIN 역할 결재함</w:t>
      </w:r>
    </w:p>
    <w:p>
      <w:r>
        <w:br w:type="page"/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5.3 알림 센터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역할별 시스템 알림 목록입니다. 결재 알림, 일정 알림, 시스템 공지가 통합되어 표시됩니다.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5.3.1 EMPLOYEE 알림</w:t>
      </w:r>
    </w:p>
    <w:p>
      <w:pPr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notifications-employee.png" descr="그림 5-9. EMPLOYEE 역할 알림" title="그림 5-9. EMPLOYEE 역할 알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20"/>
          <w:szCs w:val="20"/>
        </w:rPr>
        <w:t xml:space="preserve">그림 5-9. EMPLOYEE 역할 알림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5.3.2 MANAGER 알림</w:t>
      </w:r>
    </w:p>
    <w:p>
      <w:pPr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notifications-manager.png" descr="그림 5-10. MANAGER 역할 알림" title="그림 5-10. MANAGER 역할 알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20"/>
          <w:szCs w:val="20"/>
        </w:rPr>
        <w:t xml:space="preserve">그림 5-10. MANAGER 역할 알림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5.3.3 HR_ADMIN 알림</w:t>
      </w:r>
    </w:p>
    <w:p>
      <w:pPr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notifications-hr-admin.png" descr="그림 5-11. HR_ADMIN 역할 알림" title="그림 5-11. HR_ADMIN 역할 알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20"/>
          <w:szCs w:val="20"/>
        </w:rPr>
        <w:t xml:space="preserve">그림 5-11. HR_ADMIN 역할 알림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5.3.4 SUPER_ADMIN 알림</w:t>
      </w:r>
    </w:p>
    <w:p>
      <w:pPr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notifications-super-admin.png" descr="그림 5-12. SUPER_ADMIN 역할 알림" title="그림 5-12. SUPER_ADMIN 역할 알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20"/>
          <w:szCs w:val="20"/>
        </w:rPr>
        <w:t xml:space="preserve">그림 5-12. SUPER_ADMIN 역할 알림</w:t>
      </w:r>
    </w:p>
    <w:p>
      <w:pPr>
        <w:pStyle w:val="Heading1"/>
        <w:spacing w:after="180" w:before="360"/>
      </w:pP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6. 테스트 데이터 카탈로그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6.1 엣지케이스 페르소나 (30명)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시스템에는 비정상 상황을 시뮬레이션하기 위한 30명의 특수 직원이 등록되어 있습니다. 아래는 주요 엣지케이스 페르소나입니다.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고용 상태 엣지케이스 (8명)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500"/>
        <w:gridCol w:w="1500"/>
        <w:gridCol w:w="5760"/>
      </w:tblGrid>
      <w:tr>
        <w:trPr>
          <w:tblHeader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#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코드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이름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상태 설명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1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EDGE-001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김수습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수습 진행 중 (2026-06-01까지)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2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EDGE-002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박만료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수습 기간 초과 (이미 만료됨)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3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EDGE-003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이계약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계약 만료 D-30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4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EDGE-004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최만기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계약 이미 만료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5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EDGE-005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정육아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육아휴직 중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6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EDGE-006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한복귀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휴직 복귀 예정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7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EDGE-007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오퇴사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퇴사 예정 D-30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8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EDGE-008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유퇴직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퇴직 처리 완료</w:t>
            </w:r>
          </w:p>
        </w:tc>
      </w:tr>
    </w:tbl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조직 엣지케이스 (일부)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500"/>
        <w:gridCol w:w="1500"/>
        <w:gridCol w:w="5760"/>
      </w:tblGrid>
      <w:tr>
        <w:trPr>
          <w:tblHeader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#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코드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이름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상태 설명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9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EDGE-009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강겸직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2개 법인 겸직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10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EDGE-010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임다직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3개 직위 동시 보유</w:t>
            </w:r>
          </w:p>
        </w:tc>
      </w:tr>
    </w:tbl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※ 나머지 엣지케이스는 테스트북 엣지케이스 시트를 참고해 주세요.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6.2 주요 테스트 데이터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항목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내용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부서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생산기술팀, 품질관리팀 등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법인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CTR-HOLD (지주사), CTR (한국), CTR-CN (중국) 등 13개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연차 잔액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이민준, 정다은 — 각 15일 (2026년)</w:t>
            </w:r>
          </w:p>
        </w:tc>
      </w:tr>
    </w:tbl>
    <w:p>
      <w:pPr>
        <w:pStyle w:val="Heading1"/>
        <w:spacing w:after="180" w:before="360"/>
      </w:pP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7. 심각도 정의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이슈 발견 시 아래 기준에 따라 심각도를 분류합니다.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500"/>
        <w:gridCol w:w="4360"/>
      </w:tblGrid>
      <w:tr>
        <w:trPr>
          <w:tblHeader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심각도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정의</w:t>
            </w:r>
          </w:p>
        </w:tc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예시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Critical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시스템 사용 불가, 데이터 손실/유출 위험</w:t>
            </w:r>
          </w:p>
        </w:tc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로그인 불가, 급여 계산 오류, 타 법인 데이터 노출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Major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핵심 업무 수행 방해, 우회 방법 없음</w:t>
            </w:r>
          </w:p>
        </w:tc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휴가 신청 실패, 결재 승인 안됨, 직원 등록 오류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Minor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불편하지만 우회 가능</w:t>
            </w:r>
          </w:p>
        </w:tc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UI 정렬 깨짐, 번역 누락, 느린 로딩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개선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기능 개선 제안</w:t>
            </w:r>
          </w:p>
        </w:tc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UX 개선, 추가 필터 요청, 라벨 변경</w:t>
            </w:r>
          </w:p>
        </w:tc>
      </w:tr>
    </w:tbl>
    <w:p>
      <w:pPr>
        <w:pStyle w:val="Heading1"/>
        <w:spacing w:after="180" w:before="360"/>
      </w:pP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8. 이슈 리포트 규칙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이슈 발견 시 피드백 Excel 파일에 아래 정보를 기입합니다. 정확한 재현 정보가 빠른 수정의 핵심입니다.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900"/>
        <w:gridCol w:w="3060"/>
        <w:gridCol w:w="3900"/>
      </w:tblGrid>
      <w:tr>
        <w:trPr>
          <w:tblHeader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#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항목</w:t>
            </w:r>
          </w:p>
        </w:tc>
        <w:tc>
          <w:tcPr>
            <w:tcW w:type="dxa" w:w="3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작성 방법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예시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1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모듈명</w:t>
            </w:r>
          </w:p>
        </w:tc>
        <w:tc>
          <w:tcPr>
            <w:tcW w:type="dxa" w:w="3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테스트 중인 기능 영역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휴가관리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2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시나리오 번호</w:t>
            </w:r>
          </w:p>
        </w:tc>
        <w:tc>
          <w:tcPr>
            <w:tcW w:type="dxa" w:w="3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시나리오/체크리스트 항목 번호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TC-LEAVE-003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3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사용한 계정</w:t>
            </w:r>
          </w:p>
        </w:tc>
        <w:tc>
          <w:tcPr>
            <w:tcW w:type="dxa" w:w="3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로그인한 테스트 계정 이메일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hr@ctr.co.kr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4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현재 페이지 URL</w:t>
            </w:r>
          </w:p>
        </w:tc>
        <w:tc>
          <w:tcPr>
            <w:tcW w:type="dxa" w:w="3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브라우저 주소창에서 복사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/hr/leave/requests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5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재현 스텝</w:t>
            </w:r>
          </w:p>
        </w:tc>
        <w:tc>
          <w:tcPr>
            <w:tcW w:type="dxa" w:w="3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단계별 조작 과정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1. 휴가 신청 클릭 → 2. 날짜 선택 → 3. 제출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6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기대 결과</w:t>
            </w:r>
          </w:p>
        </w:tc>
        <w:tc>
          <w:tcPr>
            <w:tcW w:type="dxa" w:w="3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무엇이 되어야 하는지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휴가 신청 완료 메시지 표시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7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실제 결과</w:t>
            </w:r>
          </w:p>
        </w:tc>
        <w:tc>
          <w:tcPr>
            <w:tcW w:type="dxa" w:w="3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실제로 무엇이 일어났는지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에러 메시지: "서버 오류"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8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심각도</w:t>
            </w:r>
          </w:p>
        </w:tc>
        <w:tc>
          <w:tcPr>
            <w:tcW w:type="dxa" w:w="3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위 기준 참고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Major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9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스크린샷</w:t>
            </w:r>
          </w:p>
        </w:tc>
        <w:tc>
          <w:tcPr>
            <w:tcW w:type="dxa" w:w="3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가능하면 첨부 (Print Screen → Excel 붙여넣기)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(이미지 첨부)</w:t>
            </w:r>
          </w:p>
        </w:tc>
      </w:tr>
    </w:tbl>
    <w:p>
      <w:pPr>
        <w:pStyle w:val="Heading1"/>
        <w:spacing w:after="180" w:before="360"/>
      </w:pP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9. 알려진 이슈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아래 항목들은 현재 개발 중이거나 의도된 동작입니다. 버그가 아니니 참고만 해주세요.</w:t>
      </w:r>
    </w:p>
    <w:p>
      <w:pPr>
        <w:spacing w:after="100"/>
        <w:rPr>
          <w:i/>
          <w:iCs/>
          <w:color w:val="595959"/>
        </w:rPr>
      </w:pPr>
      <w:r>
        <w:rPr>
          <w:rFonts w:ascii="Malgun Gothic" w:cs="Malgun Gothic" w:eastAsia="Malgun Gothic" w:hAnsi="Malgun Gothic"/>
          <w:i/>
          <w:iCs/>
          <w:color w:val="595959"/>
          <w:sz w:val="22"/>
          <w:szCs w:val="22"/>
        </w:rPr>
        <w:t xml:space="preserve">v1.0 → v2.0: 8건 → 5건으로 감소했습니다 (Phase 9 회귀 안전망 batch 1-17 반영, E2E 137 → 14 fail).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860"/>
        <w:gridCol w:w="6000"/>
      </w:tblGrid>
      <w:tr>
        <w:trPr>
          <w:tblHeader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#</w:t>
            </w:r>
          </w:p>
        </w:tc>
        <w:tc>
          <w:tcPr>
            <w:tcW w:type="dxa" w:w="2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내용</w:t>
            </w:r>
          </w:p>
        </w:tc>
        <w:tc>
          <w:tcPr>
            <w:tcW w:type="dxa" w:w="6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상세 설명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1</w:t>
            </w:r>
          </w:p>
        </w:tc>
        <w:tc>
          <w:tcPr>
            <w:tcW w:type="dxa" w:w="2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비정기 보상 이벤트 알림 미발송</w:t>
            </w:r>
          </w:p>
        </w:tc>
        <w:tc>
          <w:tcPr>
            <w:tcW w:type="dxa" w:w="6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이벤트 버스 미구현. Off-cycle compensation의 submit/approve/reject 시 알림이 자동 발송되지 않음. (Session 207에서 trailing self-skip 회귀는 fix됨)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2</w:t>
            </w:r>
          </w:p>
        </w:tc>
        <w:tc>
          <w:tcPr>
            <w:tcW w:type="dxa" w:w="2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출퇴근 관리 에러 토스트 미표시</w:t>
            </w:r>
          </w:p>
        </w:tc>
        <w:tc>
          <w:tcPr>
            <w:tcW w:type="dxa" w:w="6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일부 오류 상황에서 사용자 알림이 뜨지 않음 (콘솔에만 기록)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3</w:t>
            </w:r>
          </w:p>
        </w:tc>
        <w:tc>
          <w:tcPr>
            <w:tcW w:type="dxa" w:w="2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발령일 타임존 비교 이슈</w:t>
            </w:r>
          </w:p>
        </w:tc>
        <w:tc>
          <w:tcPr>
            <w:tcW w:type="dxa" w:w="6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UTC vs 로컬 타임존 비교에서 경계값 차이 발생 가능 (1일 오차)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4</w:t>
            </w:r>
          </w:p>
        </w:tc>
        <w:tc>
          <w:tcPr>
            <w:tcW w:type="dxa" w:w="2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Redis 캐시 키 불일치</w:t>
            </w:r>
          </w:p>
        </w:tc>
        <w:tc>
          <w:tcPr>
            <w:tcW w:type="dxa" w:w="6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법인 코드 변경 시 수동 캐시 초기화 필요 (운영 배포 시 조치 예정)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5</w:t>
            </w:r>
          </w:p>
        </w:tc>
        <w:tc>
          <w:tcPr>
            <w:tcW w:type="dxa" w:w="2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E2E API 12건 잔여 fail</w:t>
            </w:r>
          </w:p>
        </w:tc>
        <w:tc>
          <w:tcPr>
            <w:tcW w:type="dxa" w:w="6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Phase 9 Cluster D — heterogeneous (503 rate limit / boolean assertion drift / 409 sequence / 500). 별도 batch에서 정리 중. UAT 시나리오에는 영향 없음.</w:t>
            </w:r>
          </w:p>
        </w:tc>
      </w:tr>
    </w:tbl>
    <w:p>
      <w:pPr>
        <w:pStyle w:val="Heading1"/>
        <w:spacing w:after="180" w:before="360"/>
      </w:pP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10. 통과 기준 &amp; 사인오프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10.1 통과 기준 (모두 충족 시 GO)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기준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조건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Critical 이슈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0건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Major (핵심 모듈)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미해결 0건 — 인사/출퇴근/휴가/급여/결재/설정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Major (전체)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해결률 80% 이상 (미해결 건은 담당자/기한/우회방안 명시)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핵심 시나리오 통과율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95% 이상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체크리스트 스모크 통과율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90% 이상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보안/데이터 이슈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0건 — 법인 격리, 급여 유출, 권한 누수</w:t>
            </w:r>
          </w:p>
        </w:tc>
      </w:tr>
    </w:tbl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※ "해결됨" 정의: 수정 완료 → staging 배포 → 보고자 재테스트 → 종료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10.2 사인오프 양식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300"/>
        <w:gridCol w:w="1300"/>
        <w:gridCol w:w="1660"/>
        <w:gridCol w:w="1900"/>
        <w:gridCol w:w="1200"/>
      </w:tblGrid>
      <w:tr>
        <w:trPr>
          <w:tblHeader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모듈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담당자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날짜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판정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수용한 미해결 건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서명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인사관리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/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/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GO / NO-GO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출퇴근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/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/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GO / NO-GO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휴가관리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/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/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GO / NO-GO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급여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/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/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GO / NO-GO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결재/승인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/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/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GO / NO-GO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마스터데이터 설정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/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/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GO / NO-GO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기타 (체크리스트)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/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/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GO / NO-GO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/>
            </w:r>
          </w:p>
        </w:tc>
      </w:tr>
    </w:tbl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10.3 최종 판정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☐  전체 GO — 운영 배포 진행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☐  조건부 GO — 명시된 조건 해결 후 배포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☐  NO-GO — 재테스트 필요</w:t>
      </w:r>
    </w:p>
    <w:p>
      <w:pPr>
        <w:spacing w:after="120" w:befor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판정자: _________________________________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날  짜: _________________________________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  <w:jc w:val="center"/>
    </w:pPr>
    <w:r>
      <w:rPr>
        <w:rFonts w:ascii="Malgun Gothic" w:cs="Malgun Gothic" w:eastAsia="Malgun Gothic" w:hAnsi="Malgun Gothic"/>
        <w:color w:val="595959"/>
        <w:sz w:val="18"/>
        <w:szCs w:val="18"/>
      </w:rPr>
      <w:t xml:space="preserve">내부 문서 — 대외비</w:t>
    </w:r>
    <w:r>
      <w:rPr>
        <w:rFonts w:ascii="Malgun Gothic" w:cs="Malgun Gothic" w:eastAsia="Malgun Gothic" w:hAnsi="Malgun Gothic"/>
        <w:sz w:val="18"/>
        <w:szCs w:val="18"/>
      </w:rPr>
      <w:t xml:space="preserve">	</w:t>
    </w:r>
    <w:r>
      <w:rPr>
        <w:rFonts w:ascii="Malgun Gothic" w:cs="Malgun Gothic" w:eastAsia="Malgun Gothic" w:hAnsi="Malgun Gothic"/>
        <w:color w:val="595959"/>
        <w:sz w:val="18"/>
        <w:szCs w:val="18"/>
      </w:rPr>
      <w:t xml:space="preserve">Page </w:t>
    </w:r>
    <w:r>
      <w:rPr>
        <w:rFonts w:ascii="Malgun Gothic" w:cs="Malgun Gothic" w:eastAsia="Malgun Gothic" w:hAnsi="Malgun Gothic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Malgun Gothic" w:cs="Malgun Gothic" w:eastAsia="Malgun Gothic" w:hAnsi="Malgun Gothic"/>
        <w:color w:val="595959"/>
        <w:sz w:val="18"/>
        <w:szCs w:val="18"/>
      </w:rPr>
      <w:t xml:space="preserve"> / </w:t>
    </w:r>
    <w:r>
      <w:rPr>
        <w:rFonts w:ascii="Malgun Gothic" w:cs="Malgun Gothic" w:eastAsia="Malgun Gothic" w:hAnsi="Malgun Gothic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algun Gothic" w:cs="Malgun Gothic" w:eastAsia="Malgun Gothic" w:hAnsi="Malgun Gothic"/>
        <w:color w:val="595959"/>
        <w:sz w:val="18"/>
        <w:szCs w:val="18"/>
      </w:rPr>
      <w:t xml:space="preserve">CTR HR Hub UAT 가이드 v2.0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Malgun Gothic" w:cs="Malgun Gothic" w:eastAsia="Malgun Gothic" w:hAnsi="Malgun Gothic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algun Gothic" w:cs="Malgun Gothic" w:eastAsia="Malgun Gothic" w:hAnsi="Malgun Gothic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Malgun Gothic" w:cs="Malgun Gothic" w:eastAsia="Malgun Gothic" w:hAnsi="Malgun Gothic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53ab470171da5550df7e28fbb8f6e3370f76d3f.png"/><Relationship Id="rId10" Type="http://schemas.openxmlformats.org/officeDocument/2006/relationships/image" Target="media/0e63ed0e583293c1a0330dd630311ed2e8583058.png"/><Relationship Id="rId11" Type="http://schemas.openxmlformats.org/officeDocument/2006/relationships/image" Target="media/91455f8dfe6c6ae61dfdc576de58e1837f565fcd.png"/><Relationship Id="rId12" Type="http://schemas.openxmlformats.org/officeDocument/2006/relationships/image" Target="media/417fb133a929664920d05ed7d473df0722abcd6b.png"/><Relationship Id="rId13" Type="http://schemas.openxmlformats.org/officeDocument/2006/relationships/image" Target="media/2a2506a6a3e8ad29ecaa3ed6335a351c74238b86.png"/><Relationship Id="rId14" Type="http://schemas.openxmlformats.org/officeDocument/2006/relationships/image" Target="media/0052166a788a8686b527643c87b310bbdd90d1ed.png"/><Relationship Id="rId15" Type="http://schemas.openxmlformats.org/officeDocument/2006/relationships/image" Target="media/1db3fe19ea6e5614c489dcbf7d771cd8a8cdda2a.png"/><Relationship Id="rId16" Type="http://schemas.openxmlformats.org/officeDocument/2006/relationships/image" Target="media/2597b41f3dc10a28d84247c3b3328d255c9b10d0.png"/><Relationship Id="rId17" Type="http://schemas.openxmlformats.org/officeDocument/2006/relationships/image" Target="media/557087a351db64c0706ca4ff667a0aabe21e63b5.png"/><Relationship Id="rId18" Type="http://schemas.openxmlformats.org/officeDocument/2006/relationships/image" Target="media/397fb78edd9d25859f0b530466fd48c7d7d1393d.png"/><Relationship Id="rId19" Type="http://schemas.openxmlformats.org/officeDocument/2006/relationships/image" Target="media/8d4006d224248d346b0bcbccf61e2389e01bba24.png"/><Relationship Id="rId20" Type="http://schemas.openxmlformats.org/officeDocument/2006/relationships/image" Target="media/48fbf73c061c964e3bfee845aa28ef64c5670f3a.png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CTR HR Hub UAT 가이드 v2.0</dc:title>
  <dc:creator>CTR HR Hub Dev Team</dc:creator>
  <dc:description>CTR 통합 인사관리 시스템 UAT 가이드 v2.0 (V2 대시보드 + Staging 환경)</dc:description>
  <cp:lastModifiedBy>Un-named</cp:lastModifiedBy>
  <cp:revision>1</cp:revision>
  <dcterms:created xsi:type="dcterms:W3CDTF">2026-05-11T11:29:07.673Z</dcterms:created>
  <dcterms:modified xsi:type="dcterms:W3CDTF">2026-05-11T11:29:07.674Z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